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E1" w14:textId="2EA7236A" w:rsidR="00F470BB" w:rsidRPr="007C1AC0" w:rsidRDefault="003270C7" w:rsidP="00E03A36">
      <w:pPr>
        <w:pStyle w:val="Headinglevel1"/>
        <w:spacing w:before="120" w:after="120"/>
        <w:contextualSpacing w:val="0"/>
        <w:rPr>
          <w:sz w:val="32"/>
          <w:szCs w:val="32"/>
          <w:lang w:val="es-ES_tradnl"/>
        </w:rPr>
      </w:pPr>
      <w:bookmarkStart w:id="0" w:name="_Hlk191895446"/>
      <w:proofErr w:type="gramStart"/>
      <w:r w:rsidRPr="003270C7">
        <w:rPr>
          <w:lang w:val="es-ES_tradnl"/>
        </w:rPr>
        <w:t xml:space="preserve">Formulario </w:t>
      </w:r>
      <w:r>
        <w:rPr>
          <w:lang w:val="es-ES_tradnl"/>
        </w:rPr>
        <w:t>a completar</w:t>
      </w:r>
      <w:proofErr w:type="gramEnd"/>
      <w:r w:rsidRPr="003270C7">
        <w:rPr>
          <w:lang w:val="es-ES_tradnl"/>
        </w:rPr>
        <w:t xml:space="preserve"> para las memorias sobre el Convenio núm. 158 y la Recomendación núm. 166 que deben presentarse en virtud del artículo 19 de la Constitución de la OIT</w:t>
      </w:r>
      <w:r w:rsidR="007C1AC0" w:rsidRPr="00410713">
        <w:rPr>
          <w:lang w:val="es-ES_tradnl"/>
        </w:rPr>
        <w:t xml:space="preserve"> </w:t>
      </w:r>
      <w:bookmarkEnd w:id="0"/>
    </w:p>
    <w:p w14:paraId="4159D938" w14:textId="7270DBA4" w:rsidR="00F95601" w:rsidRPr="00EA26B1" w:rsidRDefault="000D2FEA" w:rsidP="00313760">
      <w:pPr>
        <w:pStyle w:val="NormalBody"/>
        <w:jc w:val="center"/>
        <w:rPr>
          <w:rFonts w:ascii="Overpass" w:hAnsi="Overpass"/>
          <w:b/>
          <w:color w:val="1E2CBD"/>
          <w:sz w:val="26"/>
          <w:szCs w:val="27"/>
          <w:lang w:val="es-ES_tradnl"/>
        </w:rPr>
      </w:pPr>
      <w:r w:rsidRPr="00EA26B1">
        <w:rPr>
          <w:rFonts w:ascii="Overpass" w:hAnsi="Overpass"/>
          <w:b/>
          <w:color w:val="1E2CBD"/>
          <w:sz w:val="26"/>
          <w:szCs w:val="27"/>
          <w:lang w:val="es-ES_tradnl"/>
        </w:rPr>
        <w:t>PA</w:t>
      </w:r>
      <w:r w:rsidR="007C1AC0" w:rsidRPr="00EA26B1">
        <w:rPr>
          <w:rFonts w:ascii="Overpass" w:hAnsi="Overpass"/>
          <w:b/>
          <w:color w:val="1E2CBD"/>
          <w:sz w:val="26"/>
          <w:szCs w:val="27"/>
          <w:lang w:val="es-ES_tradnl"/>
        </w:rPr>
        <w:t>Í</w:t>
      </w:r>
      <w:r w:rsidRPr="00EA26B1">
        <w:rPr>
          <w:rFonts w:ascii="Overpass" w:hAnsi="Overpass"/>
          <w:b/>
          <w:color w:val="1E2CBD"/>
          <w:sz w:val="26"/>
          <w:szCs w:val="27"/>
          <w:lang w:val="es-ES_tradnl"/>
        </w:rPr>
        <w:t>S</w:t>
      </w:r>
      <w:r w:rsidR="00313760" w:rsidRPr="00EA26B1">
        <w:rPr>
          <w:rFonts w:ascii="Overpass" w:hAnsi="Overpass"/>
          <w:b/>
          <w:color w:val="1E2CBD"/>
          <w:sz w:val="26"/>
          <w:szCs w:val="27"/>
          <w:lang w:val="es-ES_tradnl"/>
        </w:rPr>
        <w:t>:</w:t>
      </w:r>
      <w:r w:rsidR="00491A25" w:rsidRPr="00EA26B1">
        <w:rPr>
          <w:rFonts w:ascii="Overpass" w:hAnsi="Overpass"/>
          <w:b/>
          <w:color w:val="1E2CBD"/>
          <w:sz w:val="26"/>
          <w:szCs w:val="27"/>
          <w:lang w:val="es-ES_tradnl"/>
        </w:rPr>
        <w:t xml:space="preserve"> </w:t>
      </w:r>
      <w:r w:rsidR="00456596">
        <w:rPr>
          <w:rFonts w:ascii="Overpass" w:hAnsi="Overpass"/>
          <w:b/>
          <w:color w:val="1E2CBD"/>
          <w:sz w:val="26"/>
          <w:szCs w:val="27"/>
          <w:lang w:val="es-ES_tradnl"/>
        </w:rPr>
        <w:fldChar w:fldCharType="begin">
          <w:ffData>
            <w:name w:val="Text1"/>
            <w:enabled/>
            <w:calcOnExit w:val="0"/>
            <w:textInput/>
          </w:ffData>
        </w:fldChar>
      </w:r>
      <w:bookmarkStart w:id="1" w:name="Text1"/>
      <w:r w:rsidR="00456596">
        <w:rPr>
          <w:rFonts w:ascii="Overpass" w:hAnsi="Overpass"/>
          <w:b/>
          <w:color w:val="1E2CBD"/>
          <w:sz w:val="26"/>
          <w:szCs w:val="27"/>
          <w:lang w:val="es-ES_tradnl"/>
        </w:rPr>
        <w:instrText xml:space="preserve"> FORMTEXT </w:instrText>
      </w:r>
      <w:r w:rsidR="00456596">
        <w:rPr>
          <w:rFonts w:ascii="Overpass" w:hAnsi="Overpass"/>
          <w:b/>
          <w:color w:val="1E2CBD"/>
          <w:sz w:val="26"/>
          <w:szCs w:val="27"/>
          <w:lang w:val="es-ES_tradnl"/>
        </w:rPr>
      </w:r>
      <w:r w:rsidR="00456596">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456596">
        <w:rPr>
          <w:rFonts w:ascii="Overpass" w:hAnsi="Overpass"/>
          <w:b/>
          <w:color w:val="1E2CBD"/>
          <w:sz w:val="26"/>
          <w:szCs w:val="27"/>
          <w:lang w:val="es-ES_tradnl"/>
        </w:rPr>
        <w:fldChar w:fldCharType="end"/>
      </w:r>
      <w:bookmarkEnd w:id="1"/>
    </w:p>
    <w:p w14:paraId="73BD8A87" w14:textId="77777777" w:rsidR="007C1AC0" w:rsidRPr="00EA26B1" w:rsidRDefault="007C1AC0" w:rsidP="007C1AC0">
      <w:pPr>
        <w:pStyle w:val="Headinglevel3"/>
        <w:ind w:left="720" w:hanging="360"/>
        <w:rPr>
          <w:lang w:val="es-ES_tradnl"/>
        </w:rPr>
      </w:pPr>
      <w:r w:rsidRPr="00EA26B1">
        <w:rPr>
          <w:lang w:val="es-ES_tradnl"/>
        </w:rPr>
        <w:t>I.</w:t>
      </w:r>
      <w:r w:rsidRPr="00EA26B1">
        <w:rPr>
          <w:lang w:val="es-ES_tradnl"/>
        </w:rPr>
        <w:tab/>
        <w:t>Métodos de aplicación y definiciones</w:t>
      </w:r>
    </w:p>
    <w:p w14:paraId="66644BFB" w14:textId="77777777" w:rsidR="007C1AC0" w:rsidRPr="00EA26B1"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1.</w:t>
      </w:r>
      <w:r w:rsidRPr="00EA26B1">
        <w:rPr>
          <w:b/>
          <w:bCs/>
          <w:color w:val="1E2CBD"/>
          <w:sz w:val="22"/>
          <w:szCs w:val="22"/>
          <w:lang w:val="es-ES_tradnl"/>
        </w:rPr>
        <w:tab/>
        <w:t>Sírvase indicar si se establecen disposiciones relativas a la terminación de la relación de trabajo mediante uno o varios de los métodos siguientes:</w:t>
      </w:r>
    </w:p>
    <w:p w14:paraId="6F6A2DAF"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a) legislación (leyes o reglamentos);</w:t>
      </w:r>
    </w:p>
    <w:p w14:paraId="410A6475" w14:textId="505E665C"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73053145"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b) contratos colectivos;</w:t>
      </w:r>
    </w:p>
    <w:p w14:paraId="4F16D1E0" w14:textId="4BDB3A99"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1C1B3C04"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c) reglamentos de empresa;</w:t>
      </w:r>
    </w:p>
    <w:p w14:paraId="3FD15EBB" w14:textId="79086E54"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6D57B52C"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d) laudos arbitrales;</w:t>
      </w:r>
    </w:p>
    <w:p w14:paraId="57768AAA" w14:textId="1338B8D6"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352E0BB4"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e) sentencias judiciales, o</w:t>
      </w:r>
    </w:p>
    <w:p w14:paraId="500E0C77" w14:textId="5D61F140"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17DB0BA3" w14:textId="77777777" w:rsidR="007C1AC0" w:rsidRDefault="007C1AC0" w:rsidP="007C1AC0">
      <w:pPr>
        <w:pStyle w:val="NormalBody"/>
        <w:ind w:left="2160" w:hanging="360"/>
        <w:rPr>
          <w:color w:val="1E2CBD"/>
          <w:sz w:val="22"/>
          <w:szCs w:val="22"/>
          <w:lang w:val="es-ES_tradnl"/>
        </w:rPr>
      </w:pPr>
      <w:r w:rsidRPr="00EA26B1">
        <w:rPr>
          <w:color w:val="1E2CBD"/>
          <w:sz w:val="22"/>
          <w:szCs w:val="22"/>
          <w:lang w:val="es-ES_tradnl"/>
        </w:rPr>
        <w:t>f) otros métodos de aplicación.</w:t>
      </w:r>
    </w:p>
    <w:p w14:paraId="3442DE7C" w14:textId="3796F81C" w:rsidR="00282E18" w:rsidRPr="00EA26B1" w:rsidRDefault="000F1FB1" w:rsidP="007C1AC0">
      <w:pPr>
        <w:pStyle w:val="NormalBody"/>
        <w:ind w:left="216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274546BD" w14:textId="495A20F7" w:rsidR="007C1AC0" w:rsidRDefault="007C1AC0" w:rsidP="007C1AC0">
      <w:pPr>
        <w:pStyle w:val="NormalBody"/>
        <w:ind w:left="1440"/>
        <w:rPr>
          <w:b/>
          <w:bCs/>
          <w:color w:val="1E2CBD"/>
          <w:sz w:val="22"/>
          <w:szCs w:val="22"/>
          <w:lang w:val="es-ES_tradnl"/>
        </w:rPr>
      </w:pPr>
      <w:r w:rsidRPr="00EA26B1">
        <w:rPr>
          <w:b/>
          <w:bCs/>
          <w:color w:val="1E2CBD"/>
          <w:sz w:val="22"/>
          <w:szCs w:val="22"/>
          <w:lang w:val="es-ES_tradnl"/>
        </w:rPr>
        <w:t>En caso afirmativo, sírvase proporcionar enlaces o copias de dicha legislación y, a título de ejemplo, los textos de los contratos o laudos pertinentes y de decisiones judiciales importantes.</w:t>
      </w:r>
    </w:p>
    <w:p w14:paraId="25577C8A" w14:textId="16DBC47A" w:rsidR="00282E18" w:rsidRPr="00EA26B1" w:rsidRDefault="000F1FB1" w:rsidP="007C1AC0">
      <w:pPr>
        <w:pStyle w:val="NormalBody"/>
        <w:ind w:left="1440"/>
        <w:rPr>
          <w:b/>
          <w:bCs/>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488C9F3C" w14:textId="1EF8B7B8" w:rsidR="007C1AC0" w:rsidRDefault="007C1AC0" w:rsidP="007C1AC0">
      <w:pPr>
        <w:pStyle w:val="NormalBody"/>
        <w:ind w:left="1440" w:hanging="360"/>
        <w:rPr>
          <w:b/>
          <w:bCs/>
          <w:color w:val="1E2CBD"/>
          <w:sz w:val="22"/>
          <w:szCs w:val="22"/>
          <w:lang w:val="es-ES_tradnl"/>
        </w:rPr>
      </w:pPr>
      <w:r w:rsidRPr="00A714D0">
        <w:rPr>
          <w:b/>
          <w:bCs/>
          <w:color w:val="1E2CBD"/>
          <w:sz w:val="22"/>
          <w:szCs w:val="22"/>
          <w:lang w:val="es-ES_tradnl"/>
        </w:rPr>
        <w:t>2.</w:t>
      </w:r>
      <w:r w:rsidRPr="00A714D0">
        <w:rPr>
          <w:b/>
          <w:bCs/>
          <w:color w:val="1E2CBD"/>
          <w:sz w:val="22"/>
          <w:szCs w:val="22"/>
          <w:lang w:val="es-ES_tradnl"/>
        </w:rPr>
        <w:tab/>
        <w:t xml:space="preserve">Sírvase proporcionar información sobre si la expresión «terminación de la relación de trabajo» está definida a nivel nacional y, de ser así, cómo se define. </w:t>
      </w:r>
      <w:r w:rsidRPr="00EA26B1">
        <w:rPr>
          <w:b/>
          <w:bCs/>
          <w:color w:val="1E2CBD"/>
          <w:sz w:val="22"/>
          <w:szCs w:val="22"/>
          <w:lang w:val="es-ES_tradnl"/>
        </w:rPr>
        <w:t>Sírvase indicar si dicha definición abarca la terminación de la relación de trabajo por iniciativa del empleador.</w:t>
      </w:r>
    </w:p>
    <w:p w14:paraId="5A22A619" w14:textId="7EA4631F" w:rsidR="00282E18" w:rsidRPr="00EA26B1" w:rsidRDefault="00456596" w:rsidP="007C1AC0">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5C5946A" w14:textId="65EA1AB9" w:rsidR="007C1AC0" w:rsidRPr="00B17F4F" w:rsidRDefault="007C1AC0" w:rsidP="007C1AC0">
      <w:pPr>
        <w:pStyle w:val="Headinglevel3"/>
        <w:ind w:left="720" w:hanging="360"/>
        <w:rPr>
          <w:lang w:val="es-ES_tradnl"/>
        </w:rPr>
      </w:pPr>
      <w:r w:rsidRPr="00B17F4F">
        <w:rPr>
          <w:lang w:val="es-ES_tradnl"/>
        </w:rPr>
        <w:t>II.</w:t>
      </w:r>
      <w:r w:rsidRPr="00B17F4F">
        <w:rPr>
          <w:lang w:val="es-ES_tradnl"/>
        </w:rPr>
        <w:tab/>
        <w:t xml:space="preserve">Campo de aplicación y </w:t>
      </w:r>
      <w:r w:rsidR="00B17F4F" w:rsidRPr="00B17F4F">
        <w:rPr>
          <w:lang w:val="es-ES_tradnl"/>
        </w:rPr>
        <w:t>exclusions</w:t>
      </w:r>
    </w:p>
    <w:p w14:paraId="17E0F9F3" w14:textId="77777777" w:rsidR="00B17F4F" w:rsidRPr="00B17F4F" w:rsidRDefault="00B17F4F" w:rsidP="00B17F4F">
      <w:pPr>
        <w:pStyle w:val="NormalBody"/>
        <w:rPr>
          <w:lang w:val="es-ES_tradnl"/>
        </w:rPr>
      </w:pPr>
    </w:p>
    <w:p w14:paraId="17DB9BA0" w14:textId="77777777" w:rsidR="007C1AC0" w:rsidRPr="00EA26B1" w:rsidRDefault="007C1AC0" w:rsidP="007C1AC0">
      <w:pPr>
        <w:pStyle w:val="NormalBody"/>
        <w:ind w:firstLine="709"/>
        <w:jc w:val="center"/>
        <w:rPr>
          <w:rFonts w:ascii="Overpass" w:hAnsi="Overpass"/>
          <w:b/>
          <w:i/>
          <w:iCs/>
          <w:color w:val="1E2CBD"/>
          <w:sz w:val="26"/>
          <w:szCs w:val="27"/>
          <w:lang w:val="es-ES_tradnl"/>
        </w:rPr>
      </w:pPr>
      <w:r w:rsidRPr="00EA26B1">
        <w:rPr>
          <w:rFonts w:ascii="Overpass" w:hAnsi="Overpass"/>
          <w:b/>
          <w:i/>
          <w:iCs/>
          <w:color w:val="1E2CBD"/>
          <w:sz w:val="26"/>
          <w:szCs w:val="27"/>
          <w:lang w:val="es-ES_tradnl"/>
        </w:rPr>
        <w:t>Campo de aplicación</w:t>
      </w:r>
    </w:p>
    <w:p w14:paraId="3F6A85D9" w14:textId="77777777" w:rsidR="00B17F4F" w:rsidRPr="00EA26B1" w:rsidRDefault="00B17F4F" w:rsidP="007C1AC0">
      <w:pPr>
        <w:pStyle w:val="NormalBody"/>
        <w:ind w:firstLine="709"/>
        <w:jc w:val="center"/>
        <w:rPr>
          <w:rFonts w:ascii="Overpass" w:hAnsi="Overpass"/>
          <w:b/>
          <w:i/>
          <w:iCs/>
          <w:color w:val="1E2CBD"/>
          <w:sz w:val="26"/>
          <w:szCs w:val="27"/>
          <w:lang w:val="es-ES_tradnl"/>
        </w:rPr>
      </w:pPr>
    </w:p>
    <w:p w14:paraId="5EEDF8ED" w14:textId="77777777" w:rsidR="007C1AC0" w:rsidRPr="00EA26B1"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lastRenderedPageBreak/>
        <w:t>3.</w:t>
      </w:r>
      <w:r w:rsidRPr="00EA26B1">
        <w:rPr>
          <w:b/>
          <w:bCs/>
          <w:color w:val="1E2CBD"/>
          <w:sz w:val="22"/>
          <w:szCs w:val="22"/>
          <w:lang w:val="es-ES_tradnl"/>
        </w:rPr>
        <w:tab/>
        <w:t>Sírvase proporcionar información sobre si la legislación o la práctica nacionales garantizan, y de qué manera, que las disposiciones relativas a la terminación de la relación de trabajo abarcan:</w:t>
      </w:r>
    </w:p>
    <w:p w14:paraId="6A7397F4"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todas las ramas de la actividad económica y</w:t>
      </w:r>
    </w:p>
    <w:p w14:paraId="1AD47A0C" w14:textId="363A297B" w:rsidR="00282E18" w:rsidRPr="00EA26B1" w:rsidRDefault="000F1FB1" w:rsidP="00A714D0">
      <w:pPr>
        <w:pStyle w:val="NormalBody"/>
        <w:ind w:left="234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677E20AC" w14:textId="7DC5D122"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todas las personas empleadas</w:t>
      </w:r>
    </w:p>
    <w:p w14:paraId="0C50437C" w14:textId="34512889" w:rsidR="00282E18" w:rsidRPr="00EA26B1" w:rsidRDefault="000F1FB1" w:rsidP="00A714D0">
      <w:pPr>
        <w:pStyle w:val="NormalBody"/>
        <w:ind w:left="234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5D164162" w14:textId="5E7B6F86" w:rsidR="00B17F4F" w:rsidRPr="00EA26B1" w:rsidRDefault="00B17F4F" w:rsidP="00B17F4F">
      <w:pPr>
        <w:pStyle w:val="NormalBody"/>
        <w:rPr>
          <w:color w:val="1E2CBD"/>
          <w:sz w:val="22"/>
          <w:szCs w:val="22"/>
          <w:lang w:val="es-ES_tradnl"/>
        </w:rPr>
      </w:pPr>
      <w:r w:rsidRPr="00EA26B1">
        <w:rPr>
          <w:color w:val="1E2CBD"/>
          <w:sz w:val="22"/>
          <w:szCs w:val="22"/>
          <w:lang w:val="es-ES_tradnl"/>
        </w:rPr>
        <w:tab/>
      </w:r>
      <w:r w:rsidRPr="00EA26B1">
        <w:rPr>
          <w:color w:val="1E2CBD"/>
          <w:sz w:val="22"/>
          <w:szCs w:val="22"/>
          <w:lang w:val="es-ES_tradnl"/>
        </w:rPr>
        <w:tab/>
      </w:r>
      <w:r w:rsidRPr="00EA26B1">
        <w:rPr>
          <w:color w:val="1E2CBD"/>
          <w:sz w:val="22"/>
          <w:szCs w:val="22"/>
          <w:lang w:val="es-ES_tradnl"/>
        </w:rPr>
        <w:tab/>
      </w:r>
    </w:p>
    <w:p w14:paraId="6CB8456B"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Exclusiones basadas en la naturaleza del contrato de trabajo y en las categorías de trabajadores</w:t>
      </w:r>
    </w:p>
    <w:p w14:paraId="7EA3AACE" w14:textId="77777777" w:rsidR="00B17F4F" w:rsidRPr="00EA26B1" w:rsidRDefault="00B17F4F" w:rsidP="00A714D0">
      <w:pPr>
        <w:pStyle w:val="NormalBody"/>
        <w:ind w:left="1440"/>
        <w:jc w:val="center"/>
        <w:rPr>
          <w:b/>
          <w:bCs/>
          <w:i/>
          <w:iCs/>
          <w:color w:val="1E2CBD"/>
          <w:sz w:val="22"/>
          <w:szCs w:val="22"/>
          <w:lang w:val="es-ES_tradnl"/>
        </w:rPr>
      </w:pPr>
    </w:p>
    <w:p w14:paraId="744BF907" w14:textId="77777777" w:rsidR="007C1AC0" w:rsidRPr="00EA26B1"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4.</w:t>
      </w:r>
      <w:r w:rsidRPr="00EA26B1">
        <w:rPr>
          <w:b/>
          <w:bCs/>
          <w:color w:val="1E2CBD"/>
          <w:sz w:val="22"/>
          <w:szCs w:val="22"/>
          <w:lang w:val="es-ES_tradnl"/>
        </w:rPr>
        <w:tab/>
        <w:t>Sírvase especificar si las siguientes categorías de personas empleadas están excluidas, total o parcialmente, de algunas o todas las disposiciones establecidas en la legislación o la práctica nacionales relativas a la terminación de la relación de trabajo:</w:t>
      </w:r>
    </w:p>
    <w:p w14:paraId="219D75C2"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los trabajadores con un contrato de trabajo de duración determinada o para realizar determinada tarea. Sírvase explicar, en su caso, cómo se definen los «contratos de trabajo de duración determinada» y «los contratos de trabajo para realizar determinada tarea»;</w:t>
      </w:r>
    </w:p>
    <w:p w14:paraId="0513D90F" w14:textId="3EB770B1"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0BB62D4"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los trabajadores que efectúen un periodo de prueba o que no tengan el tiempo de servicios exigido, siempre que en uno u otro caso la duración se haya fijado de antemano y sea razonable. Si procede, sírvase indicar la duración de dichos periodos y si estos están fijados con antelación;</w:t>
      </w:r>
    </w:p>
    <w:p w14:paraId="34EF82C4" w14:textId="0C9643E9"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F44C9CB" w14:textId="7692EE1D"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c)</w:t>
      </w:r>
      <w:r w:rsidRPr="00EA26B1">
        <w:rPr>
          <w:color w:val="1E2CBD"/>
          <w:sz w:val="22"/>
          <w:szCs w:val="22"/>
          <w:lang w:val="es-ES_tradnl"/>
        </w:rPr>
        <w:tab/>
        <w:t>los trabajadores contratados con carácter ocasional durante un periodo de corta duración. Cuando corresponda, sírvase proporcionar la definición de «trabajadores contratados con carácter ocasional» establecida en la legislación o la práctica nacionales.</w:t>
      </w:r>
    </w:p>
    <w:p w14:paraId="1F43FA46" w14:textId="591B90C3"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4A34F2D" w14:textId="77777777" w:rsidR="00DB5F96" w:rsidRDefault="007C1AC0" w:rsidP="007C1AC0">
      <w:pPr>
        <w:pStyle w:val="NormalBody"/>
        <w:ind w:left="1440" w:hanging="360"/>
        <w:rPr>
          <w:b/>
          <w:bCs/>
          <w:color w:val="1E2CBD"/>
          <w:sz w:val="22"/>
          <w:szCs w:val="22"/>
          <w:lang w:val="es-ES_tradnl"/>
        </w:rPr>
      </w:pPr>
      <w:r w:rsidRPr="007C1AC0">
        <w:rPr>
          <w:b/>
          <w:bCs/>
          <w:color w:val="1E2CBD"/>
          <w:sz w:val="22"/>
          <w:szCs w:val="22"/>
          <w:lang w:val="es-ES_tradnl"/>
        </w:rPr>
        <w:t>5.</w:t>
      </w:r>
      <w:r w:rsidRPr="007C1AC0">
        <w:rPr>
          <w:b/>
          <w:bCs/>
          <w:color w:val="1E2CBD"/>
          <w:sz w:val="22"/>
          <w:szCs w:val="22"/>
          <w:lang w:val="es-ES_tradnl"/>
        </w:rPr>
        <w:tab/>
        <w:t xml:space="preserve">Sírvase indicar si hay otras categorías de personas empleadas que están excluidas total o parcialmente de las disposiciones relativas a la terminación de la relación de trabajo. </w:t>
      </w:r>
    </w:p>
    <w:p w14:paraId="082119BD" w14:textId="77777777" w:rsidR="00DB5F96" w:rsidRDefault="00DB5F96" w:rsidP="00DB5F96">
      <w:pPr>
        <w:pStyle w:val="NormalBody"/>
        <w:ind w:left="212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CFE5D2B" w14:textId="4399F6F1" w:rsidR="007C1AC0" w:rsidRPr="00EA26B1" w:rsidRDefault="007C1AC0" w:rsidP="00DB5F96">
      <w:pPr>
        <w:pStyle w:val="NormalBody"/>
        <w:ind w:left="1440" w:hanging="22"/>
        <w:rPr>
          <w:b/>
          <w:bCs/>
          <w:color w:val="1E2CBD"/>
          <w:sz w:val="22"/>
          <w:szCs w:val="22"/>
          <w:lang w:val="es-ES_tradnl"/>
        </w:rPr>
      </w:pPr>
      <w:r w:rsidRPr="00EA26B1">
        <w:rPr>
          <w:b/>
          <w:bCs/>
          <w:color w:val="1E2CBD"/>
          <w:sz w:val="22"/>
          <w:szCs w:val="22"/>
          <w:lang w:val="es-ES_tradnl"/>
        </w:rPr>
        <w:t>En caso afirmativo, sírvase especificar:</w:t>
      </w:r>
    </w:p>
    <w:p w14:paraId="65490E17"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 xml:space="preserve">si categorías de personas empleadas cuyas condiciones de empleo están regidas por disposiciones especiales están </w:t>
      </w:r>
      <w:r w:rsidRPr="00EA26B1">
        <w:rPr>
          <w:color w:val="1E2CBD"/>
          <w:sz w:val="22"/>
          <w:szCs w:val="22"/>
          <w:lang w:val="es-ES_tradnl"/>
        </w:rPr>
        <w:lastRenderedPageBreak/>
        <w:t>excluidas de dichas disposiciones. En caso afirmativo, indique la naturaleza de la exclusión y si tales disposiciones especiales proporcionan una protección al menos equivalente a la que ofrece la legislación o práctica nacional;</w:t>
      </w:r>
    </w:p>
    <w:p w14:paraId="279BB9B6" w14:textId="7B9BD603"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EAE6F88"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si algunas otras categorías limitadas de personas empleadas han sido excluidas debido a problemas especiales que revistan cierta importancia habida cuenta de sus condiciones de empleo particulares o de la dimensión o naturaleza de la empresa;</w:t>
      </w:r>
    </w:p>
    <w:p w14:paraId="02696D03" w14:textId="32A51926"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6EE6F9B2" w14:textId="77777777" w:rsidR="00282E18" w:rsidRDefault="007C1AC0" w:rsidP="00A714D0">
      <w:pPr>
        <w:pStyle w:val="NormalBody"/>
        <w:ind w:left="2340" w:hanging="360"/>
        <w:rPr>
          <w:color w:val="1E2CBD"/>
          <w:sz w:val="22"/>
          <w:szCs w:val="22"/>
          <w:lang w:val="es-ES_tradnl"/>
        </w:rPr>
      </w:pPr>
      <w:r w:rsidRPr="00EA26B1">
        <w:rPr>
          <w:color w:val="1E2CBD"/>
          <w:sz w:val="22"/>
          <w:szCs w:val="22"/>
          <w:lang w:val="es-ES_tradnl"/>
        </w:rPr>
        <w:t>c)</w:t>
      </w:r>
      <w:r w:rsidRPr="00EA26B1">
        <w:rPr>
          <w:color w:val="1E2CBD"/>
          <w:sz w:val="22"/>
          <w:szCs w:val="22"/>
          <w:lang w:val="es-ES_tradnl"/>
        </w:rPr>
        <w:tab/>
        <w:t>si se ha consultado con las organizaciones de empleadores y de trabajadores interesadas, cuando tales organizaciones existan.</w:t>
      </w:r>
    </w:p>
    <w:p w14:paraId="44F992D1" w14:textId="7E7D186A" w:rsidR="007C1AC0"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70F8831" w14:textId="77777777" w:rsidR="00456596" w:rsidRPr="00EA26B1" w:rsidRDefault="00456596" w:rsidP="00A714D0">
      <w:pPr>
        <w:pStyle w:val="NormalBody"/>
        <w:ind w:left="2340" w:hanging="360"/>
        <w:rPr>
          <w:color w:val="1E2CBD"/>
          <w:sz w:val="22"/>
          <w:szCs w:val="22"/>
          <w:lang w:val="es-ES_tradnl"/>
        </w:rPr>
      </w:pPr>
    </w:p>
    <w:p w14:paraId="358230AC"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Garantías contra el uso de contratos de duración determinada cuyo objetivo sea eludir la protección</w:t>
      </w:r>
    </w:p>
    <w:p w14:paraId="029BC3B3" w14:textId="77777777" w:rsidR="00B17F4F" w:rsidRPr="00EA26B1" w:rsidRDefault="00B17F4F" w:rsidP="00A714D0">
      <w:pPr>
        <w:pStyle w:val="NormalBody"/>
        <w:ind w:left="1440"/>
        <w:jc w:val="center"/>
        <w:rPr>
          <w:b/>
          <w:bCs/>
          <w:i/>
          <w:iCs/>
          <w:color w:val="1E2CBD"/>
          <w:sz w:val="22"/>
          <w:szCs w:val="22"/>
          <w:lang w:val="es-ES_tradnl"/>
        </w:rPr>
      </w:pPr>
    </w:p>
    <w:p w14:paraId="27E8E88E" w14:textId="77777777" w:rsidR="00DB5F96"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6.</w:t>
      </w:r>
      <w:r w:rsidRPr="00EA26B1">
        <w:rPr>
          <w:b/>
          <w:bCs/>
          <w:color w:val="1E2CBD"/>
          <w:sz w:val="22"/>
          <w:szCs w:val="22"/>
          <w:lang w:val="es-ES_tradnl"/>
        </w:rPr>
        <w:tab/>
        <w:t xml:space="preserve">Sírvase indicar si existen garantías adecuadas contra el uso de contratos de trabajo de duración determinada (contratos de duración determinada) como medio de eludir las protecciones relativas a la terminación de la relación de trabajo previstas en la legislación o la práctica nacionales. </w:t>
      </w:r>
    </w:p>
    <w:p w14:paraId="416FFC3E" w14:textId="77777777" w:rsidR="00DB5F96" w:rsidRDefault="00DB5F96" w:rsidP="00DB5F96">
      <w:pPr>
        <w:pStyle w:val="NormalBody"/>
        <w:ind w:left="709" w:firstLine="709"/>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E91FAAB" w14:textId="2D2E5246" w:rsidR="007C1AC0" w:rsidRPr="007C1AC0" w:rsidRDefault="007C1AC0" w:rsidP="00DB5F96">
      <w:pPr>
        <w:pStyle w:val="NormalBody"/>
        <w:ind w:left="1440" w:hanging="22"/>
        <w:rPr>
          <w:rFonts w:ascii="Overpass" w:hAnsi="Overpass"/>
          <w:b/>
          <w:color w:val="1E2CBD"/>
          <w:sz w:val="26"/>
          <w:szCs w:val="27"/>
          <w:lang w:val="es-ES_tradnl"/>
        </w:rPr>
      </w:pPr>
      <w:r w:rsidRPr="00EA26B1">
        <w:rPr>
          <w:b/>
          <w:bCs/>
          <w:color w:val="1E2CBD"/>
          <w:sz w:val="22"/>
          <w:szCs w:val="22"/>
          <w:lang w:val="es-ES_tradnl"/>
        </w:rPr>
        <w:t>En caso de que tales garantías existan, sírvase facilitar información detallada sobre:</w:t>
      </w:r>
    </w:p>
    <w:p w14:paraId="214A5734" w14:textId="77777777" w:rsidR="007C1AC0" w:rsidRDefault="007C1AC0" w:rsidP="00A714D0">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la duración máxima permitida de los contratos de duración determinada;</w:t>
      </w:r>
    </w:p>
    <w:p w14:paraId="3799A982" w14:textId="4EF759D4"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B07CF02" w14:textId="77777777" w:rsidR="00B17F4F" w:rsidRDefault="007C1AC0" w:rsidP="00A714D0">
      <w:pPr>
        <w:pStyle w:val="NormalBody"/>
        <w:ind w:left="2340" w:hanging="360"/>
        <w:rPr>
          <w:rFonts w:ascii="Overpass" w:hAnsi="Overpass"/>
          <w:b/>
          <w:color w:val="1E2CBD"/>
          <w:sz w:val="26"/>
          <w:szCs w:val="27"/>
          <w:lang w:val="es-ES_tradnl"/>
        </w:rPr>
      </w:pPr>
      <w:r w:rsidRPr="00B17F4F">
        <w:rPr>
          <w:color w:val="1E2CBD"/>
          <w:sz w:val="22"/>
          <w:szCs w:val="22"/>
          <w:lang w:val="es-ES_tradnl"/>
        </w:rPr>
        <w:t>b)</w:t>
      </w:r>
      <w:r w:rsidRPr="00B17F4F">
        <w:rPr>
          <w:color w:val="1E2CBD"/>
          <w:sz w:val="22"/>
          <w:szCs w:val="22"/>
          <w:lang w:val="es-ES_tradnl"/>
        </w:rPr>
        <w:tab/>
        <w:t>las restricciones al recurso a los contratos de duración determinada, en particular si dichas restricciones limitan su utilización a situaciones en las que la relación de trabajo no pueda ser de duración indeterminada debido a:</w:t>
      </w:r>
    </w:p>
    <w:p w14:paraId="7A4365D4" w14:textId="77777777" w:rsidR="00B17F4F" w:rsidRDefault="007C1AC0" w:rsidP="00B17F4F">
      <w:pPr>
        <w:pStyle w:val="NormalBody"/>
        <w:ind w:left="2880" w:hanging="360"/>
        <w:rPr>
          <w:color w:val="1E2CBD"/>
          <w:sz w:val="22"/>
          <w:szCs w:val="22"/>
          <w:lang w:val="es-ES_tradnl"/>
        </w:rPr>
      </w:pPr>
      <w:r w:rsidRPr="00EA26B1">
        <w:rPr>
          <w:color w:val="1E2CBD"/>
          <w:sz w:val="22"/>
          <w:szCs w:val="22"/>
          <w:lang w:val="es-ES_tradnl"/>
        </w:rPr>
        <w:t>i) la índole del trabajo que haya de realizarse;</w:t>
      </w:r>
    </w:p>
    <w:p w14:paraId="72D40FF9" w14:textId="1BD56059" w:rsidR="00282E18" w:rsidRPr="00EA26B1" w:rsidRDefault="000F1FB1" w:rsidP="00B17F4F">
      <w:pPr>
        <w:pStyle w:val="NormalBody"/>
        <w:ind w:left="288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592A176C" w14:textId="77777777" w:rsidR="00B17F4F" w:rsidRDefault="007C1AC0" w:rsidP="00B17F4F">
      <w:pPr>
        <w:pStyle w:val="NormalBody"/>
        <w:ind w:left="2880" w:hanging="360"/>
        <w:rPr>
          <w:color w:val="1E2CBD"/>
          <w:sz w:val="22"/>
          <w:szCs w:val="22"/>
          <w:lang w:val="es-ES_tradnl"/>
        </w:rPr>
      </w:pPr>
      <w:r w:rsidRPr="00EA26B1">
        <w:rPr>
          <w:color w:val="1E2CBD"/>
          <w:sz w:val="22"/>
          <w:szCs w:val="22"/>
          <w:lang w:val="es-ES_tradnl"/>
        </w:rPr>
        <w:t>ii) las condiciones en que deba realizarse el trabajo, o</w:t>
      </w:r>
    </w:p>
    <w:p w14:paraId="5D6CD5BA" w14:textId="556D9B35" w:rsidR="00282E18" w:rsidRPr="00EA26B1" w:rsidRDefault="000F1FB1" w:rsidP="00B17F4F">
      <w:pPr>
        <w:pStyle w:val="NormalBody"/>
        <w:ind w:left="288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3C001AA4" w14:textId="3B377256" w:rsidR="007C1AC0" w:rsidRDefault="007C1AC0" w:rsidP="00B17F4F">
      <w:pPr>
        <w:pStyle w:val="NormalBody"/>
        <w:ind w:left="2880" w:hanging="360"/>
        <w:rPr>
          <w:color w:val="1E2CBD"/>
          <w:sz w:val="22"/>
          <w:szCs w:val="22"/>
          <w:lang w:val="es-ES_tradnl"/>
        </w:rPr>
      </w:pPr>
      <w:r w:rsidRPr="00EA26B1">
        <w:rPr>
          <w:color w:val="1E2CBD"/>
          <w:sz w:val="22"/>
          <w:szCs w:val="22"/>
          <w:lang w:val="es-ES_tradnl"/>
        </w:rPr>
        <w:t>iii) los intereses del trabajador;</w:t>
      </w:r>
    </w:p>
    <w:p w14:paraId="273C6FD7" w14:textId="2BC7D62F" w:rsidR="00282E18" w:rsidRPr="00EA26B1" w:rsidRDefault="000F1FB1" w:rsidP="00B17F4F">
      <w:pPr>
        <w:pStyle w:val="NormalBody"/>
        <w:ind w:left="288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6B0ADA9F"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lastRenderedPageBreak/>
        <w:t>c)</w:t>
      </w:r>
      <w:r w:rsidRPr="00EA26B1">
        <w:rPr>
          <w:color w:val="1E2CBD"/>
          <w:sz w:val="22"/>
          <w:szCs w:val="22"/>
          <w:lang w:val="es-ES_tradnl"/>
        </w:rPr>
        <w:tab/>
        <w:t>las condiciones en que los contratos de duración determinada pueden considerarse como contratos de trabajo de duración indeterminada;</w:t>
      </w:r>
    </w:p>
    <w:p w14:paraId="638302E0" w14:textId="772F87CC"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A71E5D3"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d)</w:t>
      </w:r>
      <w:r w:rsidRPr="00EA26B1">
        <w:rPr>
          <w:color w:val="1E2CBD"/>
          <w:sz w:val="22"/>
          <w:szCs w:val="22"/>
          <w:lang w:val="es-ES_tradnl"/>
        </w:rPr>
        <w:tab/>
        <w:t>el número máximo de renovaciones permitidas antes de que los contratos de duración determinada se consideren contratos de trabajo de duración indeterminada;</w:t>
      </w:r>
    </w:p>
    <w:p w14:paraId="3A7A7A80" w14:textId="56E248CE"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211E374" w14:textId="0C536694"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e)</w:t>
      </w:r>
      <w:r w:rsidRPr="00EA26B1">
        <w:rPr>
          <w:color w:val="1E2CBD"/>
          <w:sz w:val="22"/>
          <w:szCs w:val="22"/>
          <w:lang w:val="es-ES_tradnl"/>
        </w:rPr>
        <w:tab/>
        <w:t>cualesquiera garantías o medidas adicionales que se hayan establecido para limitar el recurso a los contratos de trabajo de duración determinada.</w:t>
      </w:r>
    </w:p>
    <w:p w14:paraId="14E0597E" w14:textId="7A416F71"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34FBE38" w14:textId="77777777" w:rsidR="007C1AC0" w:rsidRDefault="007C1AC0" w:rsidP="007C1AC0">
      <w:pPr>
        <w:pStyle w:val="Headinglevel3"/>
        <w:ind w:left="720" w:hanging="360"/>
        <w:rPr>
          <w:lang w:val="es-ES_tradnl"/>
        </w:rPr>
      </w:pPr>
      <w:r w:rsidRPr="007C1AC0">
        <w:rPr>
          <w:lang w:val="es-ES_tradnl"/>
        </w:rPr>
        <w:t>III.</w:t>
      </w:r>
      <w:r w:rsidRPr="007C1AC0">
        <w:rPr>
          <w:lang w:val="es-ES_tradnl"/>
        </w:rPr>
        <w:tab/>
        <w:t>Obligación de que exista una causa justificada para la terminación de la relación de trabajo</w:t>
      </w:r>
    </w:p>
    <w:p w14:paraId="1E6B8405" w14:textId="77777777" w:rsidR="00B17F4F" w:rsidRPr="00B17F4F" w:rsidRDefault="00B17F4F" w:rsidP="00B17F4F">
      <w:pPr>
        <w:pStyle w:val="NormalBody"/>
        <w:rPr>
          <w:lang w:val="es-ES_tradnl"/>
        </w:rPr>
      </w:pPr>
    </w:p>
    <w:p w14:paraId="65414574"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Necesidad de una causa justificada</w:t>
      </w:r>
    </w:p>
    <w:p w14:paraId="6364FB12" w14:textId="77777777" w:rsidR="00B17F4F" w:rsidRPr="00EA26B1" w:rsidRDefault="00B17F4F" w:rsidP="00A714D0">
      <w:pPr>
        <w:pStyle w:val="NormalBody"/>
        <w:ind w:left="1440"/>
        <w:jc w:val="center"/>
        <w:rPr>
          <w:b/>
          <w:bCs/>
          <w:i/>
          <w:iCs/>
          <w:color w:val="1E2CBD"/>
          <w:sz w:val="22"/>
          <w:szCs w:val="22"/>
          <w:lang w:val="es-ES_tradnl"/>
        </w:rPr>
      </w:pPr>
    </w:p>
    <w:p w14:paraId="1EC982BE" w14:textId="77777777" w:rsidR="00DB5F96"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7.</w:t>
      </w:r>
      <w:r w:rsidRPr="00EA26B1">
        <w:rPr>
          <w:b/>
          <w:bCs/>
          <w:color w:val="1E2CBD"/>
          <w:sz w:val="22"/>
          <w:szCs w:val="22"/>
          <w:lang w:val="es-ES_tradnl"/>
        </w:rPr>
        <w:tab/>
        <w:t xml:space="preserve">Sírvase indicar si, en los métodos nacionales de aplicación, existe un principio de aplicación general relativo a la necesidad de fundamentar la terminación de la relación de trabajo en una causa justificada. </w:t>
      </w:r>
    </w:p>
    <w:p w14:paraId="28BED79E" w14:textId="77777777" w:rsidR="00DB5F96" w:rsidRDefault="00DB5F96" w:rsidP="00DB5F96">
      <w:pPr>
        <w:pStyle w:val="NormalBody"/>
        <w:ind w:left="709" w:firstLine="709"/>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4126E8D" w14:textId="33A97569" w:rsidR="007C1AC0" w:rsidRPr="00EA26B1" w:rsidRDefault="007C1AC0" w:rsidP="00DB5F96">
      <w:pPr>
        <w:pStyle w:val="NormalBody"/>
        <w:ind w:left="1440" w:hanging="22"/>
        <w:rPr>
          <w:b/>
          <w:bCs/>
          <w:color w:val="1E2CBD"/>
          <w:sz w:val="22"/>
          <w:szCs w:val="22"/>
          <w:lang w:val="es-ES_tradnl"/>
        </w:rPr>
      </w:pPr>
      <w:r w:rsidRPr="00EA26B1">
        <w:rPr>
          <w:b/>
          <w:bCs/>
          <w:color w:val="1E2CBD"/>
          <w:sz w:val="22"/>
          <w:szCs w:val="22"/>
          <w:lang w:val="es-ES_tradnl"/>
        </w:rPr>
        <w:t>Si procede, sírvase proporcionar información detallada sobre:</w:t>
      </w:r>
    </w:p>
    <w:p w14:paraId="2227D0EB"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si la legislación nacional prohíbe explícitamente la terminación de la relación de trabajo sin una causa justificada;</w:t>
      </w:r>
    </w:p>
    <w:p w14:paraId="15B5E653" w14:textId="031CD0D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6C869BF6" w14:textId="77777777" w:rsidR="007C1AC0"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qué constituyen, y cómo se definen, las causas justificadas de terminación de la relación de trabajo, si dichas definiciones se refieren a:</w:t>
      </w:r>
    </w:p>
    <w:p w14:paraId="031A2F59" w14:textId="77777777"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w:t>
      </w:r>
      <w:r w:rsidRPr="00EA26B1">
        <w:rPr>
          <w:color w:val="1E2CBD"/>
          <w:sz w:val="22"/>
          <w:szCs w:val="22"/>
          <w:lang w:val="es-ES_tradnl"/>
        </w:rPr>
        <w:tab/>
        <w:t>la capacidad del trabajador (por ejemplo, si carece de las competencias o aptitudes necesarias, o tiene un desempeño deficiente que no obedece a una falta intencionada o incapacidad laboral por enfermedad o lesión);</w:t>
      </w:r>
    </w:p>
    <w:p w14:paraId="227C581B" w14:textId="31518D01" w:rsidR="00282E18" w:rsidRPr="00EA26B1"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E9709EE" w14:textId="77777777"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ii)</w:t>
      </w:r>
      <w:r w:rsidRPr="00EA26B1">
        <w:rPr>
          <w:color w:val="1E2CBD"/>
          <w:sz w:val="22"/>
          <w:szCs w:val="22"/>
          <w:lang w:val="es-ES_tradnl"/>
        </w:rPr>
        <w:tab/>
        <w:t>la conducta del trabajador (por ejemplo, un desempeño insatisfactorio de sus funciones o un comportamiento inadecuado);</w:t>
      </w:r>
    </w:p>
    <w:p w14:paraId="784518FA" w14:textId="7B6FD24C" w:rsidR="00282E18" w:rsidRPr="00EA26B1"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364A377" w14:textId="5EA573AC"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lastRenderedPageBreak/>
        <w:t>iii)</w:t>
      </w:r>
      <w:r w:rsidRPr="00EA26B1">
        <w:rPr>
          <w:color w:val="1E2CBD"/>
          <w:sz w:val="22"/>
          <w:szCs w:val="22"/>
          <w:lang w:val="es-ES_tradnl"/>
        </w:rPr>
        <w:tab/>
        <w:t>las necesidades de funcionamiento de la empresa, establecimiento o servicio (por ejemplo, necesidades económicas, tecnológicas, estructurales o análogas).</w:t>
      </w:r>
    </w:p>
    <w:p w14:paraId="528090E0" w14:textId="34F3AFDA" w:rsidR="00282E18" w:rsidRPr="00EA26B1"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8CA25FC" w14:textId="77777777" w:rsidR="00B17F4F" w:rsidRPr="00EA26B1" w:rsidRDefault="00B17F4F" w:rsidP="00A714D0">
      <w:pPr>
        <w:pStyle w:val="NormalBody"/>
        <w:ind w:left="2880" w:hanging="360"/>
        <w:rPr>
          <w:color w:val="1E2CBD"/>
          <w:sz w:val="22"/>
          <w:szCs w:val="22"/>
          <w:lang w:val="es-ES_tradnl"/>
        </w:rPr>
      </w:pPr>
    </w:p>
    <w:p w14:paraId="66DFD8F4"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Motivos que no constituyen causas justificadas para la terminación de la relación de trabajo</w:t>
      </w:r>
    </w:p>
    <w:p w14:paraId="4C25BC8C" w14:textId="77777777" w:rsidR="00B17F4F" w:rsidRPr="00EA26B1" w:rsidRDefault="00B17F4F" w:rsidP="00A714D0">
      <w:pPr>
        <w:pStyle w:val="NormalBody"/>
        <w:ind w:left="1440"/>
        <w:jc w:val="center"/>
        <w:rPr>
          <w:b/>
          <w:bCs/>
          <w:i/>
          <w:iCs/>
          <w:color w:val="1E2CBD"/>
          <w:sz w:val="22"/>
          <w:szCs w:val="22"/>
          <w:lang w:val="es-ES_tradnl"/>
        </w:rPr>
      </w:pPr>
    </w:p>
    <w:p w14:paraId="349308D8" w14:textId="77777777" w:rsidR="007C1AC0" w:rsidRPr="00EA26B1"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8.</w:t>
      </w:r>
      <w:r w:rsidRPr="00EA26B1">
        <w:rPr>
          <w:b/>
          <w:bCs/>
          <w:color w:val="1E2CBD"/>
          <w:sz w:val="22"/>
          <w:szCs w:val="22"/>
          <w:lang w:val="es-ES_tradnl"/>
        </w:rPr>
        <w:tab/>
        <w:t xml:space="preserve">Sírvase indicar si la </w:t>
      </w:r>
      <w:proofErr w:type="gramStart"/>
      <w:r w:rsidRPr="00EA26B1">
        <w:rPr>
          <w:b/>
          <w:bCs/>
          <w:color w:val="1E2CBD"/>
          <w:sz w:val="22"/>
          <w:szCs w:val="22"/>
          <w:lang w:val="es-ES_tradnl"/>
        </w:rPr>
        <w:t>legislación nacional u otros métodos nacionales</w:t>
      </w:r>
      <w:proofErr w:type="gramEnd"/>
      <w:r w:rsidRPr="00EA26B1">
        <w:rPr>
          <w:b/>
          <w:bCs/>
          <w:color w:val="1E2CBD"/>
          <w:sz w:val="22"/>
          <w:szCs w:val="22"/>
          <w:lang w:val="es-ES_tradnl"/>
        </w:rPr>
        <w:t xml:space="preserve"> de aplicación consideran los siguientes criterios como motivos que no constituyen una causa justificada para la terminación de la relación de trabajo:</w:t>
      </w:r>
    </w:p>
    <w:p w14:paraId="07C71825"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la afiliación a un sindicato o la participación en actividades sindicales fuera de las horas de trabajo o, con el consentimiento del empleador, durante las horas de trabajo;</w:t>
      </w:r>
    </w:p>
    <w:p w14:paraId="00B8D749" w14:textId="46A69C6B"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BF5F677"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ser candidato a representante de los trabajadores o actuar o haber actuado en esa calidad;</w:t>
      </w:r>
    </w:p>
    <w:p w14:paraId="6510B73B" w14:textId="1D0C03D5"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5FD27D2"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c)</w:t>
      </w:r>
      <w:r w:rsidRPr="00EA26B1">
        <w:rPr>
          <w:color w:val="1E2CBD"/>
          <w:sz w:val="22"/>
          <w:szCs w:val="22"/>
          <w:lang w:val="es-ES_tradnl"/>
        </w:rPr>
        <w:tab/>
        <w:t>presentar una queja o participar en un procedimiento entablado contra un empleador por supuestas violaciones de leyes o reglamentos, o recurrir ante las autoridades administrativas competentes;</w:t>
      </w:r>
    </w:p>
    <w:p w14:paraId="687E5CCD" w14:textId="079B6046"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BED6F0A"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d)</w:t>
      </w:r>
      <w:r w:rsidRPr="00EA26B1">
        <w:rPr>
          <w:color w:val="1E2CBD"/>
          <w:sz w:val="22"/>
          <w:szCs w:val="22"/>
          <w:lang w:val="es-ES_tradnl"/>
        </w:rPr>
        <w:tab/>
        <w:t>la raza;</w:t>
      </w:r>
    </w:p>
    <w:p w14:paraId="6DC8F18E" w14:textId="324FA951"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EC9C4F9"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e)</w:t>
      </w:r>
      <w:r w:rsidRPr="00EA26B1">
        <w:rPr>
          <w:color w:val="1E2CBD"/>
          <w:sz w:val="22"/>
          <w:szCs w:val="22"/>
          <w:lang w:val="es-ES_tradnl"/>
        </w:rPr>
        <w:tab/>
        <w:t>el color;</w:t>
      </w:r>
    </w:p>
    <w:p w14:paraId="6787EA63" w14:textId="0EC7AAD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D96657C"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f)</w:t>
      </w:r>
      <w:r w:rsidRPr="00EA26B1">
        <w:rPr>
          <w:color w:val="1E2CBD"/>
          <w:sz w:val="22"/>
          <w:szCs w:val="22"/>
          <w:lang w:val="es-ES_tradnl"/>
        </w:rPr>
        <w:tab/>
        <w:t>el sexo;</w:t>
      </w:r>
    </w:p>
    <w:p w14:paraId="4C89A582" w14:textId="21383038"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DC04EDF"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g)</w:t>
      </w:r>
      <w:r w:rsidRPr="00EA26B1">
        <w:rPr>
          <w:color w:val="1E2CBD"/>
          <w:sz w:val="22"/>
          <w:szCs w:val="22"/>
          <w:lang w:val="es-ES_tradnl"/>
        </w:rPr>
        <w:tab/>
        <w:t>el estado civil;</w:t>
      </w:r>
    </w:p>
    <w:p w14:paraId="287A0335" w14:textId="790E986F"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59E6833"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h)</w:t>
      </w:r>
      <w:r w:rsidRPr="00EA26B1">
        <w:rPr>
          <w:color w:val="1E2CBD"/>
          <w:sz w:val="22"/>
          <w:szCs w:val="22"/>
          <w:lang w:val="es-ES_tradnl"/>
        </w:rPr>
        <w:tab/>
        <w:t>las responsabilidades familiares;</w:t>
      </w:r>
    </w:p>
    <w:p w14:paraId="513E1E23" w14:textId="13FA91A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910464B"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i)</w:t>
      </w:r>
      <w:r w:rsidRPr="00EA26B1">
        <w:rPr>
          <w:color w:val="1E2CBD"/>
          <w:sz w:val="22"/>
          <w:szCs w:val="22"/>
          <w:lang w:val="es-ES_tradnl"/>
        </w:rPr>
        <w:tab/>
        <w:t>el embarazo;</w:t>
      </w:r>
    </w:p>
    <w:p w14:paraId="1CE3DC83" w14:textId="0ED2A487"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06575F4"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j)</w:t>
      </w:r>
      <w:r w:rsidRPr="00EA26B1">
        <w:rPr>
          <w:color w:val="1E2CBD"/>
          <w:sz w:val="22"/>
          <w:szCs w:val="22"/>
          <w:lang w:val="es-ES_tradnl"/>
        </w:rPr>
        <w:tab/>
        <w:t>la religión;</w:t>
      </w:r>
    </w:p>
    <w:p w14:paraId="28FF55F3" w14:textId="5C241703"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lastRenderedPageBreak/>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F6AC8CA"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k)</w:t>
      </w:r>
      <w:r w:rsidRPr="00EA26B1">
        <w:rPr>
          <w:color w:val="1E2CBD"/>
          <w:sz w:val="22"/>
          <w:szCs w:val="22"/>
          <w:lang w:val="es-ES_tradnl"/>
        </w:rPr>
        <w:tab/>
        <w:t>las opiniones políticas;</w:t>
      </w:r>
    </w:p>
    <w:p w14:paraId="64FFB2F9" w14:textId="1197E4D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EA5BB3B"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l)</w:t>
      </w:r>
      <w:r w:rsidRPr="00EA26B1">
        <w:rPr>
          <w:color w:val="1E2CBD"/>
          <w:sz w:val="22"/>
          <w:szCs w:val="22"/>
          <w:lang w:val="es-ES_tradnl"/>
        </w:rPr>
        <w:tab/>
        <w:t>la ascendencia nacional;</w:t>
      </w:r>
    </w:p>
    <w:p w14:paraId="4FDCB7BB" w14:textId="5A6D58DA"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70CBC13"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m)</w:t>
      </w:r>
      <w:r w:rsidRPr="00EA26B1">
        <w:rPr>
          <w:color w:val="1E2CBD"/>
          <w:sz w:val="22"/>
          <w:szCs w:val="22"/>
          <w:lang w:val="es-ES_tradnl"/>
        </w:rPr>
        <w:tab/>
        <w:t>el origen social;</w:t>
      </w:r>
    </w:p>
    <w:p w14:paraId="38C98385" w14:textId="1F4CC6C1"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E97DF1F"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n)</w:t>
      </w:r>
      <w:r w:rsidRPr="00EA26B1">
        <w:rPr>
          <w:color w:val="1E2CBD"/>
          <w:sz w:val="22"/>
          <w:szCs w:val="22"/>
          <w:lang w:val="es-ES_tradnl"/>
        </w:rPr>
        <w:tab/>
        <w:t>la ausencia del trabajo durante la licencia de maternidad;</w:t>
      </w:r>
    </w:p>
    <w:p w14:paraId="69E8723D" w14:textId="227FA976"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3578746"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o)</w:t>
      </w:r>
      <w:r w:rsidRPr="00EA26B1">
        <w:rPr>
          <w:color w:val="1E2CBD"/>
          <w:sz w:val="22"/>
          <w:szCs w:val="22"/>
          <w:lang w:val="es-ES_tradnl"/>
        </w:rPr>
        <w:tab/>
        <w:t>la edad, sin perjuicio de la legislación y la práctica nacionales con respecto a la jubilación;</w:t>
      </w:r>
    </w:p>
    <w:p w14:paraId="0BD626B9" w14:textId="646D328F"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CF76FBE" w14:textId="4A454644"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p)</w:t>
      </w:r>
      <w:r w:rsidRPr="00EA26B1">
        <w:rPr>
          <w:color w:val="1E2CBD"/>
          <w:sz w:val="22"/>
          <w:szCs w:val="22"/>
          <w:lang w:val="es-ES_tradnl"/>
        </w:rPr>
        <w:tab/>
        <w:t>la ausencia del trabajo debido al servicio militar obligatorio o al cumplimiento de obligaciones cívicas de conformidad con la legislación y la práctica nacionales.</w:t>
      </w:r>
    </w:p>
    <w:p w14:paraId="3621B37E" w14:textId="581BE703"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D2F8772" w14:textId="77777777" w:rsidR="00B17F4F" w:rsidRDefault="007C1AC0" w:rsidP="007C1AC0">
      <w:pPr>
        <w:pStyle w:val="NormalBody"/>
        <w:ind w:left="1440" w:hanging="360"/>
        <w:rPr>
          <w:b/>
          <w:bCs/>
          <w:color w:val="1E2CBD"/>
          <w:sz w:val="22"/>
          <w:szCs w:val="22"/>
          <w:lang w:val="es-ES_tradnl"/>
        </w:rPr>
      </w:pPr>
      <w:r w:rsidRPr="007C1AC0">
        <w:rPr>
          <w:b/>
          <w:bCs/>
          <w:color w:val="1E2CBD"/>
          <w:sz w:val="22"/>
          <w:szCs w:val="22"/>
          <w:lang w:val="es-ES_tradnl"/>
        </w:rPr>
        <w:t>9.</w:t>
      </w:r>
      <w:r w:rsidRPr="007C1AC0">
        <w:rPr>
          <w:b/>
          <w:bCs/>
          <w:color w:val="1E2CBD"/>
          <w:sz w:val="22"/>
          <w:szCs w:val="22"/>
          <w:lang w:val="es-ES_tradnl"/>
        </w:rPr>
        <w:tab/>
        <w:t>Sírvase indicar si los métodos de aplicación nacionales especifican que la ausencia temporal del trabajo por motivo de enfermedad o accidente no constituye una causa justificada de terminación de la relación de trabajo.</w:t>
      </w:r>
    </w:p>
    <w:p w14:paraId="7604CD13" w14:textId="3D6DB468" w:rsidR="00DB5F96" w:rsidRPr="00DB5F96" w:rsidRDefault="00DB5F96" w:rsidP="00DB5F96">
      <w:pPr>
        <w:pStyle w:val="NormalBody"/>
        <w:ind w:left="212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B86B41A" w14:textId="70343058" w:rsidR="007C1AC0" w:rsidRPr="00B17F4F" w:rsidRDefault="007C1AC0" w:rsidP="00B17F4F">
      <w:pPr>
        <w:pStyle w:val="NormalBody"/>
        <w:ind w:left="1440" w:hanging="22"/>
        <w:rPr>
          <w:b/>
          <w:bCs/>
          <w:color w:val="1E2CBD"/>
          <w:sz w:val="22"/>
          <w:szCs w:val="22"/>
          <w:lang w:val="es-ES_tradnl"/>
        </w:rPr>
      </w:pPr>
      <w:r w:rsidRPr="00B17F4F">
        <w:rPr>
          <w:b/>
          <w:bCs/>
          <w:color w:val="1E2CBD"/>
          <w:sz w:val="22"/>
          <w:szCs w:val="22"/>
          <w:lang w:val="es-ES_tradnl"/>
        </w:rPr>
        <w:t>En caso afirmativo, sírvase proporcionar información detallada sobre:</w:t>
      </w:r>
    </w:p>
    <w:p w14:paraId="19B80863" w14:textId="7E87ED19" w:rsidR="007C1AC0" w:rsidRDefault="007C1AC0" w:rsidP="00282E18">
      <w:pPr>
        <w:pStyle w:val="NormalBody"/>
        <w:numPr>
          <w:ilvl w:val="0"/>
          <w:numId w:val="39"/>
        </w:numPr>
        <w:rPr>
          <w:color w:val="1E2CBD"/>
          <w:sz w:val="22"/>
          <w:szCs w:val="22"/>
          <w:lang w:val="es-ES_tradnl"/>
        </w:rPr>
      </w:pPr>
      <w:r w:rsidRPr="00EA26B1">
        <w:rPr>
          <w:color w:val="1E2CBD"/>
          <w:sz w:val="22"/>
          <w:szCs w:val="22"/>
          <w:lang w:val="es-ES_tradnl"/>
        </w:rPr>
        <w:t>cómo se define la «ausencia temporal del trabajo»;</w:t>
      </w:r>
    </w:p>
    <w:p w14:paraId="16F63625" w14:textId="0A642441" w:rsidR="00282E18" w:rsidRPr="00EA26B1" w:rsidRDefault="000F1FB1" w:rsidP="00282E18">
      <w:pPr>
        <w:pStyle w:val="NormalBody"/>
        <w:ind w:left="234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4426879F" w14:textId="5745DD0A" w:rsidR="007C1AC0" w:rsidRDefault="007C1AC0" w:rsidP="00282E18">
      <w:pPr>
        <w:pStyle w:val="NormalBody"/>
        <w:numPr>
          <w:ilvl w:val="0"/>
          <w:numId w:val="39"/>
        </w:numPr>
        <w:rPr>
          <w:color w:val="1E2CBD"/>
          <w:sz w:val="22"/>
          <w:szCs w:val="22"/>
          <w:lang w:val="es-ES_tradnl"/>
        </w:rPr>
      </w:pPr>
      <w:r w:rsidRPr="00EA26B1">
        <w:rPr>
          <w:color w:val="1E2CBD"/>
          <w:sz w:val="22"/>
          <w:szCs w:val="22"/>
          <w:lang w:val="es-ES_tradnl"/>
        </w:rPr>
        <w:t>el grado de exigencia de un certificado médico;</w:t>
      </w:r>
    </w:p>
    <w:p w14:paraId="24C5E744" w14:textId="3BF200DA" w:rsidR="00282E18" w:rsidRPr="00EA26B1" w:rsidRDefault="000F1FB1" w:rsidP="00282E18">
      <w:pPr>
        <w:pStyle w:val="NormalBody"/>
        <w:ind w:left="234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137D7B3C" w14:textId="0DA99885" w:rsidR="007C1AC0" w:rsidRDefault="007C1AC0" w:rsidP="00282E18">
      <w:pPr>
        <w:pStyle w:val="NormalBody"/>
        <w:numPr>
          <w:ilvl w:val="0"/>
          <w:numId w:val="39"/>
        </w:numPr>
        <w:rPr>
          <w:color w:val="1E2CBD"/>
          <w:sz w:val="22"/>
          <w:szCs w:val="22"/>
          <w:lang w:val="es-ES_tradnl"/>
        </w:rPr>
      </w:pPr>
      <w:r w:rsidRPr="00EA26B1">
        <w:rPr>
          <w:color w:val="1E2CBD"/>
          <w:sz w:val="22"/>
          <w:szCs w:val="22"/>
          <w:lang w:val="es-ES_tradnl"/>
        </w:rPr>
        <w:t>toda limitación que se haya establecido en relación con la aplicación de lo anterior.</w:t>
      </w:r>
    </w:p>
    <w:p w14:paraId="61762D02" w14:textId="78AAACAE" w:rsidR="00282E18" w:rsidRPr="00EA26B1" w:rsidRDefault="000F1FB1" w:rsidP="00282E18">
      <w:pPr>
        <w:pStyle w:val="NormalBody"/>
        <w:ind w:left="234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4FED76D3" w14:textId="77777777" w:rsidR="007C1AC0" w:rsidRDefault="007C1AC0" w:rsidP="007C1AC0">
      <w:pPr>
        <w:pStyle w:val="Headinglevel3"/>
        <w:ind w:left="720" w:hanging="360"/>
        <w:rPr>
          <w:lang w:val="es-ES_tradnl"/>
        </w:rPr>
      </w:pPr>
      <w:r w:rsidRPr="007C1AC0">
        <w:rPr>
          <w:lang w:val="es-ES_tradnl"/>
        </w:rPr>
        <w:t>IV.</w:t>
      </w:r>
      <w:r w:rsidRPr="007C1AC0">
        <w:rPr>
          <w:lang w:val="es-ES_tradnl"/>
        </w:rPr>
        <w:tab/>
        <w:t>Procedimientos relativos a la terminación de la relación de trabajo</w:t>
      </w:r>
    </w:p>
    <w:p w14:paraId="1F241C5E" w14:textId="77777777" w:rsidR="00B17F4F" w:rsidRPr="00B17F4F" w:rsidRDefault="00B17F4F" w:rsidP="00B17F4F">
      <w:pPr>
        <w:pStyle w:val="NormalBody"/>
        <w:rPr>
          <w:lang w:val="es-ES_tradnl"/>
        </w:rPr>
      </w:pPr>
    </w:p>
    <w:p w14:paraId="63F4682C"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Procedimientos anteriores a la terminación o en ocasión de esta</w:t>
      </w:r>
    </w:p>
    <w:p w14:paraId="627CF33B" w14:textId="77777777" w:rsidR="00B17F4F" w:rsidRPr="00EA26B1" w:rsidRDefault="00B17F4F" w:rsidP="00A714D0">
      <w:pPr>
        <w:pStyle w:val="NormalBody"/>
        <w:ind w:left="1440"/>
        <w:jc w:val="center"/>
        <w:rPr>
          <w:b/>
          <w:bCs/>
          <w:i/>
          <w:iCs/>
          <w:color w:val="1E2CBD"/>
          <w:sz w:val="22"/>
          <w:szCs w:val="22"/>
          <w:lang w:val="es-ES_tradnl"/>
        </w:rPr>
      </w:pPr>
    </w:p>
    <w:p w14:paraId="508D7A30" w14:textId="77777777" w:rsidR="00A714D0" w:rsidRPr="00A714D0" w:rsidRDefault="007C1AC0" w:rsidP="007C1AC0">
      <w:pPr>
        <w:pStyle w:val="NormalBody"/>
        <w:ind w:left="1440" w:hanging="360"/>
        <w:rPr>
          <w:b/>
          <w:bCs/>
          <w:color w:val="1E2CBD"/>
          <w:sz w:val="22"/>
          <w:szCs w:val="22"/>
          <w:lang w:val="es-ES_tradnl"/>
        </w:rPr>
      </w:pPr>
      <w:r w:rsidRPr="00A714D0">
        <w:rPr>
          <w:b/>
          <w:bCs/>
          <w:color w:val="1E2CBD"/>
          <w:sz w:val="22"/>
          <w:szCs w:val="22"/>
          <w:lang w:val="es-ES_tradnl"/>
        </w:rPr>
        <w:t>10.</w:t>
      </w:r>
      <w:r w:rsidRPr="00A714D0">
        <w:rPr>
          <w:b/>
          <w:bCs/>
          <w:color w:val="1E2CBD"/>
          <w:sz w:val="22"/>
          <w:szCs w:val="22"/>
          <w:lang w:val="es-ES_tradnl"/>
        </w:rPr>
        <w:tab/>
        <w:t>Sírvase indicar si la legislación o la práctica nacionales proporcionan a los trabajadores la oportunidad de defenderse cuando su relación de trabajo se dé por terminada por motivos relacionados con:</w:t>
      </w:r>
    </w:p>
    <w:p w14:paraId="3749FD3A" w14:textId="538CE806" w:rsidR="00601E75" w:rsidRDefault="007C1AC0" w:rsidP="00601E75">
      <w:pPr>
        <w:pStyle w:val="NormalBody"/>
        <w:numPr>
          <w:ilvl w:val="0"/>
          <w:numId w:val="43"/>
        </w:numPr>
        <w:rPr>
          <w:color w:val="1E2CBD"/>
          <w:sz w:val="22"/>
          <w:szCs w:val="22"/>
          <w:lang w:val="es-ES_tradnl"/>
        </w:rPr>
      </w:pPr>
      <w:r w:rsidRPr="00EA26B1">
        <w:rPr>
          <w:color w:val="1E2CBD"/>
          <w:sz w:val="22"/>
          <w:szCs w:val="22"/>
          <w:lang w:val="es-ES_tradnl"/>
        </w:rPr>
        <w:lastRenderedPageBreak/>
        <w:t>su conducta o</w:t>
      </w:r>
    </w:p>
    <w:p w14:paraId="40ED54F4" w14:textId="5429D4C7" w:rsidR="00282E18" w:rsidRPr="00EA26B1" w:rsidRDefault="00456596" w:rsidP="00EA26B1">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24D52ED" w14:textId="16DA374F" w:rsidR="007C1AC0" w:rsidRDefault="007C1AC0" w:rsidP="00601E75">
      <w:pPr>
        <w:pStyle w:val="NormalBody"/>
        <w:numPr>
          <w:ilvl w:val="0"/>
          <w:numId w:val="43"/>
        </w:numPr>
        <w:rPr>
          <w:color w:val="1E2CBD"/>
          <w:sz w:val="22"/>
          <w:szCs w:val="22"/>
          <w:lang w:val="es-ES_tradnl"/>
        </w:rPr>
      </w:pPr>
      <w:r w:rsidRPr="00EA26B1">
        <w:rPr>
          <w:color w:val="1E2CBD"/>
          <w:sz w:val="22"/>
          <w:szCs w:val="22"/>
          <w:lang w:val="es-ES_tradnl"/>
        </w:rPr>
        <w:t>su rendimiento, a menos que no pueda pedirse razonablemente al empleador que les conceda esta posibilidad. De existir tal oportunidad en la legislación o la práctica nacionales, sírvase proporcionar información detallada sobre las situaciones en las que no puede pedirse razonablemente al empleador que conceda dicha posibilidad.</w:t>
      </w:r>
    </w:p>
    <w:p w14:paraId="2F889217" w14:textId="715BFB2F" w:rsidR="00282E18" w:rsidRPr="00EA26B1" w:rsidRDefault="00456596" w:rsidP="00EA26B1">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1150178" w14:textId="77777777" w:rsidR="000C2227" w:rsidRDefault="007C1AC0" w:rsidP="007C1AC0">
      <w:pPr>
        <w:pStyle w:val="NormalBody"/>
        <w:ind w:left="1440" w:hanging="360"/>
        <w:rPr>
          <w:b/>
          <w:bCs/>
          <w:color w:val="1E2CBD"/>
          <w:sz w:val="22"/>
          <w:szCs w:val="22"/>
          <w:lang w:val="es-ES_tradnl"/>
        </w:rPr>
      </w:pPr>
      <w:r w:rsidRPr="00EA26B1">
        <w:rPr>
          <w:b/>
          <w:bCs/>
          <w:color w:val="1E2CBD"/>
          <w:sz w:val="22"/>
          <w:szCs w:val="22"/>
          <w:lang w:val="es-ES_tradnl"/>
        </w:rPr>
        <w:t>11.</w:t>
      </w:r>
      <w:r w:rsidRPr="00EA26B1">
        <w:rPr>
          <w:b/>
          <w:bCs/>
          <w:color w:val="1E2CBD"/>
          <w:sz w:val="22"/>
          <w:szCs w:val="22"/>
          <w:lang w:val="es-ES_tradnl"/>
        </w:rPr>
        <w:tab/>
        <w:t xml:space="preserve">Sírvase proporcionar información sobre cómo se regula en la legislación o la práctica nacionales la terminación de la relación de trabajo de un trabajador a causa de una falta. </w:t>
      </w:r>
    </w:p>
    <w:p w14:paraId="7617DC3D" w14:textId="3E8C0F34" w:rsidR="000C2227" w:rsidRPr="000C2227" w:rsidRDefault="000C2227" w:rsidP="000C2227">
      <w:pPr>
        <w:pStyle w:val="NormalBody"/>
        <w:ind w:left="1418"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B731A00" w14:textId="2DE645FE" w:rsidR="007C1AC0" w:rsidRPr="00EA26B1" w:rsidRDefault="007C1AC0" w:rsidP="000C2227">
      <w:pPr>
        <w:pStyle w:val="NormalBody"/>
        <w:ind w:left="1440" w:hanging="22"/>
        <w:rPr>
          <w:b/>
          <w:bCs/>
          <w:color w:val="1E2CBD"/>
          <w:sz w:val="22"/>
          <w:szCs w:val="22"/>
          <w:lang w:val="es-ES_tradnl"/>
        </w:rPr>
      </w:pPr>
      <w:r w:rsidRPr="00EA26B1">
        <w:rPr>
          <w:b/>
          <w:bCs/>
          <w:color w:val="1E2CBD"/>
          <w:sz w:val="22"/>
          <w:szCs w:val="22"/>
          <w:lang w:val="es-ES_tradnl"/>
        </w:rPr>
        <w:t>Si procede, sírvase especificar si:</w:t>
      </w:r>
    </w:p>
    <w:p w14:paraId="69B94BE9"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debe reincidirse en la falta una o varias veces para que la terminación esté justificada, a menos que el empleador haya prevenido por escrito al trabajador de manera apropiada;</w:t>
      </w:r>
    </w:p>
    <w:p w14:paraId="6C1C3290" w14:textId="19466A71"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4A228A7" w14:textId="10C146D0"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se considera que el empleador ha renunciado a su derecho de dar por terminada la relación de trabajo de un trabajador a causa de una falta de este si no adopta esta medida dentro de un periodo razonable desde que tienen conocimiento de la falta.</w:t>
      </w:r>
    </w:p>
    <w:p w14:paraId="16D00112" w14:textId="48228232"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4B75490" w14:textId="77777777" w:rsidR="000C2227" w:rsidRDefault="007C1AC0" w:rsidP="007C1AC0">
      <w:pPr>
        <w:pStyle w:val="NormalBody"/>
        <w:ind w:left="1440" w:hanging="360"/>
        <w:rPr>
          <w:b/>
          <w:bCs/>
          <w:color w:val="1E2CBD"/>
          <w:sz w:val="22"/>
          <w:szCs w:val="22"/>
          <w:lang w:val="es-ES_tradnl"/>
        </w:rPr>
      </w:pPr>
      <w:r w:rsidRPr="007C1AC0">
        <w:rPr>
          <w:b/>
          <w:bCs/>
          <w:color w:val="1E2CBD"/>
          <w:sz w:val="22"/>
          <w:szCs w:val="22"/>
          <w:lang w:val="es-ES_tradnl"/>
        </w:rPr>
        <w:t>12.</w:t>
      </w:r>
      <w:r w:rsidRPr="007C1AC0">
        <w:rPr>
          <w:b/>
          <w:bCs/>
          <w:color w:val="1E2CBD"/>
          <w:sz w:val="22"/>
          <w:szCs w:val="22"/>
          <w:lang w:val="es-ES_tradnl"/>
        </w:rPr>
        <w:tab/>
        <w:t xml:space="preserve">Sírvase proporcionar información sobre cómo se regula en la legislación o la práctica nacionales la terminación de la relación de trabajo de un trabajador a causa de un desempeño insatisfactorio. </w:t>
      </w:r>
    </w:p>
    <w:p w14:paraId="58439DDA" w14:textId="221888E8" w:rsidR="000C2227" w:rsidRPr="00B25CB3" w:rsidRDefault="000C2227" w:rsidP="000C2227">
      <w:pPr>
        <w:pStyle w:val="NormalBody"/>
        <w:rPr>
          <w:color w:val="1E2CBD"/>
          <w:sz w:val="22"/>
          <w:szCs w:val="22"/>
          <w:lang w:val="fr-FR"/>
        </w:rPr>
      </w:pPr>
      <w:r w:rsidRPr="00601E75">
        <w:rPr>
          <w:color w:val="1E2CBD"/>
          <w:sz w:val="22"/>
          <w:szCs w:val="22"/>
          <w:lang w:val="es-ES"/>
        </w:rPr>
        <w:tab/>
      </w:r>
      <w:r w:rsidRPr="00601E75">
        <w:rPr>
          <w:color w:val="1E2CBD"/>
          <w:sz w:val="22"/>
          <w:szCs w:val="22"/>
          <w:lang w:val="es-ES"/>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BFE3D92" w14:textId="0833CD97" w:rsidR="007C1AC0" w:rsidRPr="00EA26B1" w:rsidRDefault="007C1AC0" w:rsidP="000C2227">
      <w:pPr>
        <w:pStyle w:val="NormalBody"/>
        <w:ind w:left="1440" w:hanging="22"/>
        <w:rPr>
          <w:b/>
          <w:bCs/>
          <w:color w:val="1E2CBD"/>
          <w:sz w:val="22"/>
          <w:szCs w:val="22"/>
          <w:lang w:val="es-ES_tradnl"/>
        </w:rPr>
      </w:pPr>
      <w:r w:rsidRPr="00EA26B1">
        <w:rPr>
          <w:b/>
          <w:bCs/>
          <w:color w:val="1E2CBD"/>
          <w:sz w:val="22"/>
          <w:szCs w:val="22"/>
          <w:lang w:val="es-ES_tradnl"/>
        </w:rPr>
        <w:t>Sírvase especificar si los empleadores tienen la obligación de:</w:t>
      </w:r>
    </w:p>
    <w:p w14:paraId="438CFF01"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dar instrucciones apropiadas al trabajador;</w:t>
      </w:r>
    </w:p>
    <w:p w14:paraId="712DA9C1" w14:textId="0F7C5A18"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31F9199" w14:textId="35F52CE0"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advertir por escrito al trabajador en caso de desempeño insatisfactorio y establecer un periodo de tiempo razonable para que lo mejore.</w:t>
      </w:r>
    </w:p>
    <w:p w14:paraId="581AAEDD" w14:textId="782E97E7"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2966AA9" w14:textId="77777777" w:rsidR="000C2227"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13.</w:t>
      </w:r>
      <w:r w:rsidRPr="00EA26B1">
        <w:rPr>
          <w:b/>
          <w:bCs/>
          <w:color w:val="1E2CBD"/>
          <w:sz w:val="22"/>
          <w:szCs w:val="22"/>
          <w:lang w:val="es-ES_tradnl"/>
        </w:rPr>
        <w:tab/>
        <w:t xml:space="preserve">Sírvase indicar si, con arreglo a la legislación o la práctica nacionales, los trabajadores tienen derecho a contar con la asistencia de otra persona cuando se defiendan de cargos acerca de su conducta o su trabajo que puedan llevar a la terminación de su relación de trabajo. </w:t>
      </w:r>
    </w:p>
    <w:p w14:paraId="1DAB88AA" w14:textId="77777777" w:rsidR="000C2227" w:rsidRDefault="000C2227" w:rsidP="000C2227">
      <w:pPr>
        <w:pStyle w:val="NormalBody"/>
        <w:ind w:left="1440" w:hanging="22"/>
        <w:rPr>
          <w:b/>
          <w:bCs/>
          <w:color w:val="1E2CBD"/>
          <w:sz w:val="22"/>
          <w:szCs w:val="22"/>
          <w:lang w:val="es-ES_tradnl"/>
        </w:rPr>
      </w:pPr>
    </w:p>
    <w:p w14:paraId="58A6A3EB" w14:textId="4031C0A0" w:rsidR="000C2227" w:rsidRPr="00B25CB3" w:rsidRDefault="000C2227" w:rsidP="000C2227">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3D2151F4" w14:textId="7D28B4C3" w:rsidR="007C1AC0" w:rsidRDefault="007C1AC0" w:rsidP="000C2227">
      <w:pPr>
        <w:pStyle w:val="NormalBody"/>
        <w:ind w:left="1440" w:hanging="22"/>
        <w:rPr>
          <w:b/>
          <w:bCs/>
          <w:color w:val="1E2CBD"/>
          <w:sz w:val="22"/>
          <w:szCs w:val="22"/>
          <w:lang w:val="es-ES_tradnl"/>
        </w:rPr>
      </w:pPr>
      <w:r w:rsidRPr="00EA26B1">
        <w:rPr>
          <w:b/>
          <w:bCs/>
          <w:color w:val="1E2CBD"/>
          <w:sz w:val="22"/>
          <w:szCs w:val="22"/>
          <w:lang w:val="es-ES_tradnl"/>
        </w:rPr>
        <w:lastRenderedPageBreak/>
        <w:t>En caso afirmativo, sírvase proporcionar información sobre cómo se regula este derecho.</w:t>
      </w:r>
    </w:p>
    <w:p w14:paraId="015EB7E2" w14:textId="76323F68" w:rsidR="00282E18" w:rsidRPr="00EA26B1"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251E065" w14:textId="77777777" w:rsidR="007C1AC0" w:rsidRPr="00EA26B1"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14.</w:t>
      </w:r>
      <w:r w:rsidRPr="00EA26B1">
        <w:rPr>
          <w:b/>
          <w:bCs/>
          <w:color w:val="1E2CBD"/>
          <w:sz w:val="22"/>
          <w:szCs w:val="22"/>
          <w:lang w:val="es-ES_tradnl"/>
        </w:rPr>
        <w:tab/>
        <w:t>Sírvase indicar si, con arreglo a la legislación o la práctica nacionales, los empleadores tienen que:</w:t>
      </w:r>
    </w:p>
    <w:p w14:paraId="5A1A6BF7"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consultar a los representantes de los trabajadores antes de adoptar una decisión definitiva en los casos de terminación individual de la relación de trabajo;</w:t>
      </w:r>
    </w:p>
    <w:p w14:paraId="6F488D36" w14:textId="158A3CAF"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2ACC470" w14:textId="61C65055"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notificar por escrito a los trabajadores la decisión de dar por terminada su relación de trabajo.</w:t>
      </w:r>
    </w:p>
    <w:p w14:paraId="3345CD0F" w14:textId="7D94899B"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A174A8C" w14:textId="77777777" w:rsidR="00B17F4F" w:rsidRPr="00EA26B1" w:rsidRDefault="00B17F4F" w:rsidP="003A245B">
      <w:pPr>
        <w:pStyle w:val="NormalBody"/>
        <w:ind w:left="2340" w:hanging="360"/>
        <w:rPr>
          <w:color w:val="1E2CBD"/>
          <w:sz w:val="22"/>
          <w:szCs w:val="22"/>
          <w:lang w:val="es-ES_tradnl"/>
        </w:rPr>
      </w:pPr>
    </w:p>
    <w:p w14:paraId="78F8D121"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Recurso contra la terminación</w:t>
      </w:r>
    </w:p>
    <w:p w14:paraId="7AC25E85" w14:textId="77777777" w:rsidR="00B17F4F" w:rsidRPr="00EA26B1" w:rsidRDefault="00B17F4F" w:rsidP="00A714D0">
      <w:pPr>
        <w:pStyle w:val="NormalBody"/>
        <w:ind w:left="1440"/>
        <w:jc w:val="center"/>
        <w:rPr>
          <w:b/>
          <w:bCs/>
          <w:i/>
          <w:iCs/>
          <w:color w:val="1E2CBD"/>
          <w:sz w:val="22"/>
          <w:szCs w:val="22"/>
          <w:lang w:val="es-ES_tradnl"/>
        </w:rPr>
      </w:pPr>
    </w:p>
    <w:p w14:paraId="04D2F3ED" w14:textId="77777777" w:rsidR="000C2227"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15.</w:t>
      </w:r>
      <w:r w:rsidRPr="00EA26B1">
        <w:rPr>
          <w:b/>
          <w:bCs/>
          <w:color w:val="1E2CBD"/>
          <w:sz w:val="22"/>
          <w:szCs w:val="22"/>
          <w:lang w:val="es-ES_tradnl"/>
        </w:rPr>
        <w:tab/>
        <w:t xml:space="preserve">Sírvase indicar si, con arreglo a la legislación o la práctica nacionales, los trabajadores que consideren injustificada la terminación de su relación de trabajo tienen derecho a recurrir contra la misma ante un tribunal, un tribunal del trabajo, una junta de arbitraje, un árbitro u otro organismo neutral. </w:t>
      </w:r>
    </w:p>
    <w:p w14:paraId="75E195B4" w14:textId="7AC254ED" w:rsidR="000C2227" w:rsidRPr="000C2227" w:rsidRDefault="000C2227" w:rsidP="000C2227">
      <w:pPr>
        <w:pStyle w:val="NormalBody"/>
        <w:ind w:left="2340" w:hanging="360"/>
        <w:rPr>
          <w:color w:val="1E2CBD"/>
          <w:sz w:val="22"/>
          <w:szCs w:val="22"/>
          <w:lang w:val="fr-FR"/>
        </w:rPr>
      </w:pPr>
      <w:r w:rsidRPr="00601E75">
        <w:rPr>
          <w:color w:val="1E2CBD"/>
          <w:sz w:val="22"/>
          <w:szCs w:val="22"/>
          <w:lang w:val="es-ES"/>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C7BD406" w14:textId="2BE47176" w:rsidR="007C1AC0" w:rsidRPr="00EA26B1" w:rsidRDefault="007C1AC0" w:rsidP="000C2227">
      <w:pPr>
        <w:pStyle w:val="NormalBody"/>
        <w:ind w:left="1440" w:hanging="22"/>
        <w:rPr>
          <w:b/>
          <w:bCs/>
          <w:color w:val="1E2CBD"/>
          <w:sz w:val="22"/>
          <w:szCs w:val="22"/>
          <w:lang w:val="es-ES_tradnl"/>
        </w:rPr>
      </w:pPr>
      <w:r w:rsidRPr="00EA26B1">
        <w:rPr>
          <w:b/>
          <w:bCs/>
          <w:color w:val="1E2CBD"/>
          <w:sz w:val="22"/>
          <w:szCs w:val="22"/>
          <w:lang w:val="es-ES_tradnl"/>
        </w:rPr>
        <w:t>En caso afirmativo, sírvase proporcionar información sobre:</w:t>
      </w:r>
    </w:p>
    <w:p w14:paraId="3581DFE5"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si el derecho a recurrir está limitado cuando una autoridad competente ha autorizado la terminación;</w:t>
      </w:r>
    </w:p>
    <w:p w14:paraId="6685BFB0" w14:textId="4FFAE9BC"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2771574"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cualquier plazo aplicable en el que los trabajadores deban ejercer su derecho a recurrir tras la terminación;</w:t>
      </w:r>
    </w:p>
    <w:p w14:paraId="0BA69049" w14:textId="7283FCA2"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823ED04" w14:textId="23FD7B92" w:rsidR="007C1AC0" w:rsidRDefault="007C1AC0" w:rsidP="00282E18">
      <w:pPr>
        <w:pStyle w:val="NormalBody"/>
        <w:numPr>
          <w:ilvl w:val="0"/>
          <w:numId w:val="40"/>
        </w:numPr>
        <w:rPr>
          <w:color w:val="1E2CBD"/>
          <w:sz w:val="22"/>
          <w:szCs w:val="22"/>
          <w:lang w:val="es-ES_tradnl"/>
        </w:rPr>
      </w:pPr>
      <w:r w:rsidRPr="00EA26B1">
        <w:rPr>
          <w:color w:val="1E2CBD"/>
          <w:sz w:val="22"/>
          <w:szCs w:val="22"/>
          <w:lang w:val="es-ES_tradnl"/>
        </w:rPr>
        <w:t xml:space="preserve">las medidas emprendidas por las </w:t>
      </w:r>
      <w:proofErr w:type="gramStart"/>
      <w:r w:rsidRPr="00EA26B1">
        <w:rPr>
          <w:color w:val="1E2CBD"/>
          <w:sz w:val="22"/>
          <w:szCs w:val="22"/>
          <w:lang w:val="es-ES_tradnl"/>
        </w:rPr>
        <w:t>autoridades públicas</w:t>
      </w:r>
      <w:proofErr w:type="gramEnd"/>
      <w:r w:rsidRPr="00EA26B1">
        <w:rPr>
          <w:color w:val="1E2CBD"/>
          <w:sz w:val="22"/>
          <w:szCs w:val="22"/>
          <w:lang w:val="es-ES_tradnl"/>
        </w:rPr>
        <w:t>, los representantes de los trabajadores y las organizaciones de trabajadores para asegurar que los trabajadores estén plenamente informados acerca de las posibilidades de recurso de que disponen. En su caso, sírvase proporcionar información sobre la naturaleza y los efectos de dichas medidas.</w:t>
      </w:r>
    </w:p>
    <w:p w14:paraId="012C852B" w14:textId="5B6F58D5" w:rsidR="00282E18" w:rsidRPr="00EA26B1" w:rsidRDefault="000F1FB1" w:rsidP="00282E18">
      <w:pPr>
        <w:pStyle w:val="NormalBody"/>
        <w:ind w:left="234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25489F40" w14:textId="77777777" w:rsidR="007C1AC0" w:rsidRPr="00EA26B1"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16.</w:t>
      </w:r>
      <w:r w:rsidRPr="00EA26B1">
        <w:rPr>
          <w:b/>
          <w:bCs/>
          <w:color w:val="1E2CBD"/>
          <w:sz w:val="22"/>
          <w:szCs w:val="22"/>
          <w:lang w:val="es-ES_tradnl"/>
        </w:rPr>
        <w:tab/>
        <w:t>Sírvase indicar si el organismo o los organismos mencionados en la pregunta 15 están facultados para:</w:t>
      </w:r>
    </w:p>
    <w:p w14:paraId="6E122A32"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examinar las causas invocadas para justificar la terminación de la relación de trabajo;</w:t>
      </w:r>
    </w:p>
    <w:p w14:paraId="25001062" w14:textId="49EBD19F"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lastRenderedPageBreak/>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9E9B919"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examinar las demás circunstancias relacionadas con el caso;</w:t>
      </w:r>
    </w:p>
    <w:p w14:paraId="0F37E4EE" w14:textId="7D39A4D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66ED484" w14:textId="0ACE39B7" w:rsidR="007C1AC0" w:rsidRDefault="00282E18" w:rsidP="00282E18">
      <w:pPr>
        <w:pStyle w:val="NormalBody"/>
        <w:ind w:left="2340" w:hanging="360"/>
        <w:rPr>
          <w:color w:val="1E2CBD"/>
          <w:sz w:val="22"/>
          <w:szCs w:val="22"/>
          <w:lang w:val="es-ES_tradnl"/>
        </w:rPr>
      </w:pPr>
      <w:r w:rsidRPr="00282E18">
        <w:rPr>
          <w:color w:val="1E2CBD"/>
          <w:sz w:val="22"/>
          <w:szCs w:val="22"/>
          <w:lang w:val="es-ES_tradnl"/>
        </w:rPr>
        <w:t>c)</w:t>
      </w:r>
      <w:r>
        <w:rPr>
          <w:color w:val="1E2CBD"/>
          <w:sz w:val="22"/>
          <w:szCs w:val="22"/>
          <w:lang w:val="es-ES_tradnl"/>
        </w:rPr>
        <w:tab/>
      </w:r>
      <w:r w:rsidR="007C1AC0" w:rsidRPr="00EA26B1">
        <w:rPr>
          <w:color w:val="1E2CBD"/>
          <w:sz w:val="22"/>
          <w:szCs w:val="22"/>
          <w:lang w:val="es-ES_tradnl"/>
        </w:rPr>
        <w:t>pronunciarse sobre si la terminación estaba justificada;</w:t>
      </w:r>
    </w:p>
    <w:p w14:paraId="7CE8E8CB" w14:textId="0C4BDDF5" w:rsidR="00282E18" w:rsidRPr="00EA26B1" w:rsidRDefault="00456596" w:rsidP="00282E18">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4DB9D08" w14:textId="74F8E9AF" w:rsidR="007C1AC0" w:rsidRDefault="007C1AC0" w:rsidP="00282E18">
      <w:pPr>
        <w:pStyle w:val="NormalBody"/>
        <w:numPr>
          <w:ilvl w:val="0"/>
          <w:numId w:val="40"/>
        </w:numPr>
        <w:rPr>
          <w:color w:val="1E2CBD"/>
          <w:sz w:val="22"/>
          <w:szCs w:val="22"/>
          <w:lang w:val="es-ES_tradnl"/>
        </w:rPr>
      </w:pPr>
      <w:r w:rsidRPr="00EA26B1">
        <w:rPr>
          <w:color w:val="1E2CBD"/>
          <w:sz w:val="22"/>
          <w:szCs w:val="22"/>
          <w:lang w:val="es-ES_tradnl"/>
        </w:rPr>
        <w:t>verificar, en los casos en que se invoquen necesidades de funcionamiento para la terminación de la relación de trabajo, si esta se debió realmente a tales razones. En caso afirmativo, sírvase especificar si el organismo o los organismos también están facultados para decidir si esas razones son suficientes para justificar la terminación.</w:t>
      </w:r>
    </w:p>
    <w:p w14:paraId="5AE742C2" w14:textId="60CFCD1A" w:rsidR="00282E18" w:rsidRPr="00EA26B1" w:rsidRDefault="000F1FB1" w:rsidP="00456596">
      <w:pPr>
        <w:pStyle w:val="NormalBody"/>
        <w:ind w:left="234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317DA988" w14:textId="77777777" w:rsidR="009C090A"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17.</w:t>
      </w:r>
      <w:r w:rsidRPr="00EA26B1">
        <w:rPr>
          <w:b/>
          <w:bCs/>
          <w:color w:val="1E2CBD"/>
          <w:sz w:val="22"/>
          <w:szCs w:val="22"/>
          <w:lang w:val="es-ES_tradnl"/>
        </w:rPr>
        <w:tab/>
        <w:t xml:space="preserve">Sírvase indicar si el organismo o los organismos mencionados en la pregunta 15 están facultados para ordenar el pago de una indemnización adecuada u otra reparación apropiada, si llegan a la conclusión de que la terminación de la relación de trabajo es injustificada y si en virtud de la legislación y la práctica nacionales no estuvieran facultados o no consideraran posible, dadas las circunstancias, anular la terminación y eventualmente ordenar o proponer la readmisión del trabajador. </w:t>
      </w:r>
    </w:p>
    <w:p w14:paraId="190F53F7" w14:textId="71241B7F" w:rsidR="009C090A" w:rsidRPr="009C090A" w:rsidRDefault="009C090A" w:rsidP="009C090A">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823DD8C" w14:textId="3CDD83A0" w:rsidR="007C1AC0" w:rsidRDefault="007C1AC0" w:rsidP="009C090A">
      <w:pPr>
        <w:pStyle w:val="NormalBody"/>
        <w:ind w:left="1440" w:hanging="22"/>
        <w:rPr>
          <w:b/>
          <w:bCs/>
          <w:color w:val="1E2CBD"/>
          <w:sz w:val="22"/>
          <w:szCs w:val="22"/>
          <w:lang w:val="es-ES_tradnl"/>
        </w:rPr>
      </w:pPr>
      <w:r w:rsidRPr="00EA26B1">
        <w:rPr>
          <w:b/>
          <w:bCs/>
          <w:color w:val="1E2CBD"/>
          <w:sz w:val="22"/>
          <w:szCs w:val="22"/>
          <w:lang w:val="es-ES_tradnl"/>
        </w:rPr>
        <w:t>En caso afirmativo, sírvase especificar cómo se determina dicha indemnización o en qué consiste una reparación de ese tipo.</w:t>
      </w:r>
    </w:p>
    <w:p w14:paraId="3D1ACCA0" w14:textId="4E136E2A" w:rsidR="00282E18" w:rsidRPr="00EA26B1"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2F7330E" w14:textId="333E1CB0" w:rsidR="007C1AC0" w:rsidRPr="00EA26B1" w:rsidRDefault="007C1AC0" w:rsidP="009C090A">
      <w:pPr>
        <w:pStyle w:val="NormalBody"/>
        <w:ind w:left="1440" w:hanging="360"/>
        <w:rPr>
          <w:b/>
          <w:bCs/>
          <w:color w:val="1E2CBD"/>
          <w:sz w:val="22"/>
          <w:szCs w:val="22"/>
          <w:lang w:val="es-ES_tradnl"/>
        </w:rPr>
      </w:pPr>
      <w:r w:rsidRPr="00EA26B1">
        <w:rPr>
          <w:b/>
          <w:bCs/>
          <w:color w:val="1E2CBD"/>
          <w:sz w:val="22"/>
          <w:szCs w:val="22"/>
          <w:lang w:val="es-ES_tradnl"/>
        </w:rPr>
        <w:t>18.</w:t>
      </w:r>
      <w:r w:rsidRPr="00EA26B1">
        <w:rPr>
          <w:b/>
          <w:bCs/>
          <w:color w:val="1E2CBD"/>
          <w:sz w:val="22"/>
          <w:szCs w:val="22"/>
          <w:lang w:val="es-ES_tradnl"/>
        </w:rPr>
        <w:tab/>
        <w:t>Sírvase indicar si la legislación o la práctica nacionales garantiza que el trabajador no asuma por su sola cuenta la carga de la prueba de que su terminación fue injustificada. En caso afirmativo, sírvase indicar si la legislación o la práctica nacionales proporcionan una u otra de las siguientes posibilidades, o ambas:</w:t>
      </w:r>
    </w:p>
    <w:p w14:paraId="306E68D8"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incumbe al empleador la carga de la prueba de la existencia de una causa justificada para la terminación;</w:t>
      </w:r>
    </w:p>
    <w:p w14:paraId="675F3352" w14:textId="7FF77FE1"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6B8E842" w14:textId="761D3E18"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las decisiones del organismo u organismos mencionados en la pregunta 15 acerca de las causas invocadas para justificar la terminación se adoptan sobre la base de las pruebas aportadas por las partes y de conformidad con los procedimientos establecidos por la legislación y la práctica nacionales.</w:t>
      </w:r>
    </w:p>
    <w:p w14:paraId="309EF47A" w14:textId="5DF5FAE2"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B68877E" w14:textId="77777777" w:rsidR="009C090A"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19.</w:t>
      </w:r>
      <w:r w:rsidRPr="00EA26B1">
        <w:rPr>
          <w:b/>
          <w:bCs/>
          <w:color w:val="1E2CBD"/>
          <w:sz w:val="22"/>
          <w:szCs w:val="22"/>
          <w:lang w:val="es-ES_tradnl"/>
        </w:rPr>
        <w:tab/>
        <w:t xml:space="preserve">Sírvase indicar si, en la legislación o la práctica nacionales, existe un procedimiento de conciliación anterior o simultáneo a la interposición de un recurso contra la terminación de la relación de trabajo. </w:t>
      </w:r>
    </w:p>
    <w:p w14:paraId="3324DDFD" w14:textId="2F382F71" w:rsidR="009C090A" w:rsidRPr="009C090A" w:rsidRDefault="009C090A" w:rsidP="009C090A">
      <w:pPr>
        <w:pStyle w:val="NormalBody"/>
        <w:ind w:left="709" w:firstLine="709"/>
        <w:rPr>
          <w:color w:val="1E2CBD"/>
          <w:sz w:val="22"/>
          <w:szCs w:val="22"/>
          <w:lang w:val="fr-FR"/>
        </w:rPr>
      </w:pPr>
      <w:r w:rsidRPr="00BD68FE">
        <w:rPr>
          <w:rFonts w:eastAsia="Noto Sans"/>
          <w:sz w:val="22"/>
          <w:szCs w:val="22"/>
          <w:lang w:val="fr-FR"/>
        </w:rPr>
        <w:lastRenderedPageBreak/>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EB2F1E2" w14:textId="3422B920" w:rsidR="007C1AC0" w:rsidRDefault="007C1AC0" w:rsidP="009C090A">
      <w:pPr>
        <w:pStyle w:val="NormalBody"/>
        <w:ind w:left="1440" w:hanging="22"/>
        <w:rPr>
          <w:b/>
          <w:bCs/>
          <w:color w:val="1E2CBD"/>
          <w:sz w:val="22"/>
          <w:szCs w:val="22"/>
          <w:lang w:val="es-ES_tradnl"/>
        </w:rPr>
      </w:pPr>
      <w:r w:rsidRPr="00EA26B1">
        <w:rPr>
          <w:b/>
          <w:bCs/>
          <w:color w:val="1E2CBD"/>
          <w:sz w:val="22"/>
          <w:szCs w:val="22"/>
          <w:lang w:val="es-ES_tradnl"/>
        </w:rPr>
        <w:t>En caso afirmativo, sírvase proporcionar información sobre el funcionamiento de dicho procedimiento.</w:t>
      </w:r>
    </w:p>
    <w:p w14:paraId="257A1A6D" w14:textId="5431243E" w:rsidR="00282E18" w:rsidRPr="00EA26B1"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1F65700" w14:textId="77777777" w:rsidR="007C1AC0" w:rsidRPr="007C1AC0" w:rsidRDefault="007C1AC0" w:rsidP="007C1AC0">
      <w:pPr>
        <w:pStyle w:val="Headinglevel3"/>
        <w:ind w:left="720" w:hanging="360"/>
        <w:rPr>
          <w:lang w:val="es-ES_tradnl"/>
        </w:rPr>
      </w:pPr>
      <w:r w:rsidRPr="007C1AC0">
        <w:rPr>
          <w:lang w:val="es-ES_tradnl"/>
        </w:rPr>
        <w:t>V.</w:t>
      </w:r>
      <w:r w:rsidRPr="007C1AC0">
        <w:rPr>
          <w:lang w:val="es-ES_tradnl"/>
        </w:rPr>
        <w:tab/>
        <w:t>Plazo de preaviso y certificado de trabajo</w:t>
      </w:r>
    </w:p>
    <w:p w14:paraId="674F9079" w14:textId="77777777" w:rsidR="009C090A" w:rsidRDefault="007C1AC0" w:rsidP="009C090A">
      <w:pPr>
        <w:pStyle w:val="NormalBody"/>
        <w:ind w:left="1440" w:hanging="360"/>
        <w:rPr>
          <w:b/>
          <w:bCs/>
          <w:color w:val="1E2CBD"/>
          <w:sz w:val="22"/>
          <w:szCs w:val="22"/>
          <w:lang w:val="es-ES_tradnl"/>
        </w:rPr>
      </w:pPr>
      <w:r w:rsidRPr="00EA26B1">
        <w:rPr>
          <w:b/>
          <w:bCs/>
          <w:color w:val="1E2CBD"/>
          <w:sz w:val="22"/>
          <w:szCs w:val="22"/>
          <w:lang w:val="es-ES_tradnl"/>
        </w:rPr>
        <w:t>20.</w:t>
      </w:r>
      <w:r w:rsidRPr="00EA26B1">
        <w:rPr>
          <w:b/>
          <w:bCs/>
          <w:color w:val="1E2CBD"/>
          <w:sz w:val="22"/>
          <w:szCs w:val="22"/>
          <w:lang w:val="es-ES_tradnl"/>
        </w:rPr>
        <w:tab/>
        <w:t xml:space="preserve">Sírvase indicar si, de conformidad con la legislación o la práctica nacionales, los trabajadores cuya relación de trabajo vaya a darse por terminada tienen derecho a un plazo de preaviso razonable o, en su lugar, a una indemnización, a menos que sea culpable de una falta grave. </w:t>
      </w:r>
    </w:p>
    <w:p w14:paraId="33323125" w14:textId="6B16DE00" w:rsidR="009C090A" w:rsidRPr="009C090A" w:rsidRDefault="009C090A" w:rsidP="009C090A">
      <w:pPr>
        <w:pStyle w:val="NormalBody"/>
        <w:ind w:left="1440" w:hanging="22"/>
        <w:rPr>
          <w:b/>
          <w:bCs/>
          <w:color w:val="1E2CBD"/>
          <w:sz w:val="22"/>
          <w:szCs w:val="22"/>
          <w:lang w:val="es-ES_tradnl"/>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274640F" w14:textId="066D891F" w:rsidR="007C1AC0" w:rsidRPr="00EA26B1" w:rsidRDefault="007C1AC0" w:rsidP="009C090A">
      <w:pPr>
        <w:pStyle w:val="NormalBody"/>
        <w:ind w:left="1440" w:hanging="22"/>
        <w:rPr>
          <w:b/>
          <w:bCs/>
          <w:color w:val="1E2CBD"/>
          <w:sz w:val="22"/>
          <w:szCs w:val="22"/>
          <w:lang w:val="es-ES_tradnl"/>
        </w:rPr>
      </w:pPr>
      <w:r w:rsidRPr="00EA26B1">
        <w:rPr>
          <w:b/>
          <w:bCs/>
          <w:color w:val="1E2CBD"/>
          <w:sz w:val="22"/>
          <w:szCs w:val="22"/>
          <w:lang w:val="es-ES_tradnl"/>
        </w:rPr>
        <w:t>En caso afirmativo, sírvase proporcionar información detallada sobre:</w:t>
      </w:r>
    </w:p>
    <w:p w14:paraId="662F4ABF"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cómo se define el «plazo de preaviso», la duración de este y el contenido de la indemnización sustitutiva del preaviso;</w:t>
      </w:r>
    </w:p>
    <w:p w14:paraId="1DDC4861" w14:textId="7A6D7088"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F535D2D"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la forma en la que se define «falta grave» a este efecto;</w:t>
      </w:r>
    </w:p>
    <w:p w14:paraId="4C1CBA9D" w14:textId="63DA7B5A"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E0DC091" w14:textId="77422764" w:rsidR="007C1AC0" w:rsidRDefault="00282E18" w:rsidP="00282E18">
      <w:pPr>
        <w:pStyle w:val="NormalBody"/>
        <w:ind w:left="2340" w:hanging="360"/>
        <w:rPr>
          <w:color w:val="1E2CBD"/>
          <w:sz w:val="22"/>
          <w:szCs w:val="22"/>
          <w:lang w:val="es-ES_tradnl"/>
        </w:rPr>
      </w:pPr>
      <w:r w:rsidRPr="00282E18">
        <w:rPr>
          <w:color w:val="1E2CBD"/>
          <w:sz w:val="22"/>
          <w:szCs w:val="22"/>
          <w:lang w:val="es-ES_tradnl"/>
        </w:rPr>
        <w:t>c)</w:t>
      </w:r>
      <w:r>
        <w:rPr>
          <w:color w:val="1E2CBD"/>
          <w:sz w:val="22"/>
          <w:szCs w:val="22"/>
          <w:lang w:val="es-ES_tradnl"/>
        </w:rPr>
        <w:tab/>
      </w:r>
      <w:r w:rsidR="007C1AC0" w:rsidRPr="00EA26B1">
        <w:rPr>
          <w:color w:val="1E2CBD"/>
          <w:sz w:val="22"/>
          <w:szCs w:val="22"/>
          <w:lang w:val="es-ES_tradnl"/>
        </w:rPr>
        <w:t>si, durante el plazo de preaviso, los trabajadores tienen derecho a periodos de tiempo libre razonables, sin pérdida de remuneración, para buscar otro empleo, que tomarán en momentos convenientes para ambas partes.</w:t>
      </w:r>
    </w:p>
    <w:p w14:paraId="1E093015" w14:textId="56F531BD" w:rsidR="00282E18" w:rsidRPr="00EA26B1" w:rsidRDefault="00456596" w:rsidP="00282E18">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0A17914" w14:textId="77777777" w:rsidR="007C1AC0" w:rsidRPr="00EA26B1"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21.</w:t>
      </w:r>
      <w:r w:rsidRPr="00EA26B1">
        <w:rPr>
          <w:b/>
          <w:bCs/>
          <w:color w:val="1E2CBD"/>
          <w:sz w:val="22"/>
          <w:szCs w:val="22"/>
          <w:lang w:val="es-ES_tradnl"/>
        </w:rPr>
        <w:tab/>
        <w:t>Sírvase indicar si los trabajadores cuya relación de trabajo se haya dado por terminada tienen derecho a:</w:t>
      </w:r>
    </w:p>
    <w:p w14:paraId="7DAEDE96"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recibir, cuando lo soliciten, un certificado del empleador en que se indiquen solo las fechas de comienzo y de terminación de la relación de trabajo y la naturaleza de las tareas que desempeñaba;</w:t>
      </w:r>
    </w:p>
    <w:p w14:paraId="3892AD5C" w14:textId="73023600"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89E171B" w14:textId="47BFFAC0"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recibir, cuando lo soliciten, una evaluación de su conducta y de su trabajo, que se incluya en el certificado de trabajo o en un segundo certificado.</w:t>
      </w:r>
    </w:p>
    <w:p w14:paraId="2DAE20F9" w14:textId="15FA9C1F"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3E92EF7" w14:textId="77777777" w:rsidR="007C1AC0" w:rsidRPr="007C1AC0" w:rsidRDefault="007C1AC0" w:rsidP="007C1AC0">
      <w:pPr>
        <w:pStyle w:val="Headinglevel3"/>
        <w:ind w:left="720" w:hanging="360"/>
        <w:rPr>
          <w:lang w:val="es-ES_tradnl"/>
        </w:rPr>
      </w:pPr>
      <w:r w:rsidRPr="007C1AC0">
        <w:rPr>
          <w:lang w:val="es-ES_tradnl"/>
        </w:rPr>
        <w:t>VI.</w:t>
      </w:r>
      <w:r w:rsidRPr="007C1AC0">
        <w:rPr>
          <w:lang w:val="es-ES_tradnl"/>
        </w:rPr>
        <w:tab/>
        <w:t>Indemnización por fin de servicios y otras medidas de protección de los ingresos</w:t>
      </w:r>
    </w:p>
    <w:p w14:paraId="5A1D5B47" w14:textId="77777777" w:rsidR="009C090A" w:rsidRDefault="007C1AC0" w:rsidP="003A245B">
      <w:pPr>
        <w:pStyle w:val="NormalBody"/>
        <w:ind w:left="1440" w:hanging="360"/>
        <w:rPr>
          <w:b/>
          <w:bCs/>
          <w:color w:val="1E2CBD"/>
          <w:sz w:val="22"/>
          <w:szCs w:val="22"/>
          <w:lang w:val="es-ES_tradnl"/>
        </w:rPr>
      </w:pPr>
      <w:r w:rsidRPr="00EA26B1">
        <w:rPr>
          <w:b/>
          <w:bCs/>
          <w:color w:val="1E2CBD"/>
          <w:sz w:val="22"/>
          <w:szCs w:val="22"/>
          <w:lang w:val="es-ES_tradnl"/>
        </w:rPr>
        <w:t>22.</w:t>
      </w:r>
      <w:r w:rsidRPr="00EA26B1">
        <w:rPr>
          <w:b/>
          <w:bCs/>
          <w:color w:val="1E2CBD"/>
          <w:sz w:val="22"/>
          <w:szCs w:val="22"/>
          <w:lang w:val="es-ES_tradnl"/>
        </w:rPr>
        <w:tab/>
        <w:t xml:space="preserve">Sírvase proporcionar información sobre el contenido de las prestaciones a las que tienen derecho los trabajadores cuya relación de trabajo se haya dado por terminada. </w:t>
      </w:r>
    </w:p>
    <w:p w14:paraId="45D24258" w14:textId="641A4D0E" w:rsidR="009C090A" w:rsidRPr="009C090A" w:rsidRDefault="009C090A" w:rsidP="009C090A">
      <w:pPr>
        <w:pStyle w:val="NormalBody"/>
        <w:ind w:left="709" w:firstLine="709"/>
        <w:rPr>
          <w:color w:val="1E2CBD"/>
          <w:sz w:val="22"/>
          <w:szCs w:val="22"/>
          <w:lang w:val="fr-FR"/>
        </w:rPr>
      </w:pPr>
      <w:r w:rsidRPr="00BD68FE">
        <w:rPr>
          <w:rFonts w:eastAsia="Noto Sans"/>
          <w:sz w:val="22"/>
          <w:szCs w:val="22"/>
          <w:lang w:val="fr-FR"/>
        </w:rPr>
        <w:lastRenderedPageBreak/>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3BB907F" w14:textId="3343A9B5" w:rsidR="007C1AC0" w:rsidRPr="00EA26B1" w:rsidRDefault="007C1AC0" w:rsidP="009C090A">
      <w:pPr>
        <w:pStyle w:val="NormalBody"/>
        <w:ind w:left="1440" w:hanging="22"/>
        <w:rPr>
          <w:b/>
          <w:bCs/>
          <w:color w:val="1E2CBD"/>
          <w:sz w:val="22"/>
          <w:szCs w:val="22"/>
          <w:lang w:val="es-ES_tradnl"/>
        </w:rPr>
      </w:pPr>
      <w:r w:rsidRPr="00EA26B1">
        <w:rPr>
          <w:b/>
          <w:bCs/>
          <w:color w:val="1E2CBD"/>
          <w:sz w:val="22"/>
          <w:szCs w:val="22"/>
          <w:lang w:val="es-ES_tradnl"/>
        </w:rPr>
        <w:t>Sírvase indicar si estas comprenden:</w:t>
      </w:r>
    </w:p>
    <w:p w14:paraId="0E7933FA" w14:textId="77777777" w:rsidR="007C1AC0"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una indemnización por fin de servicios u otras prestaciones análogas. Sírvase indicar también si:</w:t>
      </w:r>
    </w:p>
    <w:p w14:paraId="6380AD6F" w14:textId="1F0D8904"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 xml:space="preserve">i) </w:t>
      </w:r>
      <w:r w:rsidR="000F1FB1">
        <w:rPr>
          <w:color w:val="1E2CBD"/>
          <w:sz w:val="22"/>
          <w:szCs w:val="22"/>
          <w:lang w:val="es-ES_tradnl"/>
        </w:rPr>
        <w:tab/>
      </w:r>
      <w:r w:rsidRPr="00EA26B1">
        <w:rPr>
          <w:color w:val="1E2CBD"/>
          <w:sz w:val="22"/>
          <w:szCs w:val="22"/>
          <w:lang w:val="es-ES_tradnl"/>
        </w:rPr>
        <w:t>la cuantía se fija en función del tiempo de servicios, del monto del salario, o de cualquier otro criterio, y si</w:t>
      </w:r>
    </w:p>
    <w:p w14:paraId="384C69A5" w14:textId="1035090E" w:rsidR="00282E18" w:rsidRPr="00EA26B1" w:rsidRDefault="000F1FB1" w:rsidP="000F1FB1">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0DA33F04" w14:textId="037FFBE9"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 xml:space="preserve">ii) </w:t>
      </w:r>
      <w:r w:rsidR="000F1FB1">
        <w:rPr>
          <w:color w:val="1E2CBD"/>
          <w:sz w:val="22"/>
          <w:szCs w:val="22"/>
          <w:lang w:val="es-ES_tradnl"/>
        </w:rPr>
        <w:tab/>
      </w:r>
      <w:r w:rsidRPr="00EA26B1">
        <w:rPr>
          <w:color w:val="1E2CBD"/>
          <w:sz w:val="22"/>
          <w:szCs w:val="22"/>
          <w:lang w:val="es-ES_tradnl"/>
        </w:rPr>
        <w:t>la indemnización por fin de servicios u otras prestaciones análogas son pagaderas directamente por el empleador o por un fondo constituido mediante cotizaciones de los empleadores;</w:t>
      </w:r>
    </w:p>
    <w:p w14:paraId="018B124C" w14:textId="3D2CEF4A" w:rsidR="00282E18" w:rsidRPr="00EA26B1" w:rsidRDefault="000F1FB1" w:rsidP="000F1FB1">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4AB53EFD" w14:textId="77777777" w:rsidR="007C1AC0" w:rsidRDefault="007C1AC0" w:rsidP="003A245B">
      <w:pPr>
        <w:pStyle w:val="NormalBody"/>
        <w:ind w:left="2340" w:hanging="360"/>
        <w:rPr>
          <w:color w:val="1E2CBD"/>
          <w:sz w:val="22"/>
          <w:szCs w:val="22"/>
          <w:lang w:val="es-ES_tradnl"/>
        </w:rPr>
      </w:pPr>
      <w:r w:rsidRPr="00B17F4F">
        <w:rPr>
          <w:color w:val="1E2CBD"/>
          <w:sz w:val="22"/>
          <w:szCs w:val="22"/>
          <w:lang w:val="es-ES_tradnl"/>
        </w:rPr>
        <w:t>b)</w:t>
      </w:r>
      <w:r w:rsidRPr="00B17F4F">
        <w:rPr>
          <w:color w:val="1E2CBD"/>
          <w:sz w:val="22"/>
          <w:szCs w:val="22"/>
          <w:lang w:val="es-ES_tradnl"/>
        </w:rPr>
        <w:tab/>
        <w:t>prestaciones del seguro de desempleo, de un régimen de asistencia a los desempleados o de otras formas de seguridad social (tales como las prestaciones de vejez o de invalidez;</w:t>
      </w:r>
    </w:p>
    <w:p w14:paraId="54CCF0A6" w14:textId="08298B61" w:rsidR="00282E18" w:rsidRPr="00B17F4F"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63E5524" w14:textId="4E79BF4D" w:rsidR="007C1AC0" w:rsidRDefault="00282E18" w:rsidP="00282E18">
      <w:pPr>
        <w:pStyle w:val="NormalBody"/>
        <w:ind w:left="2340" w:hanging="360"/>
        <w:rPr>
          <w:color w:val="1E2CBD"/>
          <w:sz w:val="22"/>
          <w:szCs w:val="22"/>
          <w:lang w:val="es-ES_tradnl"/>
        </w:rPr>
      </w:pPr>
      <w:r w:rsidRPr="00282E18">
        <w:rPr>
          <w:color w:val="1E2CBD"/>
          <w:sz w:val="22"/>
          <w:szCs w:val="22"/>
          <w:lang w:val="es-ES_tradnl"/>
        </w:rPr>
        <w:t>c)</w:t>
      </w:r>
      <w:r>
        <w:rPr>
          <w:color w:val="1E2CBD"/>
          <w:sz w:val="22"/>
          <w:szCs w:val="22"/>
          <w:lang w:val="es-ES_tradnl"/>
        </w:rPr>
        <w:tab/>
      </w:r>
      <w:r w:rsidR="007C1AC0" w:rsidRPr="00EA26B1">
        <w:rPr>
          <w:color w:val="1E2CBD"/>
          <w:sz w:val="22"/>
          <w:szCs w:val="22"/>
          <w:lang w:val="es-ES_tradnl"/>
        </w:rPr>
        <w:t>una combinación de tales indemnizaciones o prestaciones.</w:t>
      </w:r>
    </w:p>
    <w:p w14:paraId="06A31AC7" w14:textId="49E7197F" w:rsidR="00282E18" w:rsidRPr="00EA26B1" w:rsidRDefault="00456596" w:rsidP="00282E18">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05508C4" w14:textId="6A110AEB"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23.</w:t>
      </w:r>
      <w:r w:rsidRPr="003A245B">
        <w:rPr>
          <w:b/>
          <w:bCs/>
          <w:color w:val="1E2CBD"/>
          <w:sz w:val="22"/>
          <w:szCs w:val="22"/>
          <w:lang w:val="es-ES_tradnl"/>
        </w:rPr>
        <w:tab/>
        <w:t>Sírvase indicar si la legislación y la práctica nacionales prevén la pérdida del derecho a percibir las indemnizaciones o prestaciones mencionadas en la pregunta 22 en caso de terminación por falta grave.</w:t>
      </w:r>
    </w:p>
    <w:p w14:paraId="646C5964" w14:textId="7A207CFE" w:rsidR="00456596" w:rsidRPr="003A245B"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93E1402" w14:textId="224FFDA0" w:rsidR="007C1AC0" w:rsidRPr="00B17F4F" w:rsidRDefault="007C1AC0" w:rsidP="007C1AC0">
      <w:pPr>
        <w:pStyle w:val="Headinglevel3"/>
        <w:ind w:left="720" w:hanging="360"/>
        <w:rPr>
          <w:lang w:val="es-ES_tradnl"/>
        </w:rPr>
      </w:pPr>
      <w:r w:rsidRPr="00B17F4F">
        <w:rPr>
          <w:lang w:val="es-ES_tradnl"/>
        </w:rPr>
        <w:t>VII.</w:t>
      </w:r>
      <w:r w:rsidR="00B17F4F">
        <w:rPr>
          <w:lang w:val="es-ES_tradnl"/>
        </w:rPr>
        <w:t xml:space="preserve"> </w:t>
      </w:r>
      <w:r w:rsidRPr="00B17F4F">
        <w:rPr>
          <w:lang w:val="es-ES_tradnl"/>
        </w:rPr>
        <w:t>Terminación de la relación de trabajo por motivos económicos, tecnológicos, estructurales o análogos</w:t>
      </w:r>
    </w:p>
    <w:p w14:paraId="7D924B2B" w14:textId="0A79065E"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24.</w:t>
      </w:r>
      <w:r w:rsidRPr="003A245B">
        <w:rPr>
          <w:b/>
          <w:bCs/>
          <w:color w:val="1E2CBD"/>
          <w:sz w:val="22"/>
          <w:szCs w:val="22"/>
          <w:lang w:val="es-ES_tradnl"/>
        </w:rPr>
        <w:tab/>
        <w:t>Sírvase proporcionar información sobre disposiciones legislativas, contratos colectivos, laudos arbitrales, sentencias judiciales o cualquier otro método de aplicación que sean pertinente para la terminación de la relación de trabajo por motivos económicos, tecnológicos, estructurales o análogos. Si dispone de ellos, sírvase proporcionar legislación convenios y decisiones judiciales pertinentes que ilustren cómo se aplican estas disposiciones en la práctica.</w:t>
      </w:r>
    </w:p>
    <w:p w14:paraId="0C3B3E51" w14:textId="7241DB46" w:rsidR="00282E18" w:rsidRPr="003A245B"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05AA488" w14:textId="5FF5FCCB"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25.</w:t>
      </w:r>
      <w:r w:rsidRPr="003A245B">
        <w:rPr>
          <w:b/>
          <w:bCs/>
          <w:color w:val="1E2CBD"/>
          <w:sz w:val="22"/>
          <w:szCs w:val="22"/>
          <w:lang w:val="es-ES_tradnl"/>
        </w:rPr>
        <w:tab/>
        <w:t>Sírvase proporcionar información sobre la forma en la que se define la terminación de la relación del trabajo por motivos económicos, tecnológicos, estructurales o análogos en los métodos de aplicación nacionales, cuando proceda.</w:t>
      </w:r>
    </w:p>
    <w:p w14:paraId="3F3119D6" w14:textId="276622C6" w:rsidR="00282E18"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61E3517" w14:textId="77777777" w:rsidR="00A714D0" w:rsidRPr="003A245B" w:rsidRDefault="00A714D0" w:rsidP="003A245B">
      <w:pPr>
        <w:pStyle w:val="NormalBody"/>
        <w:ind w:left="1440" w:hanging="360"/>
        <w:rPr>
          <w:b/>
          <w:bCs/>
          <w:color w:val="1E2CBD"/>
          <w:sz w:val="22"/>
          <w:szCs w:val="22"/>
          <w:lang w:val="es-ES_tradnl"/>
        </w:rPr>
      </w:pPr>
    </w:p>
    <w:p w14:paraId="6066F59B"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lastRenderedPageBreak/>
        <w:t>Información y consulta de los representantes de los trabajadores</w:t>
      </w:r>
    </w:p>
    <w:p w14:paraId="018876BC" w14:textId="77777777" w:rsidR="00A714D0" w:rsidRPr="00EA26B1" w:rsidRDefault="00A714D0" w:rsidP="00A714D0">
      <w:pPr>
        <w:pStyle w:val="NormalBody"/>
        <w:ind w:left="1440"/>
        <w:jc w:val="center"/>
        <w:rPr>
          <w:b/>
          <w:bCs/>
          <w:i/>
          <w:iCs/>
          <w:color w:val="1E2CBD"/>
          <w:sz w:val="22"/>
          <w:szCs w:val="22"/>
          <w:lang w:val="es-ES_tradnl"/>
        </w:rPr>
      </w:pPr>
    </w:p>
    <w:p w14:paraId="68E9336B" w14:textId="2E06B6DF" w:rsidR="007C1AC0" w:rsidRPr="003A245B"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26.</w:t>
      </w:r>
      <w:r w:rsidRPr="003A245B">
        <w:rPr>
          <w:b/>
          <w:bCs/>
          <w:color w:val="1E2CBD"/>
          <w:sz w:val="22"/>
          <w:szCs w:val="22"/>
          <w:lang w:val="es-ES_tradnl"/>
        </w:rPr>
        <w:tab/>
        <w:t>Sírvase indicar si, cuando la relación de trabajo se haya dado por terminada por motivos económicos, tecnológicos, estructurales o análogos, el empleador tiene la obligación de proporcionar en tiempo oportuno información pertinente a los representantes de los trabajadores reconocidos como tales por la legislación o la práctica. En concreto, sírvase señalar:</w:t>
      </w:r>
    </w:p>
    <w:p w14:paraId="4729EA1A" w14:textId="77777777" w:rsidR="003A245B"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si dicha información debe incluir:</w:t>
      </w:r>
    </w:p>
    <w:p w14:paraId="7C24A486" w14:textId="7A767037"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w:t>
      </w:r>
      <w:r w:rsidR="000F1FB1">
        <w:rPr>
          <w:color w:val="1E2CBD"/>
          <w:sz w:val="22"/>
          <w:szCs w:val="22"/>
          <w:lang w:val="es-ES_tradnl"/>
        </w:rPr>
        <w:tab/>
      </w:r>
      <w:r w:rsidRPr="00EA26B1">
        <w:rPr>
          <w:color w:val="1E2CBD"/>
          <w:sz w:val="22"/>
          <w:szCs w:val="22"/>
          <w:lang w:val="es-ES_tradnl"/>
        </w:rPr>
        <w:t>los motivos de las terminaciones previstas;</w:t>
      </w:r>
    </w:p>
    <w:p w14:paraId="29104909" w14:textId="783EB871" w:rsidR="00282E18" w:rsidRPr="00EA26B1" w:rsidRDefault="000F1FB1" w:rsidP="000F1FB1">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590607D5" w14:textId="7EB4D5AE"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ii)</w:t>
      </w:r>
      <w:r w:rsidR="000F1FB1">
        <w:rPr>
          <w:color w:val="1E2CBD"/>
          <w:sz w:val="22"/>
          <w:szCs w:val="22"/>
          <w:lang w:val="es-ES_tradnl"/>
        </w:rPr>
        <w:tab/>
      </w:r>
      <w:r w:rsidRPr="00EA26B1">
        <w:rPr>
          <w:color w:val="1E2CBD"/>
          <w:sz w:val="22"/>
          <w:szCs w:val="22"/>
          <w:lang w:val="es-ES_tradnl"/>
        </w:rPr>
        <w:t>el número y las categorías de los trabajadores que puedan verse afectados, y</w:t>
      </w:r>
    </w:p>
    <w:p w14:paraId="4399D171" w14:textId="638FD0EA" w:rsidR="00282E18" w:rsidRPr="00EA26B1" w:rsidRDefault="000F1FB1" w:rsidP="000F1FB1">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5566703A" w14:textId="0CB45F33"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iii)</w:t>
      </w:r>
      <w:r w:rsidR="000F1FB1">
        <w:rPr>
          <w:color w:val="1E2CBD"/>
          <w:sz w:val="22"/>
          <w:szCs w:val="22"/>
          <w:lang w:val="es-ES_tradnl"/>
        </w:rPr>
        <w:tab/>
      </w:r>
      <w:r w:rsidRPr="00EA26B1">
        <w:rPr>
          <w:color w:val="1E2CBD"/>
          <w:sz w:val="22"/>
          <w:szCs w:val="22"/>
          <w:lang w:val="es-ES_tradnl"/>
        </w:rPr>
        <w:t>el periodo durante el cual habrían de llevarse a cabo dichas terminaciones;</w:t>
      </w:r>
    </w:p>
    <w:p w14:paraId="725B4227" w14:textId="3E79EC2B" w:rsidR="00282E18" w:rsidRPr="00EA26B1" w:rsidRDefault="000F1FB1" w:rsidP="000F1FB1">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55EC5189" w14:textId="7AEFDDDF"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si la obligación está limitada a una cifra o a un porcentaje determinados del personal y, de ser así, indique dicha cifra o porcentaje.</w:t>
      </w:r>
    </w:p>
    <w:p w14:paraId="23956192" w14:textId="74839CAA" w:rsidR="00282E18" w:rsidRPr="00EA26B1" w:rsidRDefault="000F1FB1" w:rsidP="003A245B">
      <w:pPr>
        <w:pStyle w:val="NormalBody"/>
        <w:ind w:left="2340" w:hanging="360"/>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2614ADF5" w14:textId="77777777" w:rsidR="003A245B"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27.</w:t>
      </w:r>
      <w:r w:rsidRPr="003A245B">
        <w:rPr>
          <w:b/>
          <w:bCs/>
          <w:color w:val="1E2CBD"/>
          <w:sz w:val="22"/>
          <w:szCs w:val="22"/>
          <w:lang w:val="es-ES_tradnl"/>
        </w:rPr>
        <w:tab/>
        <w:t>Sírvase indicar si, de conformidad con la legislación y la práctica nacionales, cuando la relación de trabajo se termine por motivos económicos, tecnológicos, estructurales o análogos, el empleador tiene la obligación de ofrecer a los representantes de los trabajadores interesados, lo antes posible, una oportunidad para entablar consultas sobre:</w:t>
      </w:r>
    </w:p>
    <w:p w14:paraId="62959D35" w14:textId="6A25C6B7" w:rsidR="003A245B" w:rsidRDefault="00A714D0" w:rsidP="00A714D0">
      <w:pPr>
        <w:pStyle w:val="NormalBody"/>
        <w:ind w:left="2340" w:hanging="360"/>
        <w:rPr>
          <w:color w:val="1E2CBD"/>
          <w:sz w:val="22"/>
          <w:szCs w:val="22"/>
          <w:lang w:val="es-ES_tradnl"/>
        </w:rPr>
      </w:pPr>
      <w:r w:rsidRPr="00EA26B1">
        <w:rPr>
          <w:color w:val="1E2CBD"/>
          <w:sz w:val="22"/>
          <w:szCs w:val="22"/>
          <w:lang w:val="es-ES_tradnl"/>
        </w:rPr>
        <w:t>a</w:t>
      </w:r>
      <w:r w:rsidR="007C1AC0" w:rsidRPr="00EA26B1">
        <w:rPr>
          <w:color w:val="1E2CBD"/>
          <w:sz w:val="22"/>
          <w:szCs w:val="22"/>
          <w:lang w:val="es-ES_tradnl"/>
        </w:rPr>
        <w:t>) medidas para evitar o limitar las terminaciones y</w:t>
      </w:r>
    </w:p>
    <w:p w14:paraId="35C16ABF" w14:textId="35899839" w:rsidR="00282E18" w:rsidRPr="00EA26B1" w:rsidRDefault="00456596" w:rsidP="00A714D0">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3BEAB2D" w14:textId="77777777" w:rsidR="00CE546F" w:rsidRDefault="00A714D0" w:rsidP="00A714D0">
      <w:pPr>
        <w:pStyle w:val="NormalBody"/>
        <w:ind w:left="2340" w:hanging="360"/>
        <w:rPr>
          <w:color w:val="1E2CBD"/>
          <w:sz w:val="22"/>
          <w:szCs w:val="22"/>
          <w:lang w:val="es-ES_tradnl"/>
        </w:rPr>
      </w:pPr>
      <w:r w:rsidRPr="00EA26B1">
        <w:rPr>
          <w:color w:val="1E2CBD"/>
          <w:sz w:val="22"/>
          <w:szCs w:val="22"/>
          <w:lang w:val="es-ES_tradnl"/>
        </w:rPr>
        <w:t>b</w:t>
      </w:r>
      <w:r w:rsidR="007C1AC0" w:rsidRPr="00EA26B1">
        <w:rPr>
          <w:color w:val="1E2CBD"/>
          <w:sz w:val="22"/>
          <w:szCs w:val="22"/>
          <w:lang w:val="es-ES_tradnl"/>
        </w:rPr>
        <w:t xml:space="preserve">) medidas para atenuar las consecuencias adversas de toda terminación para los trabajadores afectados, por ejemplo, las destinadas a encontrarles otros empleos. </w:t>
      </w:r>
    </w:p>
    <w:p w14:paraId="4FB90C05" w14:textId="088D8353" w:rsidR="00CE546F" w:rsidRPr="00CE546F" w:rsidRDefault="00CE546F" w:rsidP="00CE546F">
      <w:pPr>
        <w:pStyle w:val="NormalBody"/>
        <w:ind w:left="2340" w:hanging="360"/>
        <w:rPr>
          <w:color w:val="1E2CBD"/>
          <w:sz w:val="22"/>
          <w:szCs w:val="22"/>
          <w:lang w:val="fr-FR"/>
        </w:rPr>
      </w:pPr>
      <w:r w:rsidRPr="00601E75">
        <w:rPr>
          <w:color w:val="1E2CBD"/>
          <w:sz w:val="22"/>
          <w:szCs w:val="22"/>
          <w:lang w:val="es-ES"/>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600E742" w14:textId="34B99C97" w:rsidR="007C1AC0" w:rsidRPr="00EA26B1" w:rsidRDefault="007C1AC0" w:rsidP="00CE546F">
      <w:pPr>
        <w:pStyle w:val="NormalBody"/>
        <w:ind w:left="2340"/>
        <w:rPr>
          <w:color w:val="1E2CBD"/>
          <w:sz w:val="22"/>
          <w:szCs w:val="22"/>
          <w:lang w:val="es-ES_tradnl"/>
        </w:rPr>
      </w:pPr>
      <w:r w:rsidRPr="00EA26B1">
        <w:rPr>
          <w:color w:val="1E2CBD"/>
          <w:sz w:val="22"/>
          <w:szCs w:val="22"/>
          <w:lang w:val="es-ES_tradnl"/>
        </w:rPr>
        <w:t>En caso afirmativo, sírvase señalar:</w:t>
      </w:r>
    </w:p>
    <w:p w14:paraId="4BB4BDCC" w14:textId="3AD7E521" w:rsidR="007C1AC0" w:rsidRDefault="00A714D0" w:rsidP="00A714D0">
      <w:pPr>
        <w:pStyle w:val="NormalBody"/>
        <w:ind w:left="2880" w:hanging="360"/>
        <w:rPr>
          <w:color w:val="1E2CBD"/>
          <w:sz w:val="22"/>
          <w:szCs w:val="22"/>
          <w:lang w:val="es-ES_tradnl"/>
        </w:rPr>
      </w:pPr>
      <w:r w:rsidRPr="00A714D0">
        <w:rPr>
          <w:color w:val="1E2CBD"/>
          <w:sz w:val="22"/>
          <w:szCs w:val="22"/>
          <w:lang w:val="es-ES_tradnl"/>
        </w:rPr>
        <w:t>i</w:t>
      </w:r>
      <w:r w:rsidR="007C1AC0" w:rsidRPr="00A714D0">
        <w:rPr>
          <w:color w:val="1E2CBD"/>
          <w:sz w:val="22"/>
          <w:szCs w:val="22"/>
          <w:lang w:val="es-ES_tradnl"/>
        </w:rPr>
        <w:t>)</w:t>
      </w:r>
      <w:r w:rsidR="007C1AC0" w:rsidRPr="00A714D0">
        <w:rPr>
          <w:color w:val="1E2CBD"/>
          <w:sz w:val="22"/>
          <w:szCs w:val="22"/>
          <w:lang w:val="es-ES_tradnl"/>
        </w:rPr>
        <w:tab/>
        <w:t>la forma en que se ofrece la oportunidad para entablar consultas, la antelación a las terminaciones previstas con que se debe brindar dicha oportunidad y las cuestiones objeto de dichas consultas;</w:t>
      </w:r>
    </w:p>
    <w:p w14:paraId="38AD810F" w14:textId="2572735C" w:rsidR="00282E18" w:rsidRPr="00A714D0"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D42375B" w14:textId="24E8A271" w:rsidR="007C1AC0" w:rsidRDefault="00A714D0" w:rsidP="00A714D0">
      <w:pPr>
        <w:pStyle w:val="NormalBody"/>
        <w:ind w:left="2880" w:hanging="360"/>
        <w:rPr>
          <w:color w:val="1E2CBD"/>
          <w:sz w:val="22"/>
          <w:szCs w:val="22"/>
          <w:lang w:val="es-ES_tradnl"/>
        </w:rPr>
      </w:pPr>
      <w:r w:rsidRPr="00A714D0">
        <w:rPr>
          <w:color w:val="1E2CBD"/>
          <w:sz w:val="22"/>
          <w:szCs w:val="22"/>
          <w:lang w:val="es-ES_tradnl"/>
        </w:rPr>
        <w:lastRenderedPageBreak/>
        <w:t>ii</w:t>
      </w:r>
      <w:r w:rsidR="007C1AC0" w:rsidRPr="00A714D0">
        <w:rPr>
          <w:color w:val="1E2CBD"/>
          <w:sz w:val="22"/>
          <w:szCs w:val="22"/>
          <w:lang w:val="es-ES_tradnl"/>
        </w:rPr>
        <w:t>)</w:t>
      </w:r>
      <w:r w:rsidR="007C1AC0" w:rsidRPr="00A714D0">
        <w:rPr>
          <w:color w:val="1E2CBD"/>
          <w:sz w:val="22"/>
          <w:szCs w:val="22"/>
          <w:lang w:val="es-ES_tradnl"/>
        </w:rPr>
        <w:tab/>
        <w:t>si la obligación está limitada a una cifra o a un porcentaje determinados del personal y, en ese caso, sírvase especificar la cifra o el porcentaje.</w:t>
      </w:r>
    </w:p>
    <w:p w14:paraId="0581DDE5" w14:textId="18F8F230" w:rsidR="00282E18" w:rsidRPr="00A714D0"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04E716F" w14:textId="77777777" w:rsidR="003A245B"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28.</w:t>
      </w:r>
      <w:r w:rsidRPr="003A245B">
        <w:rPr>
          <w:b/>
          <w:bCs/>
          <w:color w:val="1E2CBD"/>
          <w:sz w:val="22"/>
          <w:szCs w:val="22"/>
          <w:lang w:val="es-ES_tradnl"/>
        </w:rPr>
        <w:tab/>
        <w:t>Sírvase indicar si, cuando el empleador prevea la introducción de cambios importantes en la producción, el programa, la organización, la estructura o la tecnología que pudieran dar lugar a terminaciones de la relación de trabajo, este tiene que consultar lo antes posible a los representantes de los trabajadores reconocidos como tales por la legislación o práctica nacionales acerca de:</w:t>
      </w:r>
    </w:p>
    <w:p w14:paraId="534AE3EF" w14:textId="77777777"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 la introducción de tales cambios;</w:t>
      </w:r>
    </w:p>
    <w:p w14:paraId="0AC1B881" w14:textId="5DABC747"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048246BA" w14:textId="77777777"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ii) sus posibles repercusiones, y</w:t>
      </w:r>
    </w:p>
    <w:p w14:paraId="78062272" w14:textId="45C0C3A1"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26900077" w14:textId="77777777" w:rsidR="004264C5" w:rsidRDefault="007C1AC0" w:rsidP="00EA26B1">
      <w:pPr>
        <w:pStyle w:val="NormalBody"/>
        <w:ind w:left="2880" w:hanging="360"/>
        <w:rPr>
          <w:color w:val="1E2CBD"/>
          <w:sz w:val="22"/>
          <w:szCs w:val="22"/>
          <w:lang w:val="es-ES_tradnl"/>
        </w:rPr>
      </w:pPr>
      <w:r w:rsidRPr="00EA26B1">
        <w:rPr>
          <w:color w:val="1E2CBD"/>
          <w:sz w:val="22"/>
          <w:szCs w:val="22"/>
          <w:lang w:val="es-ES_tradnl"/>
        </w:rPr>
        <w:t>iii) las medidas para prevenir o atenuar sus efectos perjudiciales. En caso afirmativo, sírvase especificar cuándo los empleadores tienen que proporcionar información relevante.</w:t>
      </w:r>
    </w:p>
    <w:p w14:paraId="0A71BC4F" w14:textId="037631E7"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00528889" w14:textId="28FA54B2"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ab/>
      </w:r>
    </w:p>
    <w:p w14:paraId="794CA783"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Medidas para evitar o limitar al máximo las terminaciones y atenuar sus efectos</w:t>
      </w:r>
    </w:p>
    <w:p w14:paraId="17119BD0" w14:textId="77777777" w:rsidR="004264C5" w:rsidRPr="00EA26B1" w:rsidRDefault="004264C5" w:rsidP="00A714D0">
      <w:pPr>
        <w:pStyle w:val="NormalBody"/>
        <w:ind w:left="1440"/>
        <w:jc w:val="center"/>
        <w:rPr>
          <w:b/>
          <w:bCs/>
          <w:i/>
          <w:iCs/>
          <w:color w:val="1E2CBD"/>
          <w:sz w:val="22"/>
          <w:szCs w:val="22"/>
          <w:lang w:val="es-ES_tradnl"/>
        </w:rPr>
      </w:pPr>
    </w:p>
    <w:p w14:paraId="0CC35231" w14:textId="77777777" w:rsidR="007C1AC0" w:rsidRPr="003A245B"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29.</w:t>
      </w:r>
      <w:r w:rsidRPr="003A245B">
        <w:rPr>
          <w:b/>
          <w:bCs/>
          <w:color w:val="1E2CBD"/>
          <w:sz w:val="22"/>
          <w:szCs w:val="22"/>
          <w:lang w:val="es-ES_tradnl"/>
        </w:rPr>
        <w:tab/>
        <w:t>Sírvase proporcionar información, cuando proceda, sobre la naturaleza y los efectos de las medidas adoptadas en relación con dichas terminaciones:</w:t>
      </w:r>
    </w:p>
    <w:p w14:paraId="3C34DE91"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medidas destinadas a evitar o limitar al máximo las terminaciones. Sírvase indicar si tales medidas incluyen alguno de los elementos siguientes: la restricción de la contratación de personal, el recurso a la disminución natural del personal a lo largo de un periodo sin reponer las bajas, traslados internos, la formación y el readiestramiento de los trabajadores, el retiro anticipado voluntario con la adecuada protección de los ingresos, la disminución de las horas extraordinarias y la reducción de la duración normal del trabajo;</w:t>
      </w:r>
    </w:p>
    <w:p w14:paraId="07A9217B" w14:textId="095A653B"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34B466D" w14:textId="77777777" w:rsidR="007C1AC0"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medidas destinadas a atenuar los efectos de las terminaciones. Sírvase indicar si incluyen:</w:t>
      </w:r>
    </w:p>
    <w:p w14:paraId="09D9B711" w14:textId="77777777"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w:t>
      </w:r>
      <w:r w:rsidRPr="00EA26B1">
        <w:rPr>
          <w:color w:val="1E2CBD"/>
          <w:sz w:val="22"/>
          <w:szCs w:val="22"/>
          <w:lang w:val="es-ES_tradnl"/>
        </w:rPr>
        <w:tab/>
        <w:t xml:space="preserve">la adopción de medidas por la autoridad competente, en colaboración con los empleadores y los representantes de los trabajadores interesados, para colocar lo antes posible a </w:t>
      </w:r>
      <w:r w:rsidRPr="00EA26B1">
        <w:rPr>
          <w:color w:val="1E2CBD"/>
          <w:sz w:val="22"/>
          <w:szCs w:val="22"/>
          <w:lang w:val="es-ES_tradnl"/>
        </w:rPr>
        <w:lastRenderedPageBreak/>
        <w:t>los trabajadores en otros empleos apropiados, e impartirles formación o readiestramiento y</w:t>
      </w:r>
    </w:p>
    <w:p w14:paraId="121AF627" w14:textId="141A6A8B" w:rsidR="00282E18" w:rsidRPr="00EA26B1"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050B722" w14:textId="77777777"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ii)</w:t>
      </w:r>
      <w:r w:rsidRPr="00EA26B1">
        <w:rPr>
          <w:color w:val="1E2CBD"/>
          <w:sz w:val="22"/>
          <w:szCs w:val="22"/>
          <w:lang w:val="es-ES_tradnl"/>
        </w:rPr>
        <w:tab/>
        <w:t>la protección de los ingresos durante cualquier formación o readiestramiento y el reembolso (parcial o total) de los gastos en que se haya incurrido para la formación o readiestramiento y para la búsqueda de un empleo, así como para la incorporación al mismo, cuando esta implique cambio de residencia.</w:t>
      </w:r>
    </w:p>
    <w:p w14:paraId="58C08276" w14:textId="5163505E" w:rsidR="00282E18" w:rsidRPr="00EA26B1" w:rsidRDefault="00456596" w:rsidP="00A714D0">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75AFF422" w14:textId="0BD27F4A" w:rsidR="007C1AC0" w:rsidRDefault="007C1AC0" w:rsidP="00A714D0">
      <w:pPr>
        <w:pStyle w:val="NormalBody"/>
        <w:ind w:left="1440"/>
        <w:rPr>
          <w:b/>
          <w:bCs/>
          <w:color w:val="1E2CBD"/>
          <w:sz w:val="22"/>
          <w:szCs w:val="22"/>
          <w:lang w:val="es-ES_tradnl"/>
        </w:rPr>
      </w:pPr>
      <w:r w:rsidRPr="00A714D0">
        <w:rPr>
          <w:b/>
          <w:bCs/>
          <w:color w:val="1E2CBD"/>
          <w:sz w:val="22"/>
          <w:szCs w:val="22"/>
          <w:lang w:val="es-ES_tradnl"/>
        </w:rPr>
        <w:t>Cuando proceda, sírvase indicar si la autoridad competente otorga recursos financieros para sufragar total o parcialmente las medidas mencionadas en el inciso ii).</w:t>
      </w:r>
    </w:p>
    <w:p w14:paraId="497B77D7" w14:textId="5CF81926" w:rsidR="00282E18" w:rsidRDefault="000F1FB1" w:rsidP="00A714D0">
      <w:pPr>
        <w:pStyle w:val="NormalBody"/>
        <w:ind w:left="1440"/>
        <w:rPr>
          <w:b/>
          <w:bCs/>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4098ED71" w14:textId="77777777" w:rsidR="004264C5" w:rsidRPr="00A714D0" w:rsidRDefault="004264C5" w:rsidP="00A714D0">
      <w:pPr>
        <w:pStyle w:val="NormalBody"/>
        <w:ind w:left="1440"/>
        <w:rPr>
          <w:b/>
          <w:bCs/>
          <w:color w:val="1E2CBD"/>
          <w:sz w:val="22"/>
          <w:szCs w:val="22"/>
          <w:lang w:val="es-ES_tradnl"/>
        </w:rPr>
      </w:pPr>
    </w:p>
    <w:p w14:paraId="7A35ADB7"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Notificación a la autoridad competente</w:t>
      </w:r>
    </w:p>
    <w:p w14:paraId="4FE19A59" w14:textId="77777777" w:rsidR="004264C5" w:rsidRPr="00EA26B1" w:rsidRDefault="004264C5" w:rsidP="00A714D0">
      <w:pPr>
        <w:pStyle w:val="NormalBody"/>
        <w:ind w:left="1440"/>
        <w:jc w:val="center"/>
        <w:rPr>
          <w:b/>
          <w:bCs/>
          <w:i/>
          <w:iCs/>
          <w:color w:val="1E2CBD"/>
          <w:sz w:val="22"/>
          <w:szCs w:val="22"/>
          <w:lang w:val="es-ES_tradnl"/>
        </w:rPr>
      </w:pPr>
    </w:p>
    <w:p w14:paraId="2468BBA5" w14:textId="77777777" w:rsidR="00CE546F"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30.</w:t>
      </w:r>
      <w:r w:rsidRPr="003A245B">
        <w:rPr>
          <w:b/>
          <w:bCs/>
          <w:color w:val="1E2CBD"/>
          <w:sz w:val="22"/>
          <w:szCs w:val="22"/>
          <w:lang w:val="es-ES_tradnl"/>
        </w:rPr>
        <w:tab/>
        <w:t xml:space="preserve">Sírvase indicar si, cuando la terminación se deba a motivos económicos, tecnológicos, estructurales o análogos, el empleador tiene la obligación, de conformidad con la legislación o la práctica nacionales, de notificar lo antes posible a la autoridad competente, y comunicarle la información pertinente. </w:t>
      </w:r>
    </w:p>
    <w:p w14:paraId="73ABC0DA" w14:textId="55E05A01" w:rsidR="00CE546F" w:rsidRPr="00CE546F" w:rsidRDefault="00CE546F" w:rsidP="00CE546F">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8563EF0" w14:textId="60F35FB6" w:rsidR="007C1AC0" w:rsidRPr="003A245B" w:rsidRDefault="007C1AC0" w:rsidP="00CE546F">
      <w:pPr>
        <w:pStyle w:val="NormalBody"/>
        <w:ind w:left="1440" w:hanging="22"/>
        <w:rPr>
          <w:b/>
          <w:bCs/>
          <w:color w:val="1E2CBD"/>
          <w:sz w:val="22"/>
          <w:szCs w:val="22"/>
          <w:lang w:val="es-ES_tradnl"/>
        </w:rPr>
      </w:pPr>
      <w:r w:rsidRPr="003A245B">
        <w:rPr>
          <w:b/>
          <w:bCs/>
          <w:color w:val="1E2CBD"/>
          <w:sz w:val="22"/>
          <w:szCs w:val="22"/>
          <w:lang w:val="es-ES_tradnl"/>
        </w:rPr>
        <w:t>En caso afirmativo, sírvase indicar:</w:t>
      </w:r>
    </w:p>
    <w:p w14:paraId="1FB967F6"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la autoridad o autoridades competentes designadas a los efectos de la notificación;</w:t>
      </w:r>
    </w:p>
    <w:p w14:paraId="4EA21D69" w14:textId="04820C10"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1A63621" w14:textId="77777777" w:rsidR="003A245B"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la información requerida, en particular si esta debe incluir:</w:t>
      </w:r>
    </w:p>
    <w:p w14:paraId="50968F54" w14:textId="7DAE4551"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 los motivos de las terminaciones previstas;</w:t>
      </w:r>
    </w:p>
    <w:p w14:paraId="43B7ABF5" w14:textId="2CF9B84D"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1192F9B6" w14:textId="77777777" w:rsidR="003A245B" w:rsidRDefault="007C1AC0" w:rsidP="00A714D0">
      <w:pPr>
        <w:pStyle w:val="NormalBody"/>
        <w:ind w:left="2880" w:hanging="360"/>
        <w:rPr>
          <w:color w:val="1E2CBD"/>
          <w:sz w:val="22"/>
          <w:szCs w:val="22"/>
          <w:lang w:val="es-ES_tradnl"/>
        </w:rPr>
      </w:pPr>
      <w:r w:rsidRPr="00EA26B1">
        <w:rPr>
          <w:color w:val="1E2CBD"/>
          <w:sz w:val="22"/>
          <w:szCs w:val="22"/>
          <w:lang w:val="es-ES_tradnl"/>
        </w:rPr>
        <w:t>ii) el número y las categorías de los trabajadores que puedan verse afectados, y</w:t>
      </w:r>
    </w:p>
    <w:p w14:paraId="32CEAE73" w14:textId="023C9EEF"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26D61C10" w14:textId="56F8604B" w:rsidR="007C1AC0" w:rsidRDefault="007C1AC0" w:rsidP="00A714D0">
      <w:pPr>
        <w:pStyle w:val="NormalBody"/>
        <w:ind w:left="2880" w:hanging="360"/>
        <w:rPr>
          <w:color w:val="1E2CBD"/>
          <w:sz w:val="22"/>
          <w:szCs w:val="22"/>
          <w:lang w:val="es-ES_tradnl"/>
        </w:rPr>
      </w:pPr>
      <w:r w:rsidRPr="00EA26B1">
        <w:rPr>
          <w:color w:val="1E2CBD"/>
          <w:sz w:val="22"/>
          <w:szCs w:val="22"/>
          <w:lang w:val="es-ES_tradnl"/>
        </w:rPr>
        <w:t>iii) el periodo durante el cual habrían de llevarse a cabo dichas terminaciones;</w:t>
      </w:r>
    </w:p>
    <w:p w14:paraId="37CD4B01" w14:textId="141E2E2E" w:rsidR="00282E18" w:rsidRPr="00EA26B1" w:rsidRDefault="000F1FB1" w:rsidP="00456596">
      <w:pPr>
        <w:pStyle w:val="NormalBody"/>
        <w:ind w:left="2880" w:hanging="44"/>
        <w:rPr>
          <w:color w:val="1E2CBD"/>
          <w:sz w:val="22"/>
          <w:szCs w:val="22"/>
          <w:lang w:val="es-ES_tradnl"/>
        </w:rPr>
      </w:pPr>
      <w:r>
        <w:rPr>
          <w:rFonts w:ascii="Overpass" w:hAnsi="Overpass"/>
          <w:b/>
          <w:color w:val="1E2CBD"/>
          <w:sz w:val="26"/>
          <w:szCs w:val="27"/>
          <w:lang w:val="es-ES_tradnl"/>
        </w:rPr>
        <w:fldChar w:fldCharType="begin">
          <w:ffData>
            <w:name w:val="Text1"/>
            <w:enabled/>
            <w:calcOnExit w:val="0"/>
            <w:textInput/>
          </w:ffData>
        </w:fldChar>
      </w:r>
      <w:r>
        <w:rPr>
          <w:rFonts w:ascii="Overpass" w:hAnsi="Overpass"/>
          <w:b/>
          <w:color w:val="1E2CBD"/>
          <w:sz w:val="26"/>
          <w:szCs w:val="27"/>
          <w:lang w:val="es-ES_tradnl"/>
        </w:rPr>
        <w:instrText xml:space="preserve"> FORMTEXT </w:instrText>
      </w:r>
      <w:r>
        <w:rPr>
          <w:rFonts w:ascii="Overpass" w:hAnsi="Overpass"/>
          <w:b/>
          <w:color w:val="1E2CBD"/>
          <w:sz w:val="26"/>
          <w:szCs w:val="27"/>
          <w:lang w:val="es-ES_tradnl"/>
        </w:rPr>
      </w:r>
      <w:r>
        <w:rPr>
          <w:rFonts w:ascii="Overpass" w:hAnsi="Overpass"/>
          <w:b/>
          <w:color w:val="1E2CBD"/>
          <w:sz w:val="26"/>
          <w:szCs w:val="27"/>
          <w:lang w:val="es-ES_tradnl"/>
        </w:rPr>
        <w:fldChar w:fldCharType="separate"/>
      </w:r>
      <w:r w:rsidRPr="000F1FB1">
        <w:rPr>
          <w:rFonts w:eastAsia="Noto Sans"/>
          <w:sz w:val="22"/>
          <w:szCs w:val="22"/>
          <w:lang w:val="fr-FR"/>
        </w:rPr>
        <w:fldChar w:fldCharType="begin">
          <w:ffData>
            <w:name w:val=""/>
            <w:enabled/>
            <w:calcOnExit w:val="0"/>
            <w:textInput/>
          </w:ffData>
        </w:fldChar>
      </w:r>
      <w:r w:rsidRPr="000F1FB1">
        <w:rPr>
          <w:rFonts w:eastAsia="Noto Sans"/>
          <w:sz w:val="22"/>
          <w:szCs w:val="22"/>
          <w:lang w:val="es-ES_tradnl"/>
        </w:rPr>
        <w:instrText xml:space="preserve"> FORMTEXT </w:instrText>
      </w:r>
      <w:r w:rsidRPr="000F1FB1">
        <w:rPr>
          <w:rFonts w:eastAsia="Noto Sans"/>
          <w:sz w:val="22"/>
          <w:szCs w:val="22"/>
          <w:lang w:val="fr-FR"/>
        </w:rPr>
      </w:r>
      <w:r w:rsidRPr="000F1FB1">
        <w:rPr>
          <w:rFonts w:eastAsia="Noto Sans"/>
          <w:sz w:val="22"/>
          <w:szCs w:val="22"/>
          <w:lang w:val="fr-FR"/>
        </w:rPr>
        <w:fldChar w:fldCharType="separate"/>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t> </w:t>
      </w:r>
      <w:r w:rsidRPr="000F1FB1">
        <w:rPr>
          <w:rFonts w:eastAsia="Noto Sans"/>
          <w:sz w:val="22"/>
          <w:szCs w:val="22"/>
          <w:lang w:val="fr-FR"/>
        </w:rPr>
        <w:fldChar w:fldCharType="end"/>
      </w:r>
      <w:r>
        <w:rPr>
          <w:rFonts w:ascii="Overpass" w:hAnsi="Overpass"/>
          <w:b/>
          <w:color w:val="1E2CBD"/>
          <w:sz w:val="26"/>
          <w:szCs w:val="27"/>
          <w:lang w:val="es-ES_tradnl"/>
        </w:rPr>
        <w:fldChar w:fldCharType="end"/>
      </w:r>
    </w:p>
    <w:p w14:paraId="7EFF6787" w14:textId="6116DBA2" w:rsidR="007C1AC0" w:rsidRDefault="00282E18" w:rsidP="00282E18">
      <w:pPr>
        <w:pStyle w:val="NormalBody"/>
        <w:ind w:left="2340" w:hanging="360"/>
        <w:rPr>
          <w:color w:val="1E2CBD"/>
          <w:sz w:val="22"/>
          <w:szCs w:val="22"/>
          <w:lang w:val="es-ES_tradnl"/>
        </w:rPr>
      </w:pPr>
      <w:r w:rsidRPr="00282E18">
        <w:rPr>
          <w:color w:val="1E2CBD"/>
          <w:sz w:val="22"/>
          <w:szCs w:val="22"/>
          <w:lang w:val="es-ES_tradnl"/>
        </w:rPr>
        <w:t>c)</w:t>
      </w:r>
      <w:r>
        <w:rPr>
          <w:color w:val="1E2CBD"/>
          <w:sz w:val="22"/>
          <w:szCs w:val="22"/>
          <w:lang w:val="es-ES_tradnl"/>
        </w:rPr>
        <w:tab/>
      </w:r>
      <w:r w:rsidR="007C1AC0" w:rsidRPr="00EA26B1">
        <w:rPr>
          <w:color w:val="1E2CBD"/>
          <w:sz w:val="22"/>
          <w:szCs w:val="22"/>
          <w:lang w:val="es-ES_tradnl"/>
        </w:rPr>
        <w:t>si la obligación rige únicamente en el caso de terminaciones referidas a una cifra o a un porcentaje determinados del personal y, en ese caso, sírvase especificar;</w:t>
      </w:r>
    </w:p>
    <w:p w14:paraId="30CFD169" w14:textId="4075AD15" w:rsidR="00282E18" w:rsidRPr="00EA26B1" w:rsidRDefault="00456596" w:rsidP="00282E18">
      <w:pPr>
        <w:pStyle w:val="NormalBody"/>
        <w:ind w:left="2340" w:hanging="360"/>
        <w:rPr>
          <w:color w:val="1E2CBD"/>
          <w:sz w:val="22"/>
          <w:szCs w:val="22"/>
          <w:lang w:val="es-ES_tradnl"/>
        </w:rPr>
      </w:pPr>
      <w:r>
        <w:rPr>
          <w:color w:val="1E2CBD"/>
          <w:sz w:val="22"/>
          <w:szCs w:val="22"/>
          <w:lang w:val="es-ES_tradnl"/>
        </w:rPr>
        <w:lastRenderedPageBreak/>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7339E74" w14:textId="107E4951" w:rsidR="007C1AC0" w:rsidRDefault="00282E18" w:rsidP="00282E18">
      <w:pPr>
        <w:pStyle w:val="NormalBody"/>
        <w:ind w:left="2340" w:hanging="360"/>
        <w:rPr>
          <w:color w:val="1E2CBD"/>
          <w:sz w:val="22"/>
          <w:szCs w:val="22"/>
          <w:lang w:val="es-ES_tradnl"/>
        </w:rPr>
      </w:pPr>
      <w:r w:rsidRPr="00282E18">
        <w:rPr>
          <w:color w:val="1E2CBD"/>
          <w:sz w:val="22"/>
          <w:szCs w:val="22"/>
          <w:lang w:val="es-ES_tradnl"/>
        </w:rPr>
        <w:t>d)</w:t>
      </w:r>
      <w:r>
        <w:rPr>
          <w:color w:val="1E2CBD"/>
          <w:sz w:val="22"/>
          <w:szCs w:val="22"/>
          <w:lang w:val="es-ES_tradnl"/>
        </w:rPr>
        <w:tab/>
      </w:r>
      <w:r w:rsidR="007C1AC0" w:rsidRPr="00EA26B1">
        <w:rPr>
          <w:color w:val="1E2CBD"/>
          <w:sz w:val="22"/>
          <w:szCs w:val="22"/>
          <w:lang w:val="es-ES_tradnl"/>
        </w:rPr>
        <w:t>el periodo mínimo de notificación previa que impone la legislación nacional</w:t>
      </w:r>
      <w:r w:rsidR="003A245B" w:rsidRPr="00EA26B1">
        <w:rPr>
          <w:color w:val="1E2CBD"/>
          <w:sz w:val="22"/>
          <w:szCs w:val="22"/>
          <w:lang w:val="es-ES_tradnl"/>
        </w:rPr>
        <w:t>.</w:t>
      </w:r>
    </w:p>
    <w:p w14:paraId="55A66AF6" w14:textId="5FE36565" w:rsidR="00282E18" w:rsidRPr="00EA26B1" w:rsidRDefault="00456596" w:rsidP="00282E18">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51D318E" w14:textId="77777777" w:rsidR="004264C5" w:rsidRPr="00EA26B1" w:rsidRDefault="004264C5" w:rsidP="003A245B">
      <w:pPr>
        <w:pStyle w:val="NormalBody"/>
        <w:ind w:left="2340" w:hanging="360"/>
        <w:rPr>
          <w:color w:val="1E2CBD"/>
          <w:sz w:val="22"/>
          <w:szCs w:val="22"/>
          <w:lang w:val="es-ES_tradnl"/>
        </w:rPr>
      </w:pPr>
    </w:p>
    <w:p w14:paraId="02529E16" w14:textId="77777777" w:rsidR="007C1AC0" w:rsidRPr="00EA26B1" w:rsidRDefault="007C1AC0" w:rsidP="00A714D0">
      <w:pPr>
        <w:pStyle w:val="NormalBody"/>
        <w:ind w:left="1440"/>
        <w:jc w:val="center"/>
        <w:rPr>
          <w:b/>
          <w:bCs/>
          <w:i/>
          <w:iCs/>
          <w:color w:val="1E2CBD"/>
          <w:sz w:val="22"/>
          <w:szCs w:val="22"/>
          <w:lang w:val="es-ES_tradnl"/>
        </w:rPr>
      </w:pPr>
      <w:r w:rsidRPr="00EA26B1">
        <w:rPr>
          <w:b/>
          <w:bCs/>
          <w:i/>
          <w:iCs/>
          <w:color w:val="1E2CBD"/>
          <w:sz w:val="22"/>
          <w:szCs w:val="22"/>
          <w:lang w:val="es-ES_tradnl"/>
        </w:rPr>
        <w:t xml:space="preserve">Criterios de selección a efectos de la terminación y prioridad de readmisión </w:t>
      </w:r>
    </w:p>
    <w:p w14:paraId="217722D9" w14:textId="77777777" w:rsidR="004264C5" w:rsidRPr="00EA26B1" w:rsidRDefault="004264C5" w:rsidP="00A714D0">
      <w:pPr>
        <w:pStyle w:val="NormalBody"/>
        <w:ind w:left="1440"/>
        <w:jc w:val="center"/>
        <w:rPr>
          <w:b/>
          <w:bCs/>
          <w:i/>
          <w:iCs/>
          <w:color w:val="1E2CBD"/>
          <w:sz w:val="22"/>
          <w:szCs w:val="22"/>
          <w:lang w:val="es-ES_tradnl"/>
        </w:rPr>
      </w:pPr>
    </w:p>
    <w:p w14:paraId="38E53EC0" w14:textId="77777777" w:rsidR="00CE546F"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31.</w:t>
      </w:r>
      <w:r w:rsidRPr="003A245B">
        <w:rPr>
          <w:b/>
          <w:bCs/>
          <w:color w:val="1E2CBD"/>
          <w:sz w:val="22"/>
          <w:szCs w:val="22"/>
          <w:lang w:val="es-ES_tradnl"/>
        </w:rPr>
        <w:tab/>
        <w:t xml:space="preserve">Sírvase indicar si, de conformidad con la legislación o la práctica nacionales, la selección de los trabajadores cuya relación de trabajo vaya a darse por terminada por motivos económicos, tecnológicos, estructurales o análogos se basa en criterios establecidos. </w:t>
      </w:r>
    </w:p>
    <w:p w14:paraId="51EDD70E" w14:textId="76EA7C8C" w:rsidR="00CE546F" w:rsidRPr="00CE546F" w:rsidRDefault="00CE546F" w:rsidP="00CE546F">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DE1B217" w14:textId="4DA51A46" w:rsidR="003A245B" w:rsidRDefault="007C1AC0" w:rsidP="00CE546F">
      <w:pPr>
        <w:pStyle w:val="NormalBody"/>
        <w:ind w:left="1440" w:hanging="22"/>
        <w:rPr>
          <w:b/>
          <w:bCs/>
          <w:color w:val="1E2CBD"/>
          <w:sz w:val="22"/>
          <w:szCs w:val="22"/>
          <w:lang w:val="es-ES_tradnl"/>
        </w:rPr>
      </w:pPr>
      <w:r w:rsidRPr="003A245B">
        <w:rPr>
          <w:b/>
          <w:bCs/>
          <w:color w:val="1E2CBD"/>
          <w:sz w:val="22"/>
          <w:szCs w:val="22"/>
          <w:lang w:val="es-ES_tradnl"/>
        </w:rPr>
        <w:t>En caso afirmativo, sírvase proporcionar información sobre la medida en que estos criterios tienen debidamente en cuenta:</w:t>
      </w:r>
    </w:p>
    <w:p w14:paraId="17929F52" w14:textId="6B6114A8" w:rsidR="003A245B" w:rsidRDefault="007C1AC0" w:rsidP="00CB52E4">
      <w:pPr>
        <w:pStyle w:val="NormalBody"/>
        <w:numPr>
          <w:ilvl w:val="0"/>
          <w:numId w:val="45"/>
        </w:numPr>
        <w:rPr>
          <w:color w:val="1E2CBD"/>
          <w:sz w:val="22"/>
          <w:szCs w:val="22"/>
          <w:lang w:val="es-ES_tradnl"/>
        </w:rPr>
      </w:pPr>
      <w:r w:rsidRPr="00EA26B1">
        <w:rPr>
          <w:color w:val="1E2CBD"/>
          <w:sz w:val="22"/>
          <w:szCs w:val="22"/>
          <w:lang w:val="es-ES_tradnl"/>
        </w:rPr>
        <w:t>los intereses de la empresa, el establecimiento o el servicio y</w:t>
      </w:r>
    </w:p>
    <w:p w14:paraId="6DE026CE" w14:textId="355C5CA2" w:rsidR="00282E18" w:rsidRPr="00EA26B1" w:rsidRDefault="00456596" w:rsidP="004264C5">
      <w:pPr>
        <w:pStyle w:val="NormalBody"/>
        <w:ind w:left="2340" w:hanging="360"/>
        <w:rPr>
          <w:color w:val="1E2CBD"/>
          <w:sz w:val="22"/>
          <w:szCs w:val="22"/>
          <w:lang w:val="es-ES_tradnl"/>
        </w:rPr>
      </w:pPr>
      <w:r>
        <w:rPr>
          <w:color w:val="1E2CBD"/>
          <w:sz w:val="22"/>
          <w:szCs w:val="22"/>
          <w:lang w:val="es-ES_tradnl"/>
        </w:rPr>
        <w:tab/>
      </w:r>
      <w:r w:rsidR="00CB52E4">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6877295" w14:textId="069947FD" w:rsidR="007C1AC0" w:rsidRDefault="007C1AC0" w:rsidP="00CB52E4">
      <w:pPr>
        <w:pStyle w:val="NormalBody"/>
        <w:numPr>
          <w:ilvl w:val="0"/>
          <w:numId w:val="45"/>
        </w:numPr>
        <w:rPr>
          <w:color w:val="1E2CBD"/>
          <w:sz w:val="22"/>
          <w:szCs w:val="22"/>
          <w:lang w:val="es-ES_tradnl"/>
        </w:rPr>
      </w:pPr>
      <w:r w:rsidRPr="00EA26B1">
        <w:rPr>
          <w:color w:val="1E2CBD"/>
          <w:sz w:val="22"/>
          <w:szCs w:val="22"/>
          <w:lang w:val="es-ES_tradnl"/>
        </w:rPr>
        <w:t>los intereses de los trabajadores.</w:t>
      </w:r>
    </w:p>
    <w:p w14:paraId="15E26474" w14:textId="5FAB6E51" w:rsidR="00282E18" w:rsidRPr="00EA26B1" w:rsidRDefault="00456596" w:rsidP="004264C5">
      <w:pPr>
        <w:pStyle w:val="NormalBody"/>
        <w:ind w:left="2340" w:hanging="360"/>
        <w:rPr>
          <w:color w:val="1E2CBD"/>
          <w:sz w:val="22"/>
          <w:szCs w:val="22"/>
          <w:lang w:val="es-ES_tradnl"/>
        </w:rPr>
      </w:pPr>
      <w:r>
        <w:rPr>
          <w:color w:val="1E2CBD"/>
          <w:sz w:val="22"/>
          <w:szCs w:val="22"/>
          <w:lang w:val="es-ES_tradnl"/>
        </w:rPr>
        <w:tab/>
      </w:r>
      <w:r w:rsidR="00CB52E4">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005F4D6D" w14:textId="77777777" w:rsidR="00CE546F"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32.</w:t>
      </w:r>
      <w:r w:rsidRPr="003A245B">
        <w:rPr>
          <w:b/>
          <w:bCs/>
          <w:color w:val="1E2CBD"/>
          <w:sz w:val="22"/>
          <w:szCs w:val="22"/>
          <w:lang w:val="es-ES_tradnl"/>
        </w:rPr>
        <w:tab/>
        <w:t xml:space="preserve">Sírvase indicar si existen medidas, de conformidad con la legislación y la práctica nacionales, que garanticen que los trabajadores cuya relación de trabajo se dé por terminada por motivos económicos, tecnológicos, estructurales o análogos gocen de cierta prioridad para ser readmitidos si el empleador vuelve a contratar trabajadores con calificaciones comparables. </w:t>
      </w:r>
    </w:p>
    <w:p w14:paraId="5EBAF7C5" w14:textId="78D55CC1" w:rsidR="00CE546F" w:rsidRPr="00CE546F" w:rsidRDefault="00CE546F" w:rsidP="00CE546F">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54387A4" w14:textId="632A097D" w:rsidR="007C1AC0" w:rsidRPr="003A245B" w:rsidRDefault="007C1AC0" w:rsidP="00CE546F">
      <w:pPr>
        <w:pStyle w:val="NormalBody"/>
        <w:ind w:left="1440" w:hanging="22"/>
        <w:rPr>
          <w:b/>
          <w:bCs/>
          <w:color w:val="1E2CBD"/>
          <w:sz w:val="22"/>
          <w:szCs w:val="22"/>
          <w:lang w:val="es-ES_tradnl"/>
        </w:rPr>
      </w:pPr>
      <w:r w:rsidRPr="003A245B">
        <w:rPr>
          <w:b/>
          <w:bCs/>
          <w:color w:val="1E2CBD"/>
          <w:sz w:val="22"/>
          <w:szCs w:val="22"/>
          <w:lang w:val="es-ES_tradnl"/>
        </w:rPr>
        <w:t>En caso afirmativo, sírvase precisar:</w:t>
      </w:r>
    </w:p>
    <w:p w14:paraId="0AB749F7"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a)</w:t>
      </w:r>
      <w:r w:rsidRPr="00EA26B1">
        <w:rPr>
          <w:color w:val="1E2CBD"/>
          <w:sz w:val="22"/>
          <w:szCs w:val="22"/>
          <w:lang w:val="es-ES_tradnl"/>
        </w:rPr>
        <w:tab/>
        <w:t>si dicha prioridad está sujeta a que los trabajadores manifiesten el deseo de ser readmitidos dentro de cierto plazo a partir de la terminación;</w:t>
      </w:r>
    </w:p>
    <w:p w14:paraId="5A7147D2" w14:textId="69BEBD4D"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49D42BA" w14:textId="77777777" w:rsidR="007C1AC0" w:rsidRDefault="007C1AC0" w:rsidP="003A245B">
      <w:pPr>
        <w:pStyle w:val="NormalBody"/>
        <w:ind w:left="2340" w:hanging="360"/>
        <w:rPr>
          <w:color w:val="1E2CBD"/>
          <w:sz w:val="22"/>
          <w:szCs w:val="22"/>
          <w:lang w:val="es-ES_tradnl"/>
        </w:rPr>
      </w:pPr>
      <w:r w:rsidRPr="00EA26B1">
        <w:rPr>
          <w:color w:val="1E2CBD"/>
          <w:sz w:val="22"/>
          <w:szCs w:val="22"/>
          <w:lang w:val="es-ES_tradnl"/>
        </w:rPr>
        <w:t>b)</w:t>
      </w:r>
      <w:r w:rsidRPr="00EA26B1">
        <w:rPr>
          <w:color w:val="1E2CBD"/>
          <w:sz w:val="22"/>
          <w:szCs w:val="22"/>
          <w:lang w:val="es-ES_tradnl"/>
        </w:rPr>
        <w:tab/>
        <w:t>si la prioridad para la readmisión está limitada en el tiempo;</w:t>
      </w:r>
    </w:p>
    <w:p w14:paraId="2C4BA5CF" w14:textId="6F5B3E55" w:rsidR="00282E18" w:rsidRPr="00EA26B1" w:rsidRDefault="00456596" w:rsidP="003A245B">
      <w:pPr>
        <w:pStyle w:val="NormalBody"/>
        <w:ind w:left="234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461C496B" w14:textId="77777777" w:rsidR="003A245B" w:rsidRPr="00EA26B1" w:rsidRDefault="007C1AC0" w:rsidP="003A245B">
      <w:pPr>
        <w:pStyle w:val="NormalBody"/>
        <w:ind w:left="2340" w:hanging="360"/>
        <w:rPr>
          <w:color w:val="1E2CBD"/>
          <w:sz w:val="22"/>
          <w:szCs w:val="22"/>
          <w:lang w:val="es-ES_tradnl"/>
        </w:rPr>
      </w:pPr>
      <w:r w:rsidRPr="00EA26B1">
        <w:rPr>
          <w:color w:val="1E2CBD"/>
          <w:sz w:val="22"/>
          <w:szCs w:val="22"/>
          <w:lang w:val="es-ES_tradnl"/>
        </w:rPr>
        <w:t>c)</w:t>
      </w:r>
      <w:r w:rsidRPr="00EA26B1">
        <w:rPr>
          <w:color w:val="1E2CBD"/>
          <w:sz w:val="22"/>
          <w:szCs w:val="22"/>
          <w:lang w:val="es-ES_tradnl"/>
        </w:rPr>
        <w:tab/>
        <w:t>si los métodos de aplicación nacionales prevén:</w:t>
      </w:r>
    </w:p>
    <w:p w14:paraId="4CD1E6B0" w14:textId="77777777" w:rsidR="003A245B" w:rsidRDefault="007C1AC0" w:rsidP="003A245B">
      <w:pPr>
        <w:pStyle w:val="NormalBody"/>
        <w:ind w:left="2880" w:hanging="360"/>
        <w:rPr>
          <w:color w:val="1E2CBD"/>
          <w:sz w:val="22"/>
          <w:szCs w:val="22"/>
          <w:lang w:val="es-ES_tradnl"/>
        </w:rPr>
      </w:pPr>
      <w:r w:rsidRPr="00EA26B1">
        <w:rPr>
          <w:color w:val="1E2CBD"/>
          <w:sz w:val="22"/>
          <w:szCs w:val="22"/>
          <w:lang w:val="es-ES_tradnl"/>
        </w:rPr>
        <w:t>i) los criterios para la prioridad en la readmisión;</w:t>
      </w:r>
    </w:p>
    <w:p w14:paraId="34402FFE" w14:textId="50D625EA" w:rsidR="00282E18" w:rsidRPr="00EA26B1" w:rsidRDefault="00456596" w:rsidP="003A245B">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D0F6B99" w14:textId="77777777" w:rsidR="003A245B" w:rsidRDefault="007C1AC0" w:rsidP="003A245B">
      <w:pPr>
        <w:pStyle w:val="NormalBody"/>
        <w:ind w:left="2880" w:hanging="360"/>
        <w:rPr>
          <w:color w:val="1E2CBD"/>
          <w:sz w:val="22"/>
          <w:szCs w:val="22"/>
          <w:lang w:val="es-ES_tradnl"/>
        </w:rPr>
      </w:pPr>
      <w:r w:rsidRPr="00EA26B1">
        <w:rPr>
          <w:color w:val="1E2CBD"/>
          <w:sz w:val="22"/>
          <w:szCs w:val="22"/>
          <w:lang w:val="es-ES_tradnl"/>
        </w:rPr>
        <w:t>ii) la conservación de derechos (en particular, los derechos de antigüedad) en caso de readmisión, y</w:t>
      </w:r>
    </w:p>
    <w:p w14:paraId="0410E279" w14:textId="432A57FF" w:rsidR="00282E18" w:rsidRPr="00EA26B1" w:rsidRDefault="00456596" w:rsidP="003A245B">
      <w:pPr>
        <w:pStyle w:val="NormalBody"/>
        <w:ind w:left="2880" w:hanging="360"/>
        <w:rPr>
          <w:color w:val="1E2CBD"/>
          <w:sz w:val="22"/>
          <w:szCs w:val="22"/>
          <w:lang w:val="es-ES_tradnl"/>
        </w:rPr>
      </w:pPr>
      <w:r>
        <w:rPr>
          <w:color w:val="1E2CBD"/>
          <w:sz w:val="22"/>
          <w:szCs w:val="22"/>
          <w:lang w:val="es-ES_tradnl"/>
        </w:rPr>
        <w:lastRenderedPageBreak/>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1015A3AD" w14:textId="2A9624D3" w:rsidR="007C1AC0" w:rsidRDefault="007C1AC0" w:rsidP="003A245B">
      <w:pPr>
        <w:pStyle w:val="NormalBody"/>
        <w:ind w:left="2880" w:hanging="360"/>
        <w:rPr>
          <w:color w:val="1E2CBD"/>
          <w:sz w:val="22"/>
          <w:szCs w:val="22"/>
          <w:lang w:val="es-ES_tradnl"/>
        </w:rPr>
      </w:pPr>
      <w:r w:rsidRPr="00EA26B1">
        <w:rPr>
          <w:color w:val="1E2CBD"/>
          <w:sz w:val="22"/>
          <w:szCs w:val="22"/>
          <w:lang w:val="es-ES_tradnl"/>
        </w:rPr>
        <w:t>iii) las disposiciones en materia de salario de los trabajadores readmitidos.</w:t>
      </w:r>
    </w:p>
    <w:p w14:paraId="4D1BDD3D" w14:textId="7A87C1D7" w:rsidR="00282E18" w:rsidRPr="00EA26B1" w:rsidRDefault="00456596" w:rsidP="003A245B">
      <w:pPr>
        <w:pStyle w:val="NormalBody"/>
        <w:ind w:left="2880" w:hanging="360"/>
        <w:rPr>
          <w:color w:val="1E2CBD"/>
          <w:sz w:val="22"/>
          <w:szCs w:val="22"/>
          <w:lang w:val="es-ES_tradnl"/>
        </w:rPr>
      </w:pPr>
      <w:r>
        <w:rPr>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934EFFA" w14:textId="77777777" w:rsidR="007C1AC0" w:rsidRPr="00A714D0" w:rsidRDefault="007C1AC0" w:rsidP="00A714D0">
      <w:pPr>
        <w:pStyle w:val="NormalBody"/>
        <w:rPr>
          <w:rFonts w:ascii="Overpass" w:hAnsi="Overpass"/>
          <w:b/>
          <w:color w:val="1E2CBD"/>
          <w:sz w:val="26"/>
          <w:szCs w:val="27"/>
          <w:lang w:val="es-ES_tradnl"/>
        </w:rPr>
      </w:pPr>
      <w:r w:rsidRPr="00A714D0">
        <w:rPr>
          <w:rFonts w:ascii="Overpass" w:hAnsi="Overpass"/>
          <w:b/>
          <w:color w:val="1E2CBD"/>
          <w:sz w:val="26"/>
          <w:szCs w:val="27"/>
          <w:lang w:val="es-ES_tradnl"/>
        </w:rPr>
        <w:t>Información estadística</w:t>
      </w:r>
    </w:p>
    <w:p w14:paraId="6EE71246" w14:textId="77777777"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33.</w:t>
      </w:r>
      <w:r w:rsidRPr="003A245B">
        <w:rPr>
          <w:b/>
          <w:bCs/>
          <w:color w:val="1E2CBD"/>
          <w:sz w:val="22"/>
          <w:szCs w:val="22"/>
          <w:lang w:val="es-ES_tradnl"/>
        </w:rPr>
        <w:tab/>
        <w:t>Sírvase proporcionar información sobre la manera en la que el Convenio se aplica en la práctica, incluidas, por ejemplo, las estadísticas disponibles sobre las actividades de los órganos de apelación (como el número de recursos interpuestos contra casos de terminación de la relación de trabajo, el resultado de dichos recursos, la naturaleza de la reparación concedida y el promedio del tiempo empleado para resolver acerca de un recurso) y sobre el número de terminaciones por razones económicas o análogas.</w:t>
      </w:r>
    </w:p>
    <w:p w14:paraId="3873BDE5" w14:textId="1C87F948" w:rsidR="00282E18" w:rsidRPr="003A245B"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31B4FA12" w14:textId="77777777" w:rsidR="007C1AC0" w:rsidRPr="007C1AC0" w:rsidRDefault="007C1AC0" w:rsidP="007C1AC0">
      <w:pPr>
        <w:pStyle w:val="NormalBody"/>
        <w:rPr>
          <w:rFonts w:ascii="Overpass" w:hAnsi="Overpass"/>
          <w:b/>
          <w:color w:val="1E2CBD"/>
          <w:sz w:val="26"/>
          <w:szCs w:val="27"/>
          <w:lang w:val="es-ES_tradnl"/>
        </w:rPr>
      </w:pPr>
      <w:r w:rsidRPr="007C1AC0">
        <w:rPr>
          <w:rFonts w:ascii="Overpass" w:hAnsi="Overpass"/>
          <w:b/>
          <w:color w:val="1E2CBD"/>
          <w:sz w:val="26"/>
          <w:szCs w:val="27"/>
          <w:lang w:val="es-ES_tradnl"/>
        </w:rPr>
        <w:t>Repercusiones de los instrumentos y perspectivas de ratificación del Convenio núm. 158</w:t>
      </w:r>
    </w:p>
    <w:p w14:paraId="06EA5B16" w14:textId="45EE12F1" w:rsidR="007C1AC0" w:rsidRDefault="007C1AC0" w:rsidP="00CE546F">
      <w:pPr>
        <w:pStyle w:val="NormalBody"/>
        <w:ind w:left="1440" w:hanging="360"/>
        <w:rPr>
          <w:b/>
          <w:bCs/>
          <w:color w:val="1E2CBD"/>
          <w:sz w:val="22"/>
          <w:szCs w:val="22"/>
          <w:lang w:val="es-ES_tradnl"/>
        </w:rPr>
      </w:pPr>
      <w:r w:rsidRPr="003A245B">
        <w:rPr>
          <w:b/>
          <w:bCs/>
          <w:color w:val="1E2CBD"/>
          <w:sz w:val="22"/>
          <w:szCs w:val="22"/>
          <w:lang w:val="es-ES_tradnl"/>
        </w:rPr>
        <w:t>34.</w:t>
      </w:r>
      <w:r w:rsidRPr="003A245B">
        <w:rPr>
          <w:b/>
          <w:bCs/>
          <w:color w:val="1E2CBD"/>
          <w:sz w:val="22"/>
          <w:szCs w:val="22"/>
          <w:lang w:val="es-ES_tradnl"/>
        </w:rPr>
        <w:tab/>
        <w:t>Sírvase indicar si se han introducido, o se prevé introducir, modificaciones en las leyes, los reglamentos o la práctica nacionales a fin de dar efecto a todas o algunas de las disposiciones del Convenio núm. 158 y la Recomendación núm. 166.</w:t>
      </w:r>
      <w:r w:rsidR="00CE546F">
        <w:rPr>
          <w:b/>
          <w:bCs/>
          <w:color w:val="1E2CBD"/>
          <w:sz w:val="22"/>
          <w:szCs w:val="22"/>
          <w:lang w:val="es-ES_tradnl"/>
        </w:rPr>
        <w:t xml:space="preserve"> </w:t>
      </w:r>
      <w:r w:rsidRPr="003A245B">
        <w:rPr>
          <w:b/>
          <w:bCs/>
          <w:color w:val="1E2CBD"/>
          <w:sz w:val="22"/>
          <w:szCs w:val="22"/>
          <w:lang w:val="es-ES_tradnl"/>
        </w:rPr>
        <w:t>En caso afirmativo, sírvase proporcionar enlaces o copias de los textos pertinentes.</w:t>
      </w:r>
    </w:p>
    <w:p w14:paraId="40A82EDC" w14:textId="00FB1535" w:rsidR="00282E18" w:rsidRPr="003A245B"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26CB10D9" w14:textId="30D2FC98"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35.</w:t>
      </w:r>
      <w:r w:rsidRPr="003A245B">
        <w:rPr>
          <w:b/>
          <w:bCs/>
          <w:color w:val="1E2CBD"/>
          <w:sz w:val="22"/>
          <w:szCs w:val="22"/>
          <w:lang w:val="es-ES_tradnl"/>
        </w:rPr>
        <w:tab/>
        <w:t>Sírvase proporcionar información sobre cualquier perspectiva de ratificación e indicar cualquier dificultad u obstáculo, si los hubiere, en relación con la posible ratificación del Convenio núm. 158.</w:t>
      </w:r>
    </w:p>
    <w:p w14:paraId="069AE3BE" w14:textId="5034CDA6" w:rsidR="00282E18"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0394BA7" w14:textId="5F013175" w:rsidR="003A245B" w:rsidRPr="003A245B" w:rsidRDefault="003A245B" w:rsidP="003A245B">
      <w:pPr>
        <w:pStyle w:val="NormalBody"/>
        <w:rPr>
          <w:rFonts w:ascii="Overpass" w:hAnsi="Overpass"/>
          <w:b/>
          <w:color w:val="1E2CBD"/>
          <w:sz w:val="26"/>
          <w:szCs w:val="27"/>
          <w:lang w:val="es-ES_tradnl"/>
        </w:rPr>
      </w:pPr>
      <w:r w:rsidRPr="003A245B">
        <w:rPr>
          <w:rFonts w:ascii="Overpass" w:hAnsi="Overpass"/>
          <w:b/>
          <w:color w:val="1E2CBD"/>
          <w:sz w:val="26"/>
          <w:szCs w:val="27"/>
          <w:lang w:val="es-ES_tradnl"/>
        </w:rPr>
        <w:t>Artículo 23 de la Constitución</w:t>
      </w:r>
    </w:p>
    <w:p w14:paraId="57521292" w14:textId="77777777" w:rsidR="007C1AC0" w:rsidRDefault="007C1AC0" w:rsidP="003A245B">
      <w:pPr>
        <w:pStyle w:val="NormalBody"/>
        <w:ind w:left="1440" w:hanging="360"/>
        <w:rPr>
          <w:b/>
          <w:bCs/>
          <w:color w:val="1E2CBD"/>
          <w:sz w:val="22"/>
          <w:szCs w:val="22"/>
          <w:lang w:val="es-ES_tradnl"/>
        </w:rPr>
      </w:pPr>
      <w:r w:rsidRPr="003A245B">
        <w:rPr>
          <w:b/>
          <w:bCs/>
          <w:color w:val="1E2CBD"/>
          <w:sz w:val="22"/>
          <w:szCs w:val="22"/>
          <w:lang w:val="es-ES_tradnl"/>
        </w:rPr>
        <w:t>36.</w:t>
      </w:r>
      <w:r w:rsidRPr="003A245B">
        <w:rPr>
          <w:b/>
          <w:bCs/>
          <w:color w:val="1E2CBD"/>
          <w:sz w:val="22"/>
          <w:szCs w:val="22"/>
          <w:lang w:val="es-ES_tradnl"/>
        </w:rPr>
        <w:tab/>
        <w:t>Sírvase indicar a qué organizaciones representativas de empleadores y de trabajadores se ha enviado una copia del presente cuestionario, de conformidad con el artículo 23, 2) de la Constitución de la OIT, y sírvase especificar si se han recibido observaciones de dichas organizaciones con respecto al efecto dado, o que deba darse, al Convenio núm. 158 y a la Recomendación núm. 166. En caso afirmativo, sírvase transmitir una copia de las observaciones recibidas, junto con los comentarios que se estime oportuno formular.</w:t>
      </w:r>
    </w:p>
    <w:p w14:paraId="7AB0C41A" w14:textId="7BEE448E" w:rsidR="00282E18" w:rsidRPr="003A245B" w:rsidRDefault="00456596" w:rsidP="003A245B">
      <w:pPr>
        <w:pStyle w:val="NormalBody"/>
        <w:ind w:left="1440" w:hanging="360"/>
        <w:rPr>
          <w:b/>
          <w:bCs/>
          <w:color w:val="1E2CBD"/>
          <w:sz w:val="22"/>
          <w:szCs w:val="22"/>
          <w:lang w:val="es-ES_tradnl"/>
        </w:rPr>
      </w:pPr>
      <w:r>
        <w:rPr>
          <w:b/>
          <w:bCs/>
          <w:color w:val="1E2CBD"/>
          <w:sz w:val="22"/>
          <w:szCs w:val="22"/>
          <w:lang w:val="es-ES_tradnl"/>
        </w:rPr>
        <w:tab/>
      </w:r>
      <w:r w:rsidR="000F1FB1">
        <w:rPr>
          <w:rFonts w:ascii="Overpass" w:hAnsi="Overpass"/>
          <w:b/>
          <w:color w:val="1E2CBD"/>
          <w:sz w:val="26"/>
          <w:szCs w:val="27"/>
          <w:lang w:val="es-ES_tradnl"/>
        </w:rPr>
        <w:fldChar w:fldCharType="begin">
          <w:ffData>
            <w:name w:val="Text1"/>
            <w:enabled/>
            <w:calcOnExit w:val="0"/>
            <w:textInput/>
          </w:ffData>
        </w:fldChar>
      </w:r>
      <w:r w:rsidR="000F1FB1">
        <w:rPr>
          <w:rFonts w:ascii="Overpass" w:hAnsi="Overpass"/>
          <w:b/>
          <w:color w:val="1E2CBD"/>
          <w:sz w:val="26"/>
          <w:szCs w:val="27"/>
          <w:lang w:val="es-ES_tradnl"/>
        </w:rPr>
        <w:instrText xml:space="preserve"> FORMTEXT </w:instrText>
      </w:r>
      <w:r w:rsidR="000F1FB1">
        <w:rPr>
          <w:rFonts w:ascii="Overpass" w:hAnsi="Overpass"/>
          <w:b/>
          <w:color w:val="1E2CBD"/>
          <w:sz w:val="26"/>
          <w:szCs w:val="27"/>
          <w:lang w:val="es-ES_tradnl"/>
        </w:rPr>
      </w:r>
      <w:r w:rsidR="000F1FB1">
        <w:rPr>
          <w:rFonts w:ascii="Overpass" w:hAnsi="Overpass"/>
          <w:b/>
          <w:color w:val="1E2CBD"/>
          <w:sz w:val="26"/>
          <w:szCs w:val="27"/>
          <w:lang w:val="es-ES_tradnl"/>
        </w:rPr>
        <w:fldChar w:fldCharType="separate"/>
      </w:r>
      <w:r w:rsidR="000F1FB1" w:rsidRPr="000F1FB1">
        <w:rPr>
          <w:rFonts w:eastAsia="Noto Sans"/>
          <w:sz w:val="22"/>
          <w:szCs w:val="22"/>
          <w:lang w:val="fr-FR"/>
        </w:rPr>
        <w:fldChar w:fldCharType="begin">
          <w:ffData>
            <w:name w:val=""/>
            <w:enabled/>
            <w:calcOnExit w:val="0"/>
            <w:textInput/>
          </w:ffData>
        </w:fldChar>
      </w:r>
      <w:r w:rsidR="000F1FB1" w:rsidRPr="000F1FB1">
        <w:rPr>
          <w:rFonts w:eastAsia="Noto Sans"/>
          <w:sz w:val="22"/>
          <w:szCs w:val="22"/>
          <w:lang w:val="es-ES_tradnl"/>
        </w:rPr>
        <w:instrText xml:space="preserve"> FORMTEXT </w:instrText>
      </w:r>
      <w:r w:rsidR="000F1FB1" w:rsidRPr="000F1FB1">
        <w:rPr>
          <w:rFonts w:eastAsia="Noto Sans"/>
          <w:sz w:val="22"/>
          <w:szCs w:val="22"/>
          <w:lang w:val="fr-FR"/>
        </w:rPr>
      </w:r>
      <w:r w:rsidR="000F1FB1" w:rsidRPr="000F1FB1">
        <w:rPr>
          <w:rFonts w:eastAsia="Noto Sans"/>
          <w:sz w:val="22"/>
          <w:szCs w:val="22"/>
          <w:lang w:val="fr-FR"/>
        </w:rPr>
        <w:fldChar w:fldCharType="separate"/>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t> </w:t>
      </w:r>
      <w:r w:rsidR="000F1FB1" w:rsidRPr="000F1FB1">
        <w:rPr>
          <w:rFonts w:eastAsia="Noto Sans"/>
          <w:sz w:val="22"/>
          <w:szCs w:val="22"/>
          <w:lang w:val="fr-FR"/>
        </w:rPr>
        <w:fldChar w:fldCharType="end"/>
      </w:r>
      <w:r w:rsidR="000F1FB1">
        <w:rPr>
          <w:rFonts w:ascii="Overpass" w:hAnsi="Overpass"/>
          <w:b/>
          <w:color w:val="1E2CBD"/>
          <w:sz w:val="26"/>
          <w:szCs w:val="27"/>
          <w:lang w:val="es-ES_tradnl"/>
        </w:rPr>
        <w:fldChar w:fldCharType="end"/>
      </w:r>
    </w:p>
    <w:p w14:paraId="51EE4488" w14:textId="77777777" w:rsidR="007C1AC0" w:rsidRPr="007C1AC0" w:rsidRDefault="007C1AC0" w:rsidP="007C1AC0">
      <w:pPr>
        <w:pStyle w:val="NormalBody"/>
        <w:rPr>
          <w:rFonts w:ascii="Overpass" w:hAnsi="Overpass"/>
          <w:b/>
          <w:color w:val="1E2CBD"/>
          <w:sz w:val="26"/>
          <w:szCs w:val="27"/>
          <w:lang w:val="es-ES_tradnl"/>
        </w:rPr>
      </w:pPr>
    </w:p>
    <w:sectPr w:rsidR="007C1AC0" w:rsidRPr="007C1AC0" w:rsidSect="000523D5">
      <w:footerReference w:type="default" r:id="rId8"/>
      <w:headerReference w:type="first" r:id="rId9"/>
      <w:type w:val="continuous"/>
      <w:pgSz w:w="11906" w:h="16838"/>
      <w:pgMar w:top="1560" w:right="1418" w:bottom="851" w:left="1418" w:header="79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5FF7" w14:textId="77777777" w:rsidR="008E649D" w:rsidRDefault="008E649D" w:rsidP="00D83F6C">
      <w:pPr>
        <w:spacing w:line="240" w:lineRule="auto"/>
      </w:pPr>
      <w:r>
        <w:separator/>
      </w:r>
    </w:p>
    <w:p w14:paraId="65154FEF" w14:textId="77777777" w:rsidR="008E649D" w:rsidRDefault="008E649D"/>
    <w:p w14:paraId="7DA86F6B" w14:textId="77777777" w:rsidR="008E649D" w:rsidRDefault="008E649D"/>
  </w:endnote>
  <w:endnote w:type="continuationSeparator" w:id="0">
    <w:p w14:paraId="1732A184" w14:textId="77777777" w:rsidR="008E649D" w:rsidRDefault="008E649D" w:rsidP="00D83F6C">
      <w:pPr>
        <w:spacing w:line="240" w:lineRule="auto"/>
      </w:pPr>
      <w:r>
        <w:continuationSeparator/>
      </w:r>
    </w:p>
    <w:p w14:paraId="0C6AFFDA" w14:textId="77777777" w:rsidR="008E649D" w:rsidRDefault="008E649D"/>
    <w:p w14:paraId="7FE5F8D3" w14:textId="77777777" w:rsidR="008E649D" w:rsidRDefault="008E6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emBd">
    <w:altName w:val="Calibri"/>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 Sans SC Bold">
    <w:altName w:val="Arial Unicode MS"/>
    <w:charset w:val="80"/>
    <w:family w:val="swiss"/>
    <w:pitch w:val="variable"/>
    <w:sig w:usb0="E00002FF" w:usb1="6ADF3C1F" w:usb2="0800003F"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30643"/>
      <w:docPartObj>
        <w:docPartGallery w:val="Page Numbers (Bottom of Page)"/>
        <w:docPartUnique/>
      </w:docPartObj>
    </w:sdtPr>
    <w:sdtEndPr>
      <w:rPr>
        <w:noProof/>
      </w:rPr>
    </w:sdtEndPr>
    <w:sdtContent>
      <w:p w14:paraId="609A5834" w14:textId="0E66A86A" w:rsidR="00C86ACE" w:rsidRDefault="00C86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195C7" w14:textId="77777777" w:rsidR="00C86ACE" w:rsidRDefault="00C8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8522" w14:textId="77777777" w:rsidR="008E649D" w:rsidRPr="00AE3A50" w:rsidRDefault="008E649D" w:rsidP="00613B2D">
      <w:pPr>
        <w:pStyle w:val="LineFootnote"/>
      </w:pPr>
    </w:p>
  </w:footnote>
  <w:footnote w:type="continuationSeparator" w:id="0">
    <w:p w14:paraId="670214A5" w14:textId="77777777" w:rsidR="008E649D" w:rsidRDefault="008E649D" w:rsidP="00D83F6C">
      <w:pPr>
        <w:spacing w:line="240" w:lineRule="auto"/>
      </w:pPr>
      <w:r>
        <w:continuationSeparator/>
      </w:r>
    </w:p>
    <w:p w14:paraId="55DEF467" w14:textId="77777777" w:rsidR="008E649D" w:rsidRDefault="008E649D"/>
    <w:p w14:paraId="6552F3EC" w14:textId="77777777" w:rsidR="008E649D" w:rsidRDefault="008E6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8D71" w14:textId="77777777" w:rsidR="004008F5" w:rsidRPr="00A02411" w:rsidRDefault="008A2425" w:rsidP="00984487">
    <w:pPr>
      <w:pStyle w:val="Header"/>
    </w:pPr>
    <w:r w:rsidRPr="005A64D3">
      <w:rPr>
        <w:lang w:eastAsia="en-GB"/>
      </w:rPr>
      <w:drawing>
        <wp:inline distT="0" distB="0" distL="0" distR="0" wp14:anchorId="5C367D66" wp14:editId="31759F74">
          <wp:extent cx="1668780" cy="601916"/>
          <wp:effectExtent l="0" t="0" r="762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Logo Organization Horizontal RGB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662"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95F"/>
    <w:multiLevelType w:val="multilevel"/>
    <w:tmpl w:val="66F8D5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rPr>
        <w:rFonts w:ascii="Calibri" w:eastAsia="Times New Roman" w:hAnsi="Calibri" w:cs="Times New Roman"/>
      </w:r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929267D"/>
    <w:multiLevelType w:val="hybridMultilevel"/>
    <w:tmpl w:val="45B82DB2"/>
    <w:lvl w:ilvl="0" w:tplc="75BE6AB8">
      <w:start w:val="1"/>
      <w:numFmt w:val="bullet"/>
      <w:lvlText w:val=""/>
      <w:lvlJc w:val="left"/>
      <w:pPr>
        <w:ind w:left="633" w:hanging="360"/>
      </w:pPr>
      <w:rPr>
        <w:rFonts w:ascii="Symbol" w:hAnsi="Symbol" w:hint="default"/>
        <w:b w:val="0"/>
        <w:i w:val="0"/>
        <w:color w:val="1E2DBE"/>
        <w:sz w:val="24"/>
      </w:rPr>
    </w:lvl>
    <w:lvl w:ilvl="1" w:tplc="A5E0EE26">
      <w:start w:val="1"/>
      <w:numFmt w:val="lowerLetter"/>
      <w:lvlText w:val="(%2)"/>
      <w:lvlJc w:val="left"/>
      <w:pPr>
        <w:ind w:left="1713" w:hanging="720"/>
      </w:pPr>
      <w:rPr>
        <w:rFonts w:hint="default"/>
        <w:b/>
        <w:color w:val="FF3C4B"/>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 w15:restartNumberingAfterBreak="0">
    <w:nsid w:val="0A157653"/>
    <w:multiLevelType w:val="hybridMultilevel"/>
    <w:tmpl w:val="64441EA0"/>
    <w:lvl w:ilvl="0" w:tplc="200A7D58">
      <w:start w:val="1"/>
      <w:numFmt w:val="bullet"/>
      <w:pStyle w:val="Table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870D4"/>
    <w:multiLevelType w:val="hybridMultilevel"/>
    <w:tmpl w:val="A4969A6C"/>
    <w:lvl w:ilvl="0" w:tplc="54103D7E">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9E51AE"/>
    <w:multiLevelType w:val="hybridMultilevel"/>
    <w:tmpl w:val="6422D924"/>
    <w:lvl w:ilvl="0" w:tplc="E44492C0">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11982CFE"/>
    <w:multiLevelType w:val="hybridMultilevel"/>
    <w:tmpl w:val="80941EA6"/>
    <w:lvl w:ilvl="0" w:tplc="6868C14E">
      <w:start w:val="1"/>
      <w:numFmt w:val="lowerRoman"/>
      <w:lvlText w:val="(%1)"/>
      <w:lvlJc w:val="righ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6" w15:restartNumberingAfterBreak="0">
    <w:nsid w:val="14FA6E03"/>
    <w:multiLevelType w:val="multilevel"/>
    <w:tmpl w:val="8DBE45B2"/>
    <w:numStyleLink w:val="ListNumILO"/>
  </w:abstractNum>
  <w:abstractNum w:abstractNumId="7" w15:restartNumberingAfterBreak="0">
    <w:nsid w:val="1DE22F99"/>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23A3558C"/>
    <w:multiLevelType w:val="hybridMultilevel"/>
    <w:tmpl w:val="49DA89F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0" w15:restartNumberingAfterBreak="0">
    <w:nsid w:val="26A9572E"/>
    <w:multiLevelType w:val="hybridMultilevel"/>
    <w:tmpl w:val="6E3ED05E"/>
    <w:lvl w:ilvl="0" w:tplc="40A4243E">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85C67"/>
    <w:multiLevelType w:val="hybridMultilevel"/>
    <w:tmpl w:val="59B048F8"/>
    <w:lvl w:ilvl="0" w:tplc="032621D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D9D2548"/>
    <w:multiLevelType w:val="hybridMultilevel"/>
    <w:tmpl w:val="A0C085E6"/>
    <w:lvl w:ilvl="0" w:tplc="07A839C0">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884A97"/>
    <w:multiLevelType w:val="hybridMultilevel"/>
    <w:tmpl w:val="C5FE17A8"/>
    <w:lvl w:ilvl="0" w:tplc="6FDCEE76">
      <w:start w:val="1"/>
      <w:numFmt w:val="bullet"/>
      <w:pStyle w:val="KeyList"/>
      <w:lvlText w:val=""/>
      <w:lvlJc w:val="left"/>
      <w:pPr>
        <w:ind w:left="360" w:hanging="360"/>
      </w:pPr>
      <w:rPr>
        <w:rFonts w:ascii="Wingdings 3" w:hAnsi="Wingdings 3" w:cs="Symbol" w:hint="default"/>
        <w:b w:val="0"/>
        <w:i w:val="0"/>
        <w:color w:val="FA3C4B"/>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B668D6"/>
    <w:multiLevelType w:val="multilevel"/>
    <w:tmpl w:val="8DBE45B2"/>
    <w:styleLink w:val="ListNumILO"/>
    <w:lvl w:ilvl="0">
      <w:start w:val="1"/>
      <w:numFmt w:val="decimal"/>
      <w:pStyle w:val="ListNum1"/>
      <w:lvlText w:val="%1."/>
      <w:lvlJc w:val="left"/>
      <w:pPr>
        <w:ind w:left="700" w:hanging="360"/>
      </w:pPr>
      <w:rPr>
        <w:rFonts w:cs="Times New Roman" w:hint="default"/>
        <w:b/>
        <w:i w:val="0"/>
        <w:color w:val="1E2DBE"/>
        <w:sz w:val="18"/>
        <w:szCs w:val="20"/>
      </w:rPr>
    </w:lvl>
    <w:lvl w:ilvl="1">
      <w:start w:val="1"/>
      <w:numFmt w:val="lowerLetter"/>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D553217"/>
    <w:multiLevelType w:val="hybridMultilevel"/>
    <w:tmpl w:val="6F78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61D3D"/>
    <w:multiLevelType w:val="multilevel"/>
    <w:tmpl w:val="431CE16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10E6F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46B72ED4"/>
    <w:multiLevelType w:val="hybridMultilevel"/>
    <w:tmpl w:val="5BA68598"/>
    <w:lvl w:ilvl="0" w:tplc="DA8E0BEA">
      <w:start w:val="1"/>
      <w:numFmt w:val="lowerLetter"/>
      <w:pStyle w:val="ListNum2"/>
      <w:lvlText w:val="%1."/>
      <w:lvlJc w:val="left"/>
      <w:pPr>
        <w:ind w:left="1040" w:hanging="360"/>
      </w:pPr>
      <w:rPr>
        <w:rFonts w:ascii="Noto Sans" w:hAnsi="Noto Sans" w:cs="Times New Roman" w:hint="default"/>
        <w:b/>
        <w:bCs w:val="0"/>
        <w:i w:val="0"/>
        <w:iCs w:val="0"/>
        <w:caps w:val="0"/>
        <w:smallCaps w:val="0"/>
        <w:strike w:val="0"/>
        <w:dstrike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49C01582"/>
    <w:multiLevelType w:val="multilevel"/>
    <w:tmpl w:val="35BE0EB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622E27"/>
    <w:multiLevelType w:val="hybridMultilevel"/>
    <w:tmpl w:val="103E5E92"/>
    <w:lvl w:ilvl="0" w:tplc="1DC4458A">
      <w:start w:val="1"/>
      <w:numFmt w:val="bullet"/>
      <w:pStyle w:val="ListBullet2"/>
      <w:lvlText w:val="o"/>
      <w:lvlJc w:val="left"/>
      <w:pPr>
        <w:ind w:left="927" w:hanging="360"/>
      </w:pPr>
      <w:rPr>
        <w:rFonts w:ascii="Symbol" w:hAnsi="Symbol" w:hint="default"/>
        <w:b w:val="0"/>
        <w:i w:val="0"/>
        <w:color w:val="1E2CBD"/>
        <w:sz w:val="18"/>
        <w:szCs w:val="2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542A1DAF"/>
    <w:multiLevelType w:val="hybridMultilevel"/>
    <w:tmpl w:val="17740FE0"/>
    <w:lvl w:ilvl="0" w:tplc="49106116">
      <w:start w:val="3"/>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01C11"/>
    <w:multiLevelType w:val="hybridMultilevel"/>
    <w:tmpl w:val="B18E0606"/>
    <w:lvl w:ilvl="0" w:tplc="6868C14E">
      <w:start w:val="1"/>
      <w:numFmt w:val="low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562E75F3"/>
    <w:multiLevelType w:val="multilevel"/>
    <w:tmpl w:val="2646B2B6"/>
    <w:lvl w:ilvl="0">
      <w:start w:val="2"/>
      <w:numFmt w:val="upperRoman"/>
      <w:lvlText w:val="%1."/>
      <w:lvlJc w:val="righ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964252A"/>
    <w:multiLevelType w:val="hybridMultilevel"/>
    <w:tmpl w:val="70501E02"/>
    <w:lvl w:ilvl="0" w:tplc="C6AC4A0C">
      <w:start w:val="1"/>
      <w:numFmt w:val="lowerRoman"/>
      <w:lvlText w:val="(%1)"/>
      <w:lvlJc w:val="righ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9" w15:restartNumberingAfterBreak="0">
    <w:nsid w:val="59CB77E5"/>
    <w:multiLevelType w:val="hybridMultilevel"/>
    <w:tmpl w:val="1D000AD0"/>
    <w:lvl w:ilvl="0" w:tplc="D0EA5DA6">
      <w:start w:val="1"/>
      <w:numFmt w:val="bullet"/>
      <w:lvlText w:val=""/>
      <w:lvlJc w:val="left"/>
      <w:pPr>
        <w:ind w:left="720" w:hanging="360"/>
      </w:pPr>
      <w:rPr>
        <w:rFonts w:ascii="Wingdings 3" w:hAnsi="Wingdings 3" w:cs="Symbol" w:hint="default"/>
        <w:color w:val="FFCD2D"/>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E8E2C0D"/>
    <w:multiLevelType w:val="multilevel"/>
    <w:tmpl w:val="35BE0EB6"/>
    <w:numStyleLink w:val="ListNoNumILO"/>
  </w:abstractNum>
  <w:abstractNum w:abstractNumId="31"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7BA0B28"/>
    <w:multiLevelType w:val="hybridMultilevel"/>
    <w:tmpl w:val="720E0A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8CE75FF"/>
    <w:multiLevelType w:val="hybridMultilevel"/>
    <w:tmpl w:val="F44EE6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27C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73AC5D28"/>
    <w:multiLevelType w:val="hybridMultilevel"/>
    <w:tmpl w:val="715AEF88"/>
    <w:lvl w:ilvl="0" w:tplc="9C1ED4E4">
      <w:start w:val="1"/>
      <w:numFmt w:val="bullet"/>
      <w:lvlText w:val=""/>
      <w:lvlJc w:val="left"/>
      <w:pPr>
        <w:ind w:left="644"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5BD16F3"/>
    <w:multiLevelType w:val="hybridMultilevel"/>
    <w:tmpl w:val="5C441C6A"/>
    <w:lvl w:ilvl="0" w:tplc="2810335E">
      <w:start w:val="1"/>
      <w:numFmt w:val="bullet"/>
      <w:lvlText w:val="u"/>
      <w:lvlJc w:val="left"/>
      <w:pPr>
        <w:ind w:left="720" w:hanging="360"/>
      </w:pPr>
      <w:rPr>
        <w:rFonts w:ascii="Wingdings 3" w:hAnsi="Wingdings 3" w:hint="default"/>
        <w:color w:val="1E2DBE"/>
        <w:sz w:val="40"/>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6A39C0"/>
    <w:multiLevelType w:val="hybridMultilevel"/>
    <w:tmpl w:val="B1F242EC"/>
    <w:lvl w:ilvl="0" w:tplc="A9244074">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E5A23E7"/>
    <w:multiLevelType w:val="hybridMultilevel"/>
    <w:tmpl w:val="26D08756"/>
    <w:lvl w:ilvl="0" w:tplc="B746B186">
      <w:start w:val="1"/>
      <w:numFmt w:val="bullet"/>
      <w:lvlText w:val=""/>
      <w:lvlJc w:val="left"/>
      <w:pPr>
        <w:ind w:left="720" w:hanging="360"/>
      </w:pPr>
      <w:rPr>
        <w:rFonts w:ascii="Wingdings 3" w:hAnsi="Wingdings 3" w:cs="Symbol" w:hint="default"/>
        <w:color w:val="1E2DB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F164F20"/>
    <w:multiLevelType w:val="hybridMultilevel"/>
    <w:tmpl w:val="D8FA7FA0"/>
    <w:lvl w:ilvl="0" w:tplc="6E228CEA">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16cid:durableId="1191072806">
    <w:abstractNumId w:val="13"/>
  </w:num>
  <w:num w:numId="2" w16cid:durableId="2092310988">
    <w:abstractNumId w:val="12"/>
  </w:num>
  <w:num w:numId="3" w16cid:durableId="362094141">
    <w:abstractNumId w:val="35"/>
  </w:num>
  <w:num w:numId="4" w16cid:durableId="539250598">
    <w:abstractNumId w:val="18"/>
  </w:num>
  <w:num w:numId="5" w16cid:durableId="1459950273">
    <w:abstractNumId w:val="15"/>
  </w:num>
  <w:num w:numId="6" w16cid:durableId="1235161074">
    <w:abstractNumId w:val="16"/>
  </w:num>
  <w:num w:numId="7" w16cid:durableId="1726106174">
    <w:abstractNumId w:val="6"/>
  </w:num>
  <w:num w:numId="8" w16cid:durableId="818770225">
    <w:abstractNumId w:val="37"/>
  </w:num>
  <w:num w:numId="9" w16cid:durableId="1030762649">
    <w:abstractNumId w:val="3"/>
  </w:num>
  <w:num w:numId="10" w16cid:durableId="1688750277">
    <w:abstractNumId w:val="31"/>
  </w:num>
  <w:num w:numId="11" w16cid:durableId="90047603">
    <w:abstractNumId w:val="38"/>
  </w:num>
  <w:num w:numId="12" w16cid:durableId="829294579">
    <w:abstractNumId w:val="23"/>
    <w:lvlOverride w:ilvl="0">
      <w:lvl w:ilvl="0">
        <w:start w:val="1"/>
        <w:numFmt w:val="bullet"/>
        <w:pStyle w:val="ListBullet1"/>
        <w:lvlText w:val="●"/>
        <w:lvlJc w:val="left"/>
        <w:pPr>
          <w:ind w:left="653" w:hanging="227"/>
        </w:pPr>
        <w:rPr>
          <w:rFonts w:ascii="Verdana" w:hAnsi="Verdana" w:hint="default"/>
          <w:color w:val="1E2DBE"/>
          <w:sz w:val="20"/>
          <w:szCs w:val="20"/>
        </w:rPr>
      </w:lvl>
    </w:lvlOverride>
  </w:num>
  <w:num w:numId="13" w16cid:durableId="1343555202">
    <w:abstractNumId w:val="30"/>
  </w:num>
  <w:num w:numId="14" w16cid:durableId="401998033">
    <w:abstractNumId w:val="29"/>
  </w:num>
  <w:num w:numId="15" w16cid:durableId="719986428">
    <w:abstractNumId w:val="14"/>
  </w:num>
  <w:num w:numId="16" w16cid:durableId="1062406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88037">
    <w:abstractNumId w:val="9"/>
  </w:num>
  <w:num w:numId="18" w16cid:durableId="1342394426">
    <w:abstractNumId w:val="1"/>
  </w:num>
  <w:num w:numId="19" w16cid:durableId="1044797274">
    <w:abstractNumId w:val="22"/>
  </w:num>
  <w:num w:numId="20" w16cid:durableId="1929269773">
    <w:abstractNumId w:val="24"/>
  </w:num>
  <w:num w:numId="21" w16cid:durableId="214053596">
    <w:abstractNumId w:val="22"/>
  </w:num>
  <w:num w:numId="22" w16cid:durableId="1040475356">
    <w:abstractNumId w:val="22"/>
    <w:lvlOverride w:ilvl="0">
      <w:startOverride w:val="1"/>
    </w:lvlOverride>
  </w:num>
  <w:num w:numId="23" w16cid:durableId="647323440">
    <w:abstractNumId w:val="9"/>
    <w:lvlOverride w:ilvl="0">
      <w:startOverride w:val="1"/>
    </w:lvlOverride>
  </w:num>
  <w:num w:numId="24" w16cid:durableId="1683817293">
    <w:abstractNumId w:val="9"/>
    <w:lvlOverride w:ilvl="0">
      <w:startOverride w:val="1"/>
    </w:lvlOverride>
  </w:num>
  <w:num w:numId="25" w16cid:durableId="204355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8842714">
    <w:abstractNumId w:val="36"/>
  </w:num>
  <w:num w:numId="27" w16cid:durableId="923494775">
    <w:abstractNumId w:val="17"/>
  </w:num>
  <w:num w:numId="28" w16cid:durableId="1066687541">
    <w:abstractNumId w:val="2"/>
  </w:num>
  <w:num w:numId="29" w16cid:durableId="181553855">
    <w:abstractNumId w:val="23"/>
  </w:num>
  <w:num w:numId="30" w16cid:durableId="1463185962">
    <w:abstractNumId w:val="10"/>
  </w:num>
  <w:num w:numId="31" w16cid:durableId="858934178">
    <w:abstractNumId w:val="0"/>
  </w:num>
  <w:num w:numId="32" w16cid:durableId="1882933931">
    <w:abstractNumId w:val="19"/>
  </w:num>
  <w:num w:numId="33" w16cid:durableId="1711224853">
    <w:abstractNumId w:val="20"/>
  </w:num>
  <w:num w:numId="34" w16cid:durableId="1007168583">
    <w:abstractNumId w:val="27"/>
  </w:num>
  <w:num w:numId="35" w16cid:durableId="534347044">
    <w:abstractNumId w:val="11"/>
  </w:num>
  <w:num w:numId="36" w16cid:durableId="1122572640">
    <w:abstractNumId w:val="7"/>
  </w:num>
  <w:num w:numId="37" w16cid:durableId="1313946452">
    <w:abstractNumId w:val="34"/>
  </w:num>
  <w:num w:numId="38" w16cid:durableId="339696626">
    <w:abstractNumId w:val="21"/>
  </w:num>
  <w:num w:numId="39" w16cid:durableId="2017532103">
    <w:abstractNumId w:val="39"/>
  </w:num>
  <w:num w:numId="40" w16cid:durableId="123617492">
    <w:abstractNumId w:val="25"/>
  </w:num>
  <w:num w:numId="41" w16cid:durableId="649947246">
    <w:abstractNumId w:val="8"/>
  </w:num>
  <w:num w:numId="42" w16cid:durableId="2022078074">
    <w:abstractNumId w:val="33"/>
  </w:num>
  <w:num w:numId="43" w16cid:durableId="1749497871">
    <w:abstractNumId w:val="26"/>
  </w:num>
  <w:num w:numId="44" w16cid:durableId="1613324620">
    <w:abstractNumId w:val="32"/>
  </w:num>
  <w:num w:numId="45" w16cid:durableId="508257675">
    <w:abstractNumId w:val="28"/>
  </w:num>
  <w:num w:numId="46" w16cid:durableId="873924634">
    <w:abstractNumId w:val="4"/>
  </w:num>
  <w:num w:numId="47" w16cid:durableId="124887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rDS833wROxRHsdnzVrSx8rNxUXQymAzSJUpxLGhwYg6eV8Xvw3/zXyosqx9H88V9QY9FYx6Qoe0AvrI71B0dLA==" w:salt="kU6cJSoqPMp1aE78WXgqEA=="/>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0"/>
    <w:rsid w:val="00001168"/>
    <w:rsid w:val="00001735"/>
    <w:rsid w:val="00001E4E"/>
    <w:rsid w:val="0000252E"/>
    <w:rsid w:val="0000274B"/>
    <w:rsid w:val="000029AE"/>
    <w:rsid w:val="00002E24"/>
    <w:rsid w:val="00004174"/>
    <w:rsid w:val="00004C80"/>
    <w:rsid w:val="000051D5"/>
    <w:rsid w:val="00006CF6"/>
    <w:rsid w:val="00010356"/>
    <w:rsid w:val="00012709"/>
    <w:rsid w:val="000138FD"/>
    <w:rsid w:val="00014F73"/>
    <w:rsid w:val="00016572"/>
    <w:rsid w:val="00016C37"/>
    <w:rsid w:val="00020061"/>
    <w:rsid w:val="00020BDC"/>
    <w:rsid w:val="00021191"/>
    <w:rsid w:val="00021662"/>
    <w:rsid w:val="000220E0"/>
    <w:rsid w:val="000274BA"/>
    <w:rsid w:val="00030253"/>
    <w:rsid w:val="00032AF5"/>
    <w:rsid w:val="00034984"/>
    <w:rsid w:val="000351F7"/>
    <w:rsid w:val="000368E8"/>
    <w:rsid w:val="0003715D"/>
    <w:rsid w:val="00037F44"/>
    <w:rsid w:val="00040505"/>
    <w:rsid w:val="0004186F"/>
    <w:rsid w:val="00041E94"/>
    <w:rsid w:val="0004280D"/>
    <w:rsid w:val="00042CD4"/>
    <w:rsid w:val="0004357B"/>
    <w:rsid w:val="00043A21"/>
    <w:rsid w:val="000454D1"/>
    <w:rsid w:val="00045FEB"/>
    <w:rsid w:val="00050D5C"/>
    <w:rsid w:val="000523D5"/>
    <w:rsid w:val="000532D2"/>
    <w:rsid w:val="00055393"/>
    <w:rsid w:val="0005638F"/>
    <w:rsid w:val="0005705A"/>
    <w:rsid w:val="000574CB"/>
    <w:rsid w:val="00060D7E"/>
    <w:rsid w:val="000617CD"/>
    <w:rsid w:val="00063D02"/>
    <w:rsid w:val="00065452"/>
    <w:rsid w:val="00066ECF"/>
    <w:rsid w:val="00071F9B"/>
    <w:rsid w:val="00072389"/>
    <w:rsid w:val="000726E4"/>
    <w:rsid w:val="00072B1D"/>
    <w:rsid w:val="0007346E"/>
    <w:rsid w:val="00073A34"/>
    <w:rsid w:val="00074F08"/>
    <w:rsid w:val="00076A26"/>
    <w:rsid w:val="00077BBA"/>
    <w:rsid w:val="000802F9"/>
    <w:rsid w:val="00082E13"/>
    <w:rsid w:val="0008490E"/>
    <w:rsid w:val="00084FB0"/>
    <w:rsid w:val="00085247"/>
    <w:rsid w:val="000853D0"/>
    <w:rsid w:val="00087171"/>
    <w:rsid w:val="00087C4F"/>
    <w:rsid w:val="00090EAC"/>
    <w:rsid w:val="000922B8"/>
    <w:rsid w:val="00092F35"/>
    <w:rsid w:val="00093506"/>
    <w:rsid w:val="000942A0"/>
    <w:rsid w:val="00095D60"/>
    <w:rsid w:val="00095E49"/>
    <w:rsid w:val="00097B15"/>
    <w:rsid w:val="00097B36"/>
    <w:rsid w:val="00097DF0"/>
    <w:rsid w:val="000A014B"/>
    <w:rsid w:val="000A0F03"/>
    <w:rsid w:val="000A2C37"/>
    <w:rsid w:val="000A44C2"/>
    <w:rsid w:val="000B0126"/>
    <w:rsid w:val="000B3F8D"/>
    <w:rsid w:val="000C1AD9"/>
    <w:rsid w:val="000C1EDD"/>
    <w:rsid w:val="000C2160"/>
    <w:rsid w:val="000C2227"/>
    <w:rsid w:val="000C379C"/>
    <w:rsid w:val="000C3901"/>
    <w:rsid w:val="000C4E01"/>
    <w:rsid w:val="000C7155"/>
    <w:rsid w:val="000C7917"/>
    <w:rsid w:val="000D0329"/>
    <w:rsid w:val="000D2FEA"/>
    <w:rsid w:val="000D62CB"/>
    <w:rsid w:val="000D6F1F"/>
    <w:rsid w:val="000E1CDB"/>
    <w:rsid w:val="000E26FA"/>
    <w:rsid w:val="000E2F43"/>
    <w:rsid w:val="000E3CF9"/>
    <w:rsid w:val="000E5360"/>
    <w:rsid w:val="000E559E"/>
    <w:rsid w:val="000E5755"/>
    <w:rsid w:val="000E5798"/>
    <w:rsid w:val="000E59B6"/>
    <w:rsid w:val="000E61D3"/>
    <w:rsid w:val="000F077D"/>
    <w:rsid w:val="000F1FB1"/>
    <w:rsid w:val="000F2AD1"/>
    <w:rsid w:val="000F2D1D"/>
    <w:rsid w:val="000F3F0D"/>
    <w:rsid w:val="000F529D"/>
    <w:rsid w:val="000F644A"/>
    <w:rsid w:val="000F6F99"/>
    <w:rsid w:val="0010089A"/>
    <w:rsid w:val="00102312"/>
    <w:rsid w:val="001049E7"/>
    <w:rsid w:val="001053A7"/>
    <w:rsid w:val="00105888"/>
    <w:rsid w:val="0011069F"/>
    <w:rsid w:val="00110A2A"/>
    <w:rsid w:val="00111560"/>
    <w:rsid w:val="00111C06"/>
    <w:rsid w:val="00112320"/>
    <w:rsid w:val="00112384"/>
    <w:rsid w:val="00112421"/>
    <w:rsid w:val="00113BDC"/>
    <w:rsid w:val="0011484D"/>
    <w:rsid w:val="00117088"/>
    <w:rsid w:val="00117246"/>
    <w:rsid w:val="0012147E"/>
    <w:rsid w:val="00122D52"/>
    <w:rsid w:val="001256A4"/>
    <w:rsid w:val="00125DF7"/>
    <w:rsid w:val="00126294"/>
    <w:rsid w:val="00126722"/>
    <w:rsid w:val="00126827"/>
    <w:rsid w:val="00126A6F"/>
    <w:rsid w:val="00126E60"/>
    <w:rsid w:val="00127F03"/>
    <w:rsid w:val="00130B24"/>
    <w:rsid w:val="00131F91"/>
    <w:rsid w:val="0013333A"/>
    <w:rsid w:val="00133863"/>
    <w:rsid w:val="0013397F"/>
    <w:rsid w:val="001339AD"/>
    <w:rsid w:val="00133BF9"/>
    <w:rsid w:val="00134D9E"/>
    <w:rsid w:val="00137366"/>
    <w:rsid w:val="0014008D"/>
    <w:rsid w:val="00141C9B"/>
    <w:rsid w:val="001425AD"/>
    <w:rsid w:val="00143156"/>
    <w:rsid w:val="00144548"/>
    <w:rsid w:val="00144553"/>
    <w:rsid w:val="001453C7"/>
    <w:rsid w:val="001467C1"/>
    <w:rsid w:val="001503F2"/>
    <w:rsid w:val="0015084B"/>
    <w:rsid w:val="00150A54"/>
    <w:rsid w:val="001515A2"/>
    <w:rsid w:val="0015160B"/>
    <w:rsid w:val="00152774"/>
    <w:rsid w:val="0015281B"/>
    <w:rsid w:val="001535A3"/>
    <w:rsid w:val="001542FA"/>
    <w:rsid w:val="00154C7F"/>
    <w:rsid w:val="00154F9F"/>
    <w:rsid w:val="00157C0A"/>
    <w:rsid w:val="00157C54"/>
    <w:rsid w:val="001600A2"/>
    <w:rsid w:val="001607C1"/>
    <w:rsid w:val="0016091D"/>
    <w:rsid w:val="001612D7"/>
    <w:rsid w:val="00161AAB"/>
    <w:rsid w:val="00161E77"/>
    <w:rsid w:val="00162BD5"/>
    <w:rsid w:val="00163FC4"/>
    <w:rsid w:val="00166FB7"/>
    <w:rsid w:val="00167108"/>
    <w:rsid w:val="00171F0F"/>
    <w:rsid w:val="00172D35"/>
    <w:rsid w:val="00173F3E"/>
    <w:rsid w:val="00176491"/>
    <w:rsid w:val="001828E1"/>
    <w:rsid w:val="00182BF8"/>
    <w:rsid w:val="001831E1"/>
    <w:rsid w:val="001854CD"/>
    <w:rsid w:val="00186D01"/>
    <w:rsid w:val="00190B3A"/>
    <w:rsid w:val="00190E26"/>
    <w:rsid w:val="00191FF9"/>
    <w:rsid w:val="00194325"/>
    <w:rsid w:val="00195C04"/>
    <w:rsid w:val="001A0B3F"/>
    <w:rsid w:val="001A1FF1"/>
    <w:rsid w:val="001A2F58"/>
    <w:rsid w:val="001A3829"/>
    <w:rsid w:val="001A3C7B"/>
    <w:rsid w:val="001A4D9C"/>
    <w:rsid w:val="001A656D"/>
    <w:rsid w:val="001B1BB2"/>
    <w:rsid w:val="001B2A80"/>
    <w:rsid w:val="001B3736"/>
    <w:rsid w:val="001B7ED8"/>
    <w:rsid w:val="001C0D27"/>
    <w:rsid w:val="001C0E9F"/>
    <w:rsid w:val="001C2DAF"/>
    <w:rsid w:val="001C33D0"/>
    <w:rsid w:val="001C5649"/>
    <w:rsid w:val="001C73FB"/>
    <w:rsid w:val="001D3790"/>
    <w:rsid w:val="001D3E71"/>
    <w:rsid w:val="001D4D1D"/>
    <w:rsid w:val="001D5B5B"/>
    <w:rsid w:val="001D5CB0"/>
    <w:rsid w:val="001D60A5"/>
    <w:rsid w:val="001D6177"/>
    <w:rsid w:val="001E079F"/>
    <w:rsid w:val="001E4A6E"/>
    <w:rsid w:val="001E7511"/>
    <w:rsid w:val="001E7E56"/>
    <w:rsid w:val="001E7F9B"/>
    <w:rsid w:val="001F0857"/>
    <w:rsid w:val="001F36E5"/>
    <w:rsid w:val="001F50F7"/>
    <w:rsid w:val="001F5120"/>
    <w:rsid w:val="001F646F"/>
    <w:rsid w:val="001F7473"/>
    <w:rsid w:val="0020006D"/>
    <w:rsid w:val="0020056C"/>
    <w:rsid w:val="00200BC5"/>
    <w:rsid w:val="00201BA1"/>
    <w:rsid w:val="002038BF"/>
    <w:rsid w:val="00204E28"/>
    <w:rsid w:val="002062BC"/>
    <w:rsid w:val="0020796A"/>
    <w:rsid w:val="002105BA"/>
    <w:rsid w:val="00211352"/>
    <w:rsid w:val="00211356"/>
    <w:rsid w:val="00211378"/>
    <w:rsid w:val="00213105"/>
    <w:rsid w:val="00213AA1"/>
    <w:rsid w:val="00216511"/>
    <w:rsid w:val="00216C33"/>
    <w:rsid w:val="00220076"/>
    <w:rsid w:val="002206C9"/>
    <w:rsid w:val="00223F34"/>
    <w:rsid w:val="00227F98"/>
    <w:rsid w:val="00230FCE"/>
    <w:rsid w:val="00232D8B"/>
    <w:rsid w:val="0023397B"/>
    <w:rsid w:val="00234030"/>
    <w:rsid w:val="0023562E"/>
    <w:rsid w:val="00241016"/>
    <w:rsid w:val="00241D87"/>
    <w:rsid w:val="002469AA"/>
    <w:rsid w:val="00251EEC"/>
    <w:rsid w:val="002528E8"/>
    <w:rsid w:val="0025292B"/>
    <w:rsid w:val="0025426E"/>
    <w:rsid w:val="0025444B"/>
    <w:rsid w:val="00257224"/>
    <w:rsid w:val="00257FB5"/>
    <w:rsid w:val="00262AB1"/>
    <w:rsid w:val="00262C4D"/>
    <w:rsid w:val="00263F35"/>
    <w:rsid w:val="002648ED"/>
    <w:rsid w:val="002661C0"/>
    <w:rsid w:val="0026633D"/>
    <w:rsid w:val="002664F3"/>
    <w:rsid w:val="0026677A"/>
    <w:rsid w:val="0026726E"/>
    <w:rsid w:val="00267C29"/>
    <w:rsid w:val="00270DEA"/>
    <w:rsid w:val="00273FEE"/>
    <w:rsid w:val="0027406A"/>
    <w:rsid w:val="00276B47"/>
    <w:rsid w:val="00277720"/>
    <w:rsid w:val="00280B29"/>
    <w:rsid w:val="0028210E"/>
    <w:rsid w:val="00282E18"/>
    <w:rsid w:val="00283311"/>
    <w:rsid w:val="00287F4E"/>
    <w:rsid w:val="00290E96"/>
    <w:rsid w:val="002922E0"/>
    <w:rsid w:val="002927F8"/>
    <w:rsid w:val="00294584"/>
    <w:rsid w:val="00294E60"/>
    <w:rsid w:val="002971BE"/>
    <w:rsid w:val="0029755B"/>
    <w:rsid w:val="0029757D"/>
    <w:rsid w:val="002A206A"/>
    <w:rsid w:val="002A2A10"/>
    <w:rsid w:val="002A2EDA"/>
    <w:rsid w:val="002A59FE"/>
    <w:rsid w:val="002A5BBB"/>
    <w:rsid w:val="002A7D6C"/>
    <w:rsid w:val="002B0577"/>
    <w:rsid w:val="002B1009"/>
    <w:rsid w:val="002B1E3D"/>
    <w:rsid w:val="002B2EDD"/>
    <w:rsid w:val="002B3B36"/>
    <w:rsid w:val="002B5318"/>
    <w:rsid w:val="002B6176"/>
    <w:rsid w:val="002B7CF9"/>
    <w:rsid w:val="002C08CD"/>
    <w:rsid w:val="002C1DFB"/>
    <w:rsid w:val="002C2270"/>
    <w:rsid w:val="002C28DB"/>
    <w:rsid w:val="002C4964"/>
    <w:rsid w:val="002C5597"/>
    <w:rsid w:val="002C67CA"/>
    <w:rsid w:val="002C7EDD"/>
    <w:rsid w:val="002D0ADE"/>
    <w:rsid w:val="002D1AFB"/>
    <w:rsid w:val="002D23D2"/>
    <w:rsid w:val="002D2781"/>
    <w:rsid w:val="002D56A3"/>
    <w:rsid w:val="002D627B"/>
    <w:rsid w:val="002D70F5"/>
    <w:rsid w:val="002D7F37"/>
    <w:rsid w:val="002E4630"/>
    <w:rsid w:val="002E48DA"/>
    <w:rsid w:val="002E523D"/>
    <w:rsid w:val="002E5C4F"/>
    <w:rsid w:val="002F083A"/>
    <w:rsid w:val="002F0BE1"/>
    <w:rsid w:val="002F3A34"/>
    <w:rsid w:val="002F4902"/>
    <w:rsid w:val="00300C47"/>
    <w:rsid w:val="0030282F"/>
    <w:rsid w:val="00302C6D"/>
    <w:rsid w:val="00303B06"/>
    <w:rsid w:val="003054F4"/>
    <w:rsid w:val="003073A3"/>
    <w:rsid w:val="00307684"/>
    <w:rsid w:val="0031098B"/>
    <w:rsid w:val="00311A22"/>
    <w:rsid w:val="00311C87"/>
    <w:rsid w:val="003127F2"/>
    <w:rsid w:val="003128A2"/>
    <w:rsid w:val="00313760"/>
    <w:rsid w:val="0031399C"/>
    <w:rsid w:val="00315F38"/>
    <w:rsid w:val="003171C1"/>
    <w:rsid w:val="003173B2"/>
    <w:rsid w:val="00317CBC"/>
    <w:rsid w:val="00322B0C"/>
    <w:rsid w:val="00324EBE"/>
    <w:rsid w:val="00325170"/>
    <w:rsid w:val="00325D45"/>
    <w:rsid w:val="003270C7"/>
    <w:rsid w:val="0033219F"/>
    <w:rsid w:val="0033294A"/>
    <w:rsid w:val="00333318"/>
    <w:rsid w:val="0033665A"/>
    <w:rsid w:val="0033667F"/>
    <w:rsid w:val="0034182A"/>
    <w:rsid w:val="00341A5B"/>
    <w:rsid w:val="00343B24"/>
    <w:rsid w:val="00343E28"/>
    <w:rsid w:val="0034519C"/>
    <w:rsid w:val="00345735"/>
    <w:rsid w:val="00346F7F"/>
    <w:rsid w:val="00347261"/>
    <w:rsid w:val="00356FF5"/>
    <w:rsid w:val="0035718C"/>
    <w:rsid w:val="0035765D"/>
    <w:rsid w:val="00361210"/>
    <w:rsid w:val="00361997"/>
    <w:rsid w:val="003639DC"/>
    <w:rsid w:val="00366436"/>
    <w:rsid w:val="00370924"/>
    <w:rsid w:val="00370E18"/>
    <w:rsid w:val="003712B5"/>
    <w:rsid w:val="00371A62"/>
    <w:rsid w:val="00371CDE"/>
    <w:rsid w:val="003737AF"/>
    <w:rsid w:val="00374195"/>
    <w:rsid w:val="003747D0"/>
    <w:rsid w:val="00374E9D"/>
    <w:rsid w:val="003766A8"/>
    <w:rsid w:val="00376F47"/>
    <w:rsid w:val="00376FAE"/>
    <w:rsid w:val="00381672"/>
    <w:rsid w:val="00381E33"/>
    <w:rsid w:val="00382D24"/>
    <w:rsid w:val="00383ED8"/>
    <w:rsid w:val="00384C49"/>
    <w:rsid w:val="003858CE"/>
    <w:rsid w:val="003865D7"/>
    <w:rsid w:val="00387CE7"/>
    <w:rsid w:val="003908FB"/>
    <w:rsid w:val="00392E47"/>
    <w:rsid w:val="00393991"/>
    <w:rsid w:val="00393B63"/>
    <w:rsid w:val="00394D9B"/>
    <w:rsid w:val="00395198"/>
    <w:rsid w:val="00395613"/>
    <w:rsid w:val="00395861"/>
    <w:rsid w:val="003A01EA"/>
    <w:rsid w:val="003A033F"/>
    <w:rsid w:val="003A243A"/>
    <w:rsid w:val="003A245B"/>
    <w:rsid w:val="003A3F00"/>
    <w:rsid w:val="003A46A4"/>
    <w:rsid w:val="003A527D"/>
    <w:rsid w:val="003B28F8"/>
    <w:rsid w:val="003B5750"/>
    <w:rsid w:val="003B5C18"/>
    <w:rsid w:val="003B646F"/>
    <w:rsid w:val="003B6FED"/>
    <w:rsid w:val="003B7498"/>
    <w:rsid w:val="003B7E83"/>
    <w:rsid w:val="003C1548"/>
    <w:rsid w:val="003C159D"/>
    <w:rsid w:val="003C3CD2"/>
    <w:rsid w:val="003C51CA"/>
    <w:rsid w:val="003C6230"/>
    <w:rsid w:val="003C7137"/>
    <w:rsid w:val="003C771B"/>
    <w:rsid w:val="003D0E69"/>
    <w:rsid w:val="003D1B68"/>
    <w:rsid w:val="003D34FC"/>
    <w:rsid w:val="003D6770"/>
    <w:rsid w:val="003D6A7A"/>
    <w:rsid w:val="003D6C6E"/>
    <w:rsid w:val="003D6CB0"/>
    <w:rsid w:val="003E0B3D"/>
    <w:rsid w:val="003E0B43"/>
    <w:rsid w:val="003E23B2"/>
    <w:rsid w:val="003E26C8"/>
    <w:rsid w:val="003E3DBA"/>
    <w:rsid w:val="003E3FE0"/>
    <w:rsid w:val="003E41B9"/>
    <w:rsid w:val="003E4C73"/>
    <w:rsid w:val="003E54A7"/>
    <w:rsid w:val="003E597D"/>
    <w:rsid w:val="003E5B0F"/>
    <w:rsid w:val="003E5CB5"/>
    <w:rsid w:val="003F07E0"/>
    <w:rsid w:val="003F1553"/>
    <w:rsid w:val="003F262D"/>
    <w:rsid w:val="003F5003"/>
    <w:rsid w:val="003F6BCD"/>
    <w:rsid w:val="003F7311"/>
    <w:rsid w:val="003F7A8D"/>
    <w:rsid w:val="00400148"/>
    <w:rsid w:val="00400719"/>
    <w:rsid w:val="004008F5"/>
    <w:rsid w:val="00402A42"/>
    <w:rsid w:val="00403746"/>
    <w:rsid w:val="00404124"/>
    <w:rsid w:val="00404CFA"/>
    <w:rsid w:val="00406325"/>
    <w:rsid w:val="00406AEA"/>
    <w:rsid w:val="00410FF5"/>
    <w:rsid w:val="004134BB"/>
    <w:rsid w:val="0041368D"/>
    <w:rsid w:val="0041448D"/>
    <w:rsid w:val="00415140"/>
    <w:rsid w:val="00416C0B"/>
    <w:rsid w:val="004178A2"/>
    <w:rsid w:val="004179DC"/>
    <w:rsid w:val="00420E43"/>
    <w:rsid w:val="00422893"/>
    <w:rsid w:val="00422DDE"/>
    <w:rsid w:val="00423C80"/>
    <w:rsid w:val="00423E9E"/>
    <w:rsid w:val="00424975"/>
    <w:rsid w:val="00425D01"/>
    <w:rsid w:val="004264C5"/>
    <w:rsid w:val="00427097"/>
    <w:rsid w:val="004276DB"/>
    <w:rsid w:val="00433181"/>
    <w:rsid w:val="00433554"/>
    <w:rsid w:val="00434CBB"/>
    <w:rsid w:val="00435398"/>
    <w:rsid w:val="00435D22"/>
    <w:rsid w:val="00436E9D"/>
    <w:rsid w:val="00436F6D"/>
    <w:rsid w:val="0043721F"/>
    <w:rsid w:val="004403CB"/>
    <w:rsid w:val="00443D4C"/>
    <w:rsid w:val="004455C6"/>
    <w:rsid w:val="00447D43"/>
    <w:rsid w:val="004502B9"/>
    <w:rsid w:val="00450D95"/>
    <w:rsid w:val="004513E5"/>
    <w:rsid w:val="004535E0"/>
    <w:rsid w:val="004537DD"/>
    <w:rsid w:val="00453E9B"/>
    <w:rsid w:val="004554C9"/>
    <w:rsid w:val="00455CD4"/>
    <w:rsid w:val="00456596"/>
    <w:rsid w:val="00456B3B"/>
    <w:rsid w:val="00456F67"/>
    <w:rsid w:val="004574CD"/>
    <w:rsid w:val="00460A58"/>
    <w:rsid w:val="00460FE9"/>
    <w:rsid w:val="0046259D"/>
    <w:rsid w:val="00462A87"/>
    <w:rsid w:val="00463D2F"/>
    <w:rsid w:val="0046504D"/>
    <w:rsid w:val="004651AC"/>
    <w:rsid w:val="00465674"/>
    <w:rsid w:val="0046708A"/>
    <w:rsid w:val="00467DE8"/>
    <w:rsid w:val="00470514"/>
    <w:rsid w:val="00471E6F"/>
    <w:rsid w:val="004731D6"/>
    <w:rsid w:val="00473AD5"/>
    <w:rsid w:val="00474C14"/>
    <w:rsid w:val="00475B61"/>
    <w:rsid w:val="00475D29"/>
    <w:rsid w:val="0047654B"/>
    <w:rsid w:val="004765A5"/>
    <w:rsid w:val="004766D8"/>
    <w:rsid w:val="00480348"/>
    <w:rsid w:val="004805EB"/>
    <w:rsid w:val="004826D3"/>
    <w:rsid w:val="00484DF6"/>
    <w:rsid w:val="004873B5"/>
    <w:rsid w:val="00490031"/>
    <w:rsid w:val="00491A25"/>
    <w:rsid w:val="00491B7A"/>
    <w:rsid w:val="00491BB2"/>
    <w:rsid w:val="0049381A"/>
    <w:rsid w:val="004945DF"/>
    <w:rsid w:val="00494CDC"/>
    <w:rsid w:val="00495918"/>
    <w:rsid w:val="004978F5"/>
    <w:rsid w:val="00497AEB"/>
    <w:rsid w:val="004A1711"/>
    <w:rsid w:val="004A46BC"/>
    <w:rsid w:val="004A7763"/>
    <w:rsid w:val="004B0DE7"/>
    <w:rsid w:val="004B4684"/>
    <w:rsid w:val="004B62AF"/>
    <w:rsid w:val="004B67BE"/>
    <w:rsid w:val="004B7963"/>
    <w:rsid w:val="004C2061"/>
    <w:rsid w:val="004D0F5E"/>
    <w:rsid w:val="004D2D18"/>
    <w:rsid w:val="004D344C"/>
    <w:rsid w:val="004D6148"/>
    <w:rsid w:val="004D6647"/>
    <w:rsid w:val="004D69F4"/>
    <w:rsid w:val="004D7BD7"/>
    <w:rsid w:val="004E05BF"/>
    <w:rsid w:val="004E0BAF"/>
    <w:rsid w:val="004E0C50"/>
    <w:rsid w:val="004E2BE0"/>
    <w:rsid w:val="004E399D"/>
    <w:rsid w:val="004E5746"/>
    <w:rsid w:val="004E5D30"/>
    <w:rsid w:val="004E6D11"/>
    <w:rsid w:val="004E7175"/>
    <w:rsid w:val="004F4AC3"/>
    <w:rsid w:val="004F74A3"/>
    <w:rsid w:val="004F7C38"/>
    <w:rsid w:val="00500022"/>
    <w:rsid w:val="0050057A"/>
    <w:rsid w:val="00501E0E"/>
    <w:rsid w:val="00503D89"/>
    <w:rsid w:val="00504039"/>
    <w:rsid w:val="00504579"/>
    <w:rsid w:val="005062C1"/>
    <w:rsid w:val="00511CDA"/>
    <w:rsid w:val="005136B9"/>
    <w:rsid w:val="00514406"/>
    <w:rsid w:val="0051442A"/>
    <w:rsid w:val="00514C10"/>
    <w:rsid w:val="00515367"/>
    <w:rsid w:val="00515BC3"/>
    <w:rsid w:val="00516A87"/>
    <w:rsid w:val="00521E91"/>
    <w:rsid w:val="00524FC3"/>
    <w:rsid w:val="005311B3"/>
    <w:rsid w:val="00531EE4"/>
    <w:rsid w:val="00533BA9"/>
    <w:rsid w:val="00536E52"/>
    <w:rsid w:val="00537244"/>
    <w:rsid w:val="0053726A"/>
    <w:rsid w:val="005377A4"/>
    <w:rsid w:val="0054007A"/>
    <w:rsid w:val="005402B6"/>
    <w:rsid w:val="00541957"/>
    <w:rsid w:val="00542097"/>
    <w:rsid w:val="005431CD"/>
    <w:rsid w:val="0054631B"/>
    <w:rsid w:val="005506D6"/>
    <w:rsid w:val="0055335C"/>
    <w:rsid w:val="0055353A"/>
    <w:rsid w:val="005556BD"/>
    <w:rsid w:val="00555F8A"/>
    <w:rsid w:val="00557772"/>
    <w:rsid w:val="005579E9"/>
    <w:rsid w:val="00563C65"/>
    <w:rsid w:val="00563F9B"/>
    <w:rsid w:val="00564623"/>
    <w:rsid w:val="00564A4E"/>
    <w:rsid w:val="00565DAA"/>
    <w:rsid w:val="005674B6"/>
    <w:rsid w:val="00570C19"/>
    <w:rsid w:val="005710BF"/>
    <w:rsid w:val="00573892"/>
    <w:rsid w:val="00574851"/>
    <w:rsid w:val="00576CCB"/>
    <w:rsid w:val="005811C8"/>
    <w:rsid w:val="005821A9"/>
    <w:rsid w:val="005833D5"/>
    <w:rsid w:val="005853CA"/>
    <w:rsid w:val="00585AAD"/>
    <w:rsid w:val="00585B70"/>
    <w:rsid w:val="005867EB"/>
    <w:rsid w:val="005867F3"/>
    <w:rsid w:val="00586D8D"/>
    <w:rsid w:val="00590BAC"/>
    <w:rsid w:val="00592508"/>
    <w:rsid w:val="00592A56"/>
    <w:rsid w:val="00594A69"/>
    <w:rsid w:val="005A056F"/>
    <w:rsid w:val="005A17D8"/>
    <w:rsid w:val="005A38BC"/>
    <w:rsid w:val="005A3C51"/>
    <w:rsid w:val="005A4560"/>
    <w:rsid w:val="005A5F87"/>
    <w:rsid w:val="005A7AA7"/>
    <w:rsid w:val="005B066C"/>
    <w:rsid w:val="005B0D4A"/>
    <w:rsid w:val="005B0DED"/>
    <w:rsid w:val="005B12FA"/>
    <w:rsid w:val="005B1448"/>
    <w:rsid w:val="005B1822"/>
    <w:rsid w:val="005B1FF1"/>
    <w:rsid w:val="005B2457"/>
    <w:rsid w:val="005B2588"/>
    <w:rsid w:val="005B2C89"/>
    <w:rsid w:val="005B2C93"/>
    <w:rsid w:val="005B2F0F"/>
    <w:rsid w:val="005B44B6"/>
    <w:rsid w:val="005B4CD6"/>
    <w:rsid w:val="005B587C"/>
    <w:rsid w:val="005B6613"/>
    <w:rsid w:val="005B6AB7"/>
    <w:rsid w:val="005B6AE1"/>
    <w:rsid w:val="005C0D92"/>
    <w:rsid w:val="005C236B"/>
    <w:rsid w:val="005C2529"/>
    <w:rsid w:val="005C4B5C"/>
    <w:rsid w:val="005C4BFB"/>
    <w:rsid w:val="005C6D36"/>
    <w:rsid w:val="005C6EE0"/>
    <w:rsid w:val="005D22EF"/>
    <w:rsid w:val="005D3E66"/>
    <w:rsid w:val="005D44B2"/>
    <w:rsid w:val="005D55BA"/>
    <w:rsid w:val="005D64CA"/>
    <w:rsid w:val="005D6B5A"/>
    <w:rsid w:val="005E0F13"/>
    <w:rsid w:val="005E1DA6"/>
    <w:rsid w:val="005E2197"/>
    <w:rsid w:val="005E4080"/>
    <w:rsid w:val="005E7D82"/>
    <w:rsid w:val="005F1EC1"/>
    <w:rsid w:val="005F271E"/>
    <w:rsid w:val="005F2946"/>
    <w:rsid w:val="005F33D0"/>
    <w:rsid w:val="005F40C1"/>
    <w:rsid w:val="005F4AEB"/>
    <w:rsid w:val="005F6F50"/>
    <w:rsid w:val="005F6F68"/>
    <w:rsid w:val="00600C1D"/>
    <w:rsid w:val="00601E75"/>
    <w:rsid w:val="00601E8F"/>
    <w:rsid w:val="00602A76"/>
    <w:rsid w:val="00605945"/>
    <w:rsid w:val="00606C84"/>
    <w:rsid w:val="0060755B"/>
    <w:rsid w:val="006102BE"/>
    <w:rsid w:val="006103BA"/>
    <w:rsid w:val="00611705"/>
    <w:rsid w:val="00613B2D"/>
    <w:rsid w:val="00613D92"/>
    <w:rsid w:val="00616CDF"/>
    <w:rsid w:val="00622984"/>
    <w:rsid w:val="00624752"/>
    <w:rsid w:val="00624EE5"/>
    <w:rsid w:val="0062541A"/>
    <w:rsid w:val="0062547B"/>
    <w:rsid w:val="00625FD4"/>
    <w:rsid w:val="006269DF"/>
    <w:rsid w:val="00626FB8"/>
    <w:rsid w:val="00627443"/>
    <w:rsid w:val="006300A9"/>
    <w:rsid w:val="00633196"/>
    <w:rsid w:val="0063385B"/>
    <w:rsid w:val="0063433F"/>
    <w:rsid w:val="00637B29"/>
    <w:rsid w:val="00640905"/>
    <w:rsid w:val="006416A1"/>
    <w:rsid w:val="006416A2"/>
    <w:rsid w:val="00641AC2"/>
    <w:rsid w:val="006429F8"/>
    <w:rsid w:val="00642D2A"/>
    <w:rsid w:val="006430E5"/>
    <w:rsid w:val="00643BD8"/>
    <w:rsid w:val="00644F58"/>
    <w:rsid w:val="00650560"/>
    <w:rsid w:val="00651427"/>
    <w:rsid w:val="0065241A"/>
    <w:rsid w:val="00654184"/>
    <w:rsid w:val="006553C0"/>
    <w:rsid w:val="00661BE7"/>
    <w:rsid w:val="00663E3A"/>
    <w:rsid w:val="00664216"/>
    <w:rsid w:val="006642A0"/>
    <w:rsid w:val="00665012"/>
    <w:rsid w:val="00665F95"/>
    <w:rsid w:val="0067031D"/>
    <w:rsid w:val="00671A84"/>
    <w:rsid w:val="00671E16"/>
    <w:rsid w:val="00671ED3"/>
    <w:rsid w:val="006720DC"/>
    <w:rsid w:val="0067224C"/>
    <w:rsid w:val="00672979"/>
    <w:rsid w:val="00674250"/>
    <w:rsid w:val="00674534"/>
    <w:rsid w:val="00675DFD"/>
    <w:rsid w:val="00675FF5"/>
    <w:rsid w:val="006776A7"/>
    <w:rsid w:val="006818AD"/>
    <w:rsid w:val="00682345"/>
    <w:rsid w:val="00682773"/>
    <w:rsid w:val="00682906"/>
    <w:rsid w:val="006836B3"/>
    <w:rsid w:val="00683F57"/>
    <w:rsid w:val="00686DDD"/>
    <w:rsid w:val="00692726"/>
    <w:rsid w:val="00692892"/>
    <w:rsid w:val="00692D2A"/>
    <w:rsid w:val="0069439B"/>
    <w:rsid w:val="006949C0"/>
    <w:rsid w:val="006951B1"/>
    <w:rsid w:val="0069552E"/>
    <w:rsid w:val="00695940"/>
    <w:rsid w:val="00697056"/>
    <w:rsid w:val="00697345"/>
    <w:rsid w:val="00697829"/>
    <w:rsid w:val="006A142B"/>
    <w:rsid w:val="006A2501"/>
    <w:rsid w:val="006A3DB4"/>
    <w:rsid w:val="006A5698"/>
    <w:rsid w:val="006A7A64"/>
    <w:rsid w:val="006B0345"/>
    <w:rsid w:val="006B271B"/>
    <w:rsid w:val="006B3756"/>
    <w:rsid w:val="006B3BE8"/>
    <w:rsid w:val="006B3C54"/>
    <w:rsid w:val="006B7B9D"/>
    <w:rsid w:val="006C048B"/>
    <w:rsid w:val="006C0B1E"/>
    <w:rsid w:val="006C1163"/>
    <w:rsid w:val="006C16B9"/>
    <w:rsid w:val="006C1A71"/>
    <w:rsid w:val="006C1E26"/>
    <w:rsid w:val="006C290A"/>
    <w:rsid w:val="006C39D5"/>
    <w:rsid w:val="006C3A7E"/>
    <w:rsid w:val="006C6811"/>
    <w:rsid w:val="006C7F0D"/>
    <w:rsid w:val="006D01AF"/>
    <w:rsid w:val="006D2083"/>
    <w:rsid w:val="006D36B4"/>
    <w:rsid w:val="006D3BAD"/>
    <w:rsid w:val="006D4AC0"/>
    <w:rsid w:val="006D5BEE"/>
    <w:rsid w:val="006E49F2"/>
    <w:rsid w:val="006E4DC9"/>
    <w:rsid w:val="006E5BDC"/>
    <w:rsid w:val="006E68BA"/>
    <w:rsid w:val="006F1B06"/>
    <w:rsid w:val="006F5CC3"/>
    <w:rsid w:val="006F671A"/>
    <w:rsid w:val="006F67D5"/>
    <w:rsid w:val="007001E0"/>
    <w:rsid w:val="007041E1"/>
    <w:rsid w:val="007045ED"/>
    <w:rsid w:val="007049BC"/>
    <w:rsid w:val="00706284"/>
    <w:rsid w:val="00706AC1"/>
    <w:rsid w:val="007071A3"/>
    <w:rsid w:val="007105BD"/>
    <w:rsid w:val="00716D66"/>
    <w:rsid w:val="00720BCB"/>
    <w:rsid w:val="00720EF2"/>
    <w:rsid w:val="00722537"/>
    <w:rsid w:val="00722F41"/>
    <w:rsid w:val="0072372B"/>
    <w:rsid w:val="00725222"/>
    <w:rsid w:val="00726A85"/>
    <w:rsid w:val="00726BED"/>
    <w:rsid w:val="00730B71"/>
    <w:rsid w:val="00733316"/>
    <w:rsid w:val="007409EB"/>
    <w:rsid w:val="00740FFB"/>
    <w:rsid w:val="00742509"/>
    <w:rsid w:val="007432C8"/>
    <w:rsid w:val="007433D4"/>
    <w:rsid w:val="00743708"/>
    <w:rsid w:val="00743759"/>
    <w:rsid w:val="00753F0D"/>
    <w:rsid w:val="007550E3"/>
    <w:rsid w:val="007554D7"/>
    <w:rsid w:val="00755D9F"/>
    <w:rsid w:val="00756066"/>
    <w:rsid w:val="00756DDD"/>
    <w:rsid w:val="007607AC"/>
    <w:rsid w:val="00760B9C"/>
    <w:rsid w:val="007648E8"/>
    <w:rsid w:val="0076509B"/>
    <w:rsid w:val="00765578"/>
    <w:rsid w:val="007718D6"/>
    <w:rsid w:val="00774146"/>
    <w:rsid w:val="007745FC"/>
    <w:rsid w:val="0077460F"/>
    <w:rsid w:val="00777CD2"/>
    <w:rsid w:val="0078078B"/>
    <w:rsid w:val="00781FA1"/>
    <w:rsid w:val="00781FA9"/>
    <w:rsid w:val="007838DC"/>
    <w:rsid w:val="00783F64"/>
    <w:rsid w:val="00785992"/>
    <w:rsid w:val="007859D2"/>
    <w:rsid w:val="00791926"/>
    <w:rsid w:val="00791AD9"/>
    <w:rsid w:val="00793862"/>
    <w:rsid w:val="00795927"/>
    <w:rsid w:val="00797CCC"/>
    <w:rsid w:val="007A1A56"/>
    <w:rsid w:val="007A1AF6"/>
    <w:rsid w:val="007A26FD"/>
    <w:rsid w:val="007A4234"/>
    <w:rsid w:val="007A4AD3"/>
    <w:rsid w:val="007A4FC2"/>
    <w:rsid w:val="007A6199"/>
    <w:rsid w:val="007A63BE"/>
    <w:rsid w:val="007B2A45"/>
    <w:rsid w:val="007B52AE"/>
    <w:rsid w:val="007B5C08"/>
    <w:rsid w:val="007B5C14"/>
    <w:rsid w:val="007B6CB2"/>
    <w:rsid w:val="007B7763"/>
    <w:rsid w:val="007C16EF"/>
    <w:rsid w:val="007C1AB0"/>
    <w:rsid w:val="007C1AC0"/>
    <w:rsid w:val="007C2742"/>
    <w:rsid w:val="007C6841"/>
    <w:rsid w:val="007C7358"/>
    <w:rsid w:val="007D0049"/>
    <w:rsid w:val="007D135E"/>
    <w:rsid w:val="007D3C76"/>
    <w:rsid w:val="007D43DD"/>
    <w:rsid w:val="007D5BFA"/>
    <w:rsid w:val="007D66B0"/>
    <w:rsid w:val="007E1019"/>
    <w:rsid w:val="007E2351"/>
    <w:rsid w:val="007E2600"/>
    <w:rsid w:val="007E2C14"/>
    <w:rsid w:val="007E6227"/>
    <w:rsid w:val="007E688A"/>
    <w:rsid w:val="007E74AA"/>
    <w:rsid w:val="007E75C5"/>
    <w:rsid w:val="007F0CE6"/>
    <w:rsid w:val="007F2128"/>
    <w:rsid w:val="007F22AA"/>
    <w:rsid w:val="007F262C"/>
    <w:rsid w:val="007F2939"/>
    <w:rsid w:val="007F3F13"/>
    <w:rsid w:val="007F3F89"/>
    <w:rsid w:val="007F53B5"/>
    <w:rsid w:val="007F6046"/>
    <w:rsid w:val="007F7F6F"/>
    <w:rsid w:val="00800259"/>
    <w:rsid w:val="008014E9"/>
    <w:rsid w:val="0080179E"/>
    <w:rsid w:val="00803B69"/>
    <w:rsid w:val="00804137"/>
    <w:rsid w:val="0080526E"/>
    <w:rsid w:val="008059D3"/>
    <w:rsid w:val="008064DC"/>
    <w:rsid w:val="0080688F"/>
    <w:rsid w:val="00806B5F"/>
    <w:rsid w:val="0080706D"/>
    <w:rsid w:val="00807C0F"/>
    <w:rsid w:val="00811ADA"/>
    <w:rsid w:val="00813450"/>
    <w:rsid w:val="00815669"/>
    <w:rsid w:val="008200E3"/>
    <w:rsid w:val="008201AA"/>
    <w:rsid w:val="00820345"/>
    <w:rsid w:val="008226E4"/>
    <w:rsid w:val="00823D3D"/>
    <w:rsid w:val="00826640"/>
    <w:rsid w:val="008275C9"/>
    <w:rsid w:val="00827762"/>
    <w:rsid w:val="008303D5"/>
    <w:rsid w:val="00830C02"/>
    <w:rsid w:val="0083124B"/>
    <w:rsid w:val="008313F8"/>
    <w:rsid w:val="0083231E"/>
    <w:rsid w:val="0083240E"/>
    <w:rsid w:val="00832C9A"/>
    <w:rsid w:val="00832D6F"/>
    <w:rsid w:val="00832D81"/>
    <w:rsid w:val="008347A0"/>
    <w:rsid w:val="00834F26"/>
    <w:rsid w:val="00836159"/>
    <w:rsid w:val="008361C6"/>
    <w:rsid w:val="00837D48"/>
    <w:rsid w:val="00837F9E"/>
    <w:rsid w:val="00840AED"/>
    <w:rsid w:val="008433A1"/>
    <w:rsid w:val="00843F6C"/>
    <w:rsid w:val="00843FA3"/>
    <w:rsid w:val="008444FD"/>
    <w:rsid w:val="00844C93"/>
    <w:rsid w:val="0085087C"/>
    <w:rsid w:val="008539EF"/>
    <w:rsid w:val="00855853"/>
    <w:rsid w:val="00855933"/>
    <w:rsid w:val="00857759"/>
    <w:rsid w:val="00857FB6"/>
    <w:rsid w:val="00860568"/>
    <w:rsid w:val="00861D88"/>
    <w:rsid w:val="00862CC8"/>
    <w:rsid w:val="00864464"/>
    <w:rsid w:val="00873E3A"/>
    <w:rsid w:val="00873FFF"/>
    <w:rsid w:val="008748D8"/>
    <w:rsid w:val="00874D44"/>
    <w:rsid w:val="008753AA"/>
    <w:rsid w:val="008762AB"/>
    <w:rsid w:val="00877D72"/>
    <w:rsid w:val="00880AFF"/>
    <w:rsid w:val="00880CA7"/>
    <w:rsid w:val="00882064"/>
    <w:rsid w:val="00882BD5"/>
    <w:rsid w:val="00883886"/>
    <w:rsid w:val="0088508A"/>
    <w:rsid w:val="00885467"/>
    <w:rsid w:val="0088772B"/>
    <w:rsid w:val="00890816"/>
    <w:rsid w:val="00890C7F"/>
    <w:rsid w:val="00890DB1"/>
    <w:rsid w:val="00892BF4"/>
    <w:rsid w:val="00892EA6"/>
    <w:rsid w:val="00892F4A"/>
    <w:rsid w:val="008931BC"/>
    <w:rsid w:val="00894086"/>
    <w:rsid w:val="008941BA"/>
    <w:rsid w:val="008948F9"/>
    <w:rsid w:val="00894EC4"/>
    <w:rsid w:val="00896593"/>
    <w:rsid w:val="008968AC"/>
    <w:rsid w:val="00897580"/>
    <w:rsid w:val="008A0F05"/>
    <w:rsid w:val="008A1EFA"/>
    <w:rsid w:val="008A2425"/>
    <w:rsid w:val="008A26BB"/>
    <w:rsid w:val="008A4A8D"/>
    <w:rsid w:val="008A6740"/>
    <w:rsid w:val="008B2785"/>
    <w:rsid w:val="008B39CD"/>
    <w:rsid w:val="008B3F5F"/>
    <w:rsid w:val="008B4074"/>
    <w:rsid w:val="008B4B13"/>
    <w:rsid w:val="008B4F9C"/>
    <w:rsid w:val="008B508F"/>
    <w:rsid w:val="008B5A70"/>
    <w:rsid w:val="008B721B"/>
    <w:rsid w:val="008B744F"/>
    <w:rsid w:val="008B7D3B"/>
    <w:rsid w:val="008C0B1F"/>
    <w:rsid w:val="008C1669"/>
    <w:rsid w:val="008C2433"/>
    <w:rsid w:val="008C41A8"/>
    <w:rsid w:val="008C4247"/>
    <w:rsid w:val="008C45EA"/>
    <w:rsid w:val="008C4B09"/>
    <w:rsid w:val="008C4B6C"/>
    <w:rsid w:val="008C6D9F"/>
    <w:rsid w:val="008C76E7"/>
    <w:rsid w:val="008D4098"/>
    <w:rsid w:val="008D42B5"/>
    <w:rsid w:val="008D47F6"/>
    <w:rsid w:val="008D4855"/>
    <w:rsid w:val="008D4D98"/>
    <w:rsid w:val="008D59F1"/>
    <w:rsid w:val="008D5A2A"/>
    <w:rsid w:val="008D63EA"/>
    <w:rsid w:val="008D7B3F"/>
    <w:rsid w:val="008D7CB1"/>
    <w:rsid w:val="008E1702"/>
    <w:rsid w:val="008E29AE"/>
    <w:rsid w:val="008E3CD8"/>
    <w:rsid w:val="008E5F11"/>
    <w:rsid w:val="008E649D"/>
    <w:rsid w:val="008E70E2"/>
    <w:rsid w:val="008F1A9A"/>
    <w:rsid w:val="008F1C87"/>
    <w:rsid w:val="008F26D6"/>
    <w:rsid w:val="008F3308"/>
    <w:rsid w:val="008F41A7"/>
    <w:rsid w:val="008F4F12"/>
    <w:rsid w:val="008F5EE7"/>
    <w:rsid w:val="008F68CF"/>
    <w:rsid w:val="008F7839"/>
    <w:rsid w:val="0090211D"/>
    <w:rsid w:val="009021CB"/>
    <w:rsid w:val="00902822"/>
    <w:rsid w:val="009032D7"/>
    <w:rsid w:val="0090398D"/>
    <w:rsid w:val="00904139"/>
    <w:rsid w:val="00904814"/>
    <w:rsid w:val="00905C9F"/>
    <w:rsid w:val="00905DE6"/>
    <w:rsid w:val="00907D73"/>
    <w:rsid w:val="009121DD"/>
    <w:rsid w:val="009138D9"/>
    <w:rsid w:val="009140A9"/>
    <w:rsid w:val="00921BE0"/>
    <w:rsid w:val="00922558"/>
    <w:rsid w:val="0092256D"/>
    <w:rsid w:val="0092392B"/>
    <w:rsid w:val="00923D6B"/>
    <w:rsid w:val="00925A74"/>
    <w:rsid w:val="009267CE"/>
    <w:rsid w:val="00927863"/>
    <w:rsid w:val="00927875"/>
    <w:rsid w:val="00930183"/>
    <w:rsid w:val="009340E3"/>
    <w:rsid w:val="0093450F"/>
    <w:rsid w:val="00935AE8"/>
    <w:rsid w:val="00936833"/>
    <w:rsid w:val="00936FF5"/>
    <w:rsid w:val="00937512"/>
    <w:rsid w:val="00937F02"/>
    <w:rsid w:val="009422FB"/>
    <w:rsid w:val="00942AD7"/>
    <w:rsid w:val="00942E31"/>
    <w:rsid w:val="009436C6"/>
    <w:rsid w:val="00944701"/>
    <w:rsid w:val="009457D6"/>
    <w:rsid w:val="00945A6A"/>
    <w:rsid w:val="009475B3"/>
    <w:rsid w:val="00947B28"/>
    <w:rsid w:val="00950608"/>
    <w:rsid w:val="00955F7A"/>
    <w:rsid w:val="009601AC"/>
    <w:rsid w:val="00960F9D"/>
    <w:rsid w:val="00962E3C"/>
    <w:rsid w:val="009635ED"/>
    <w:rsid w:val="00964AA9"/>
    <w:rsid w:val="0096551F"/>
    <w:rsid w:val="009663E7"/>
    <w:rsid w:val="00966726"/>
    <w:rsid w:val="009673BE"/>
    <w:rsid w:val="00967DD0"/>
    <w:rsid w:val="00970F1A"/>
    <w:rsid w:val="0097130F"/>
    <w:rsid w:val="009717DA"/>
    <w:rsid w:val="009748EF"/>
    <w:rsid w:val="00976C68"/>
    <w:rsid w:val="00977753"/>
    <w:rsid w:val="00977DD4"/>
    <w:rsid w:val="00980940"/>
    <w:rsid w:val="00980B5E"/>
    <w:rsid w:val="00981017"/>
    <w:rsid w:val="00981E12"/>
    <w:rsid w:val="0098202E"/>
    <w:rsid w:val="00982F4C"/>
    <w:rsid w:val="00983AED"/>
    <w:rsid w:val="00983EB4"/>
    <w:rsid w:val="00984487"/>
    <w:rsid w:val="00986CAF"/>
    <w:rsid w:val="009900EF"/>
    <w:rsid w:val="0099027B"/>
    <w:rsid w:val="009918A3"/>
    <w:rsid w:val="00991D4D"/>
    <w:rsid w:val="00991D8C"/>
    <w:rsid w:val="009928F1"/>
    <w:rsid w:val="0099297A"/>
    <w:rsid w:val="00992EB6"/>
    <w:rsid w:val="009933E7"/>
    <w:rsid w:val="0099352A"/>
    <w:rsid w:val="00994557"/>
    <w:rsid w:val="00995721"/>
    <w:rsid w:val="00996286"/>
    <w:rsid w:val="009972D9"/>
    <w:rsid w:val="0099769B"/>
    <w:rsid w:val="009978B1"/>
    <w:rsid w:val="009A0456"/>
    <w:rsid w:val="009A1752"/>
    <w:rsid w:val="009A5029"/>
    <w:rsid w:val="009A7098"/>
    <w:rsid w:val="009A7F24"/>
    <w:rsid w:val="009B0833"/>
    <w:rsid w:val="009B251D"/>
    <w:rsid w:val="009B26F2"/>
    <w:rsid w:val="009B348F"/>
    <w:rsid w:val="009B37D8"/>
    <w:rsid w:val="009B5494"/>
    <w:rsid w:val="009B575B"/>
    <w:rsid w:val="009C090A"/>
    <w:rsid w:val="009C1C6F"/>
    <w:rsid w:val="009C2707"/>
    <w:rsid w:val="009C2AD1"/>
    <w:rsid w:val="009C35BB"/>
    <w:rsid w:val="009C3837"/>
    <w:rsid w:val="009C4678"/>
    <w:rsid w:val="009C6CC2"/>
    <w:rsid w:val="009C74FF"/>
    <w:rsid w:val="009C78D9"/>
    <w:rsid w:val="009C7946"/>
    <w:rsid w:val="009D05D5"/>
    <w:rsid w:val="009D2156"/>
    <w:rsid w:val="009D6786"/>
    <w:rsid w:val="009D7CD4"/>
    <w:rsid w:val="009E0BC8"/>
    <w:rsid w:val="009E24B3"/>
    <w:rsid w:val="009E44AA"/>
    <w:rsid w:val="009E58F8"/>
    <w:rsid w:val="009E6977"/>
    <w:rsid w:val="009E6BA7"/>
    <w:rsid w:val="009E785B"/>
    <w:rsid w:val="009F0B37"/>
    <w:rsid w:val="009F0CF3"/>
    <w:rsid w:val="009F0DE9"/>
    <w:rsid w:val="009F11F5"/>
    <w:rsid w:val="009F1346"/>
    <w:rsid w:val="009F30C3"/>
    <w:rsid w:val="009F57CD"/>
    <w:rsid w:val="009F5D54"/>
    <w:rsid w:val="009F6212"/>
    <w:rsid w:val="00A02411"/>
    <w:rsid w:val="00A0247D"/>
    <w:rsid w:val="00A032C0"/>
    <w:rsid w:val="00A03F61"/>
    <w:rsid w:val="00A05465"/>
    <w:rsid w:val="00A05534"/>
    <w:rsid w:val="00A05E7B"/>
    <w:rsid w:val="00A06001"/>
    <w:rsid w:val="00A06C09"/>
    <w:rsid w:val="00A06CE1"/>
    <w:rsid w:val="00A1145E"/>
    <w:rsid w:val="00A120A3"/>
    <w:rsid w:val="00A120C5"/>
    <w:rsid w:val="00A12DD0"/>
    <w:rsid w:val="00A12F78"/>
    <w:rsid w:val="00A131A8"/>
    <w:rsid w:val="00A13664"/>
    <w:rsid w:val="00A13E3D"/>
    <w:rsid w:val="00A14905"/>
    <w:rsid w:val="00A15FD5"/>
    <w:rsid w:val="00A16B0D"/>
    <w:rsid w:val="00A20A1F"/>
    <w:rsid w:val="00A20BA8"/>
    <w:rsid w:val="00A21AD4"/>
    <w:rsid w:val="00A21DBB"/>
    <w:rsid w:val="00A22719"/>
    <w:rsid w:val="00A22975"/>
    <w:rsid w:val="00A22EF8"/>
    <w:rsid w:val="00A2457F"/>
    <w:rsid w:val="00A245B4"/>
    <w:rsid w:val="00A24B06"/>
    <w:rsid w:val="00A2601F"/>
    <w:rsid w:val="00A262D8"/>
    <w:rsid w:val="00A26433"/>
    <w:rsid w:val="00A26F65"/>
    <w:rsid w:val="00A272D1"/>
    <w:rsid w:val="00A2748B"/>
    <w:rsid w:val="00A30F28"/>
    <w:rsid w:val="00A315EF"/>
    <w:rsid w:val="00A3272D"/>
    <w:rsid w:val="00A3456C"/>
    <w:rsid w:val="00A36011"/>
    <w:rsid w:val="00A3620D"/>
    <w:rsid w:val="00A370B4"/>
    <w:rsid w:val="00A37842"/>
    <w:rsid w:val="00A37E16"/>
    <w:rsid w:val="00A401C7"/>
    <w:rsid w:val="00A4182A"/>
    <w:rsid w:val="00A41B75"/>
    <w:rsid w:val="00A42132"/>
    <w:rsid w:val="00A42384"/>
    <w:rsid w:val="00A43A7D"/>
    <w:rsid w:val="00A440E2"/>
    <w:rsid w:val="00A453ED"/>
    <w:rsid w:val="00A460B2"/>
    <w:rsid w:val="00A46A8C"/>
    <w:rsid w:val="00A4774C"/>
    <w:rsid w:val="00A507AF"/>
    <w:rsid w:val="00A516EF"/>
    <w:rsid w:val="00A52092"/>
    <w:rsid w:val="00A524A5"/>
    <w:rsid w:val="00A52BD1"/>
    <w:rsid w:val="00A53F93"/>
    <w:rsid w:val="00A54382"/>
    <w:rsid w:val="00A55E14"/>
    <w:rsid w:val="00A56D0C"/>
    <w:rsid w:val="00A60BE4"/>
    <w:rsid w:val="00A611BB"/>
    <w:rsid w:val="00A63A6B"/>
    <w:rsid w:val="00A64864"/>
    <w:rsid w:val="00A64C29"/>
    <w:rsid w:val="00A658F8"/>
    <w:rsid w:val="00A65EB2"/>
    <w:rsid w:val="00A6696F"/>
    <w:rsid w:val="00A67972"/>
    <w:rsid w:val="00A7097A"/>
    <w:rsid w:val="00A70A7F"/>
    <w:rsid w:val="00A7100F"/>
    <w:rsid w:val="00A714D0"/>
    <w:rsid w:val="00A73951"/>
    <w:rsid w:val="00A73C32"/>
    <w:rsid w:val="00A7474A"/>
    <w:rsid w:val="00A76341"/>
    <w:rsid w:val="00A764BF"/>
    <w:rsid w:val="00A76972"/>
    <w:rsid w:val="00A774FC"/>
    <w:rsid w:val="00A77BAC"/>
    <w:rsid w:val="00A82C20"/>
    <w:rsid w:val="00A837E8"/>
    <w:rsid w:val="00A8453A"/>
    <w:rsid w:val="00A84D99"/>
    <w:rsid w:val="00A8621A"/>
    <w:rsid w:val="00A8683B"/>
    <w:rsid w:val="00A86EFE"/>
    <w:rsid w:val="00A87623"/>
    <w:rsid w:val="00A878B3"/>
    <w:rsid w:val="00A909AF"/>
    <w:rsid w:val="00A938FA"/>
    <w:rsid w:val="00A93C95"/>
    <w:rsid w:val="00A93F51"/>
    <w:rsid w:val="00A95667"/>
    <w:rsid w:val="00A979D7"/>
    <w:rsid w:val="00A97E27"/>
    <w:rsid w:val="00AA1A1D"/>
    <w:rsid w:val="00AA2CD5"/>
    <w:rsid w:val="00AA3AA3"/>
    <w:rsid w:val="00AA3ACA"/>
    <w:rsid w:val="00AA4462"/>
    <w:rsid w:val="00AA4CB8"/>
    <w:rsid w:val="00AA54AD"/>
    <w:rsid w:val="00AA77E9"/>
    <w:rsid w:val="00AB26A8"/>
    <w:rsid w:val="00AB285C"/>
    <w:rsid w:val="00AB29FD"/>
    <w:rsid w:val="00AB2FC8"/>
    <w:rsid w:val="00AB35D2"/>
    <w:rsid w:val="00AB6A1E"/>
    <w:rsid w:val="00AC0101"/>
    <w:rsid w:val="00AC048C"/>
    <w:rsid w:val="00AC0F9C"/>
    <w:rsid w:val="00AC1E1B"/>
    <w:rsid w:val="00AC2294"/>
    <w:rsid w:val="00AC248C"/>
    <w:rsid w:val="00AC2BD1"/>
    <w:rsid w:val="00AC2D8D"/>
    <w:rsid w:val="00AC35F1"/>
    <w:rsid w:val="00AC39FE"/>
    <w:rsid w:val="00AC3F89"/>
    <w:rsid w:val="00AC67CE"/>
    <w:rsid w:val="00AC6DBC"/>
    <w:rsid w:val="00AD02E7"/>
    <w:rsid w:val="00AD0D80"/>
    <w:rsid w:val="00AD24A4"/>
    <w:rsid w:val="00AD5E29"/>
    <w:rsid w:val="00AD6365"/>
    <w:rsid w:val="00AE0D3F"/>
    <w:rsid w:val="00AE1BEA"/>
    <w:rsid w:val="00AE1DCC"/>
    <w:rsid w:val="00AE27AA"/>
    <w:rsid w:val="00AE3063"/>
    <w:rsid w:val="00AE3A50"/>
    <w:rsid w:val="00AE4468"/>
    <w:rsid w:val="00AE4729"/>
    <w:rsid w:val="00AE66F0"/>
    <w:rsid w:val="00AE70AF"/>
    <w:rsid w:val="00AE76B7"/>
    <w:rsid w:val="00AF02D9"/>
    <w:rsid w:val="00AF1608"/>
    <w:rsid w:val="00AF16D3"/>
    <w:rsid w:val="00AF1DDF"/>
    <w:rsid w:val="00AF2322"/>
    <w:rsid w:val="00AF25B8"/>
    <w:rsid w:val="00AF49F7"/>
    <w:rsid w:val="00AF6107"/>
    <w:rsid w:val="00AF6A49"/>
    <w:rsid w:val="00AF79F7"/>
    <w:rsid w:val="00B006AB"/>
    <w:rsid w:val="00B01766"/>
    <w:rsid w:val="00B02A5A"/>
    <w:rsid w:val="00B03C5F"/>
    <w:rsid w:val="00B05A9B"/>
    <w:rsid w:val="00B061F0"/>
    <w:rsid w:val="00B069C6"/>
    <w:rsid w:val="00B07219"/>
    <w:rsid w:val="00B07FA5"/>
    <w:rsid w:val="00B13F24"/>
    <w:rsid w:val="00B14666"/>
    <w:rsid w:val="00B14DD7"/>
    <w:rsid w:val="00B16450"/>
    <w:rsid w:val="00B16FA9"/>
    <w:rsid w:val="00B1726E"/>
    <w:rsid w:val="00B17F4F"/>
    <w:rsid w:val="00B21A64"/>
    <w:rsid w:val="00B21C94"/>
    <w:rsid w:val="00B23B1F"/>
    <w:rsid w:val="00B2713D"/>
    <w:rsid w:val="00B3032D"/>
    <w:rsid w:val="00B3148A"/>
    <w:rsid w:val="00B31EC9"/>
    <w:rsid w:val="00B32AEE"/>
    <w:rsid w:val="00B32DB6"/>
    <w:rsid w:val="00B33FBA"/>
    <w:rsid w:val="00B3530F"/>
    <w:rsid w:val="00B369A3"/>
    <w:rsid w:val="00B36DCA"/>
    <w:rsid w:val="00B41D80"/>
    <w:rsid w:val="00B43A90"/>
    <w:rsid w:val="00B45C03"/>
    <w:rsid w:val="00B46A3D"/>
    <w:rsid w:val="00B51F34"/>
    <w:rsid w:val="00B52638"/>
    <w:rsid w:val="00B52F34"/>
    <w:rsid w:val="00B537E3"/>
    <w:rsid w:val="00B5466F"/>
    <w:rsid w:val="00B54E75"/>
    <w:rsid w:val="00B5664C"/>
    <w:rsid w:val="00B57051"/>
    <w:rsid w:val="00B57505"/>
    <w:rsid w:val="00B577DD"/>
    <w:rsid w:val="00B57D55"/>
    <w:rsid w:val="00B60F69"/>
    <w:rsid w:val="00B626B1"/>
    <w:rsid w:val="00B6517C"/>
    <w:rsid w:val="00B6657B"/>
    <w:rsid w:val="00B676AA"/>
    <w:rsid w:val="00B677F0"/>
    <w:rsid w:val="00B73B40"/>
    <w:rsid w:val="00B77223"/>
    <w:rsid w:val="00B77AB8"/>
    <w:rsid w:val="00B803F5"/>
    <w:rsid w:val="00B82C61"/>
    <w:rsid w:val="00B838DB"/>
    <w:rsid w:val="00B83E71"/>
    <w:rsid w:val="00B85096"/>
    <w:rsid w:val="00B8587B"/>
    <w:rsid w:val="00B85C30"/>
    <w:rsid w:val="00B86A1A"/>
    <w:rsid w:val="00B90865"/>
    <w:rsid w:val="00B90D24"/>
    <w:rsid w:val="00B90FC5"/>
    <w:rsid w:val="00B912E7"/>
    <w:rsid w:val="00B93F59"/>
    <w:rsid w:val="00B94191"/>
    <w:rsid w:val="00B9484F"/>
    <w:rsid w:val="00B94F95"/>
    <w:rsid w:val="00B97CD1"/>
    <w:rsid w:val="00BA0BEE"/>
    <w:rsid w:val="00BA4E1F"/>
    <w:rsid w:val="00BB0B85"/>
    <w:rsid w:val="00BB10E9"/>
    <w:rsid w:val="00BB25D2"/>
    <w:rsid w:val="00BB393E"/>
    <w:rsid w:val="00BB5F76"/>
    <w:rsid w:val="00BB67A4"/>
    <w:rsid w:val="00BB6FDB"/>
    <w:rsid w:val="00BB7690"/>
    <w:rsid w:val="00BC07BF"/>
    <w:rsid w:val="00BC09FF"/>
    <w:rsid w:val="00BC1235"/>
    <w:rsid w:val="00BC21D9"/>
    <w:rsid w:val="00BC460A"/>
    <w:rsid w:val="00BC4805"/>
    <w:rsid w:val="00BC4CE3"/>
    <w:rsid w:val="00BC5DE1"/>
    <w:rsid w:val="00BC6105"/>
    <w:rsid w:val="00BC6DCA"/>
    <w:rsid w:val="00BC716A"/>
    <w:rsid w:val="00BD002A"/>
    <w:rsid w:val="00BD05FA"/>
    <w:rsid w:val="00BD0F31"/>
    <w:rsid w:val="00BD2192"/>
    <w:rsid w:val="00BD397B"/>
    <w:rsid w:val="00BD3B0A"/>
    <w:rsid w:val="00BD41C0"/>
    <w:rsid w:val="00BD43E6"/>
    <w:rsid w:val="00BD452A"/>
    <w:rsid w:val="00BD5784"/>
    <w:rsid w:val="00BD593E"/>
    <w:rsid w:val="00BD6111"/>
    <w:rsid w:val="00BE0FF4"/>
    <w:rsid w:val="00BE178A"/>
    <w:rsid w:val="00BE18F3"/>
    <w:rsid w:val="00BE2075"/>
    <w:rsid w:val="00BE2D6B"/>
    <w:rsid w:val="00BE331D"/>
    <w:rsid w:val="00BE3CC1"/>
    <w:rsid w:val="00BE412E"/>
    <w:rsid w:val="00BE4A71"/>
    <w:rsid w:val="00BE4B63"/>
    <w:rsid w:val="00BE61EA"/>
    <w:rsid w:val="00BE7A94"/>
    <w:rsid w:val="00BF0A37"/>
    <w:rsid w:val="00BF1BA8"/>
    <w:rsid w:val="00BF367A"/>
    <w:rsid w:val="00BF454A"/>
    <w:rsid w:val="00BF4850"/>
    <w:rsid w:val="00BF4D81"/>
    <w:rsid w:val="00BF5D48"/>
    <w:rsid w:val="00BF6B49"/>
    <w:rsid w:val="00C0021E"/>
    <w:rsid w:val="00C006B1"/>
    <w:rsid w:val="00C00B3A"/>
    <w:rsid w:val="00C0181C"/>
    <w:rsid w:val="00C02AB4"/>
    <w:rsid w:val="00C0320F"/>
    <w:rsid w:val="00C040AE"/>
    <w:rsid w:val="00C05574"/>
    <w:rsid w:val="00C0731E"/>
    <w:rsid w:val="00C07675"/>
    <w:rsid w:val="00C11460"/>
    <w:rsid w:val="00C16D03"/>
    <w:rsid w:val="00C216FF"/>
    <w:rsid w:val="00C25299"/>
    <w:rsid w:val="00C25FC8"/>
    <w:rsid w:val="00C26F6E"/>
    <w:rsid w:val="00C30C43"/>
    <w:rsid w:val="00C318BF"/>
    <w:rsid w:val="00C34710"/>
    <w:rsid w:val="00C36381"/>
    <w:rsid w:val="00C36AC2"/>
    <w:rsid w:val="00C375E1"/>
    <w:rsid w:val="00C37670"/>
    <w:rsid w:val="00C41DA1"/>
    <w:rsid w:val="00C421E5"/>
    <w:rsid w:val="00C4441F"/>
    <w:rsid w:val="00C45C7A"/>
    <w:rsid w:val="00C467AF"/>
    <w:rsid w:val="00C46949"/>
    <w:rsid w:val="00C5043D"/>
    <w:rsid w:val="00C5095D"/>
    <w:rsid w:val="00C527F2"/>
    <w:rsid w:val="00C54793"/>
    <w:rsid w:val="00C54F36"/>
    <w:rsid w:val="00C55353"/>
    <w:rsid w:val="00C55F50"/>
    <w:rsid w:val="00C5717C"/>
    <w:rsid w:val="00C600CF"/>
    <w:rsid w:val="00C6128F"/>
    <w:rsid w:val="00C624CE"/>
    <w:rsid w:val="00C62650"/>
    <w:rsid w:val="00C629D3"/>
    <w:rsid w:val="00C638FB"/>
    <w:rsid w:val="00C67B4A"/>
    <w:rsid w:val="00C67E33"/>
    <w:rsid w:val="00C701A5"/>
    <w:rsid w:val="00C71ABE"/>
    <w:rsid w:val="00C71F61"/>
    <w:rsid w:val="00C740A6"/>
    <w:rsid w:val="00C7644D"/>
    <w:rsid w:val="00C772A7"/>
    <w:rsid w:val="00C80A68"/>
    <w:rsid w:val="00C80EC5"/>
    <w:rsid w:val="00C81E19"/>
    <w:rsid w:val="00C823E9"/>
    <w:rsid w:val="00C83566"/>
    <w:rsid w:val="00C843B4"/>
    <w:rsid w:val="00C84C0A"/>
    <w:rsid w:val="00C852E6"/>
    <w:rsid w:val="00C85AEC"/>
    <w:rsid w:val="00C86ACE"/>
    <w:rsid w:val="00C86D67"/>
    <w:rsid w:val="00C8784C"/>
    <w:rsid w:val="00C90FE4"/>
    <w:rsid w:val="00C91996"/>
    <w:rsid w:val="00C91F11"/>
    <w:rsid w:val="00C92D49"/>
    <w:rsid w:val="00C93346"/>
    <w:rsid w:val="00C94A42"/>
    <w:rsid w:val="00C97219"/>
    <w:rsid w:val="00C9769E"/>
    <w:rsid w:val="00CA2845"/>
    <w:rsid w:val="00CA2A9F"/>
    <w:rsid w:val="00CA54A2"/>
    <w:rsid w:val="00CA5C14"/>
    <w:rsid w:val="00CA5C3D"/>
    <w:rsid w:val="00CB011E"/>
    <w:rsid w:val="00CB1D3A"/>
    <w:rsid w:val="00CB1ECF"/>
    <w:rsid w:val="00CB4368"/>
    <w:rsid w:val="00CB5119"/>
    <w:rsid w:val="00CB52E4"/>
    <w:rsid w:val="00CB5A95"/>
    <w:rsid w:val="00CB62FE"/>
    <w:rsid w:val="00CB63CC"/>
    <w:rsid w:val="00CC0A2E"/>
    <w:rsid w:val="00CC1A30"/>
    <w:rsid w:val="00CC1AF9"/>
    <w:rsid w:val="00CC28C4"/>
    <w:rsid w:val="00CC3AAC"/>
    <w:rsid w:val="00CC4755"/>
    <w:rsid w:val="00CC6BA1"/>
    <w:rsid w:val="00CC6DE9"/>
    <w:rsid w:val="00CC6FB8"/>
    <w:rsid w:val="00CD1C44"/>
    <w:rsid w:val="00CD3435"/>
    <w:rsid w:val="00CD4161"/>
    <w:rsid w:val="00CD512E"/>
    <w:rsid w:val="00CD7198"/>
    <w:rsid w:val="00CE1B49"/>
    <w:rsid w:val="00CE3FE5"/>
    <w:rsid w:val="00CE45E8"/>
    <w:rsid w:val="00CE5205"/>
    <w:rsid w:val="00CE546F"/>
    <w:rsid w:val="00CE6257"/>
    <w:rsid w:val="00CE6D3C"/>
    <w:rsid w:val="00CE6EEA"/>
    <w:rsid w:val="00CF1EA4"/>
    <w:rsid w:val="00CF540E"/>
    <w:rsid w:val="00CF7554"/>
    <w:rsid w:val="00CF76E2"/>
    <w:rsid w:val="00D01DC5"/>
    <w:rsid w:val="00D02385"/>
    <w:rsid w:val="00D02634"/>
    <w:rsid w:val="00D058CC"/>
    <w:rsid w:val="00D05B40"/>
    <w:rsid w:val="00D05F94"/>
    <w:rsid w:val="00D0616A"/>
    <w:rsid w:val="00D1107C"/>
    <w:rsid w:val="00D12C14"/>
    <w:rsid w:val="00D12FF6"/>
    <w:rsid w:val="00D130F7"/>
    <w:rsid w:val="00D137DD"/>
    <w:rsid w:val="00D138B0"/>
    <w:rsid w:val="00D146B0"/>
    <w:rsid w:val="00D1559B"/>
    <w:rsid w:val="00D16561"/>
    <w:rsid w:val="00D16D93"/>
    <w:rsid w:val="00D1730E"/>
    <w:rsid w:val="00D17FFA"/>
    <w:rsid w:val="00D20D17"/>
    <w:rsid w:val="00D20F0B"/>
    <w:rsid w:val="00D214BE"/>
    <w:rsid w:val="00D214F4"/>
    <w:rsid w:val="00D23D16"/>
    <w:rsid w:val="00D2414F"/>
    <w:rsid w:val="00D256DC"/>
    <w:rsid w:val="00D263B4"/>
    <w:rsid w:val="00D27545"/>
    <w:rsid w:val="00D309D5"/>
    <w:rsid w:val="00D30C7D"/>
    <w:rsid w:val="00D31A5B"/>
    <w:rsid w:val="00D35817"/>
    <w:rsid w:val="00D366AE"/>
    <w:rsid w:val="00D374D2"/>
    <w:rsid w:val="00D37D6D"/>
    <w:rsid w:val="00D40F52"/>
    <w:rsid w:val="00D4170F"/>
    <w:rsid w:val="00D425FB"/>
    <w:rsid w:val="00D454AF"/>
    <w:rsid w:val="00D47343"/>
    <w:rsid w:val="00D475CE"/>
    <w:rsid w:val="00D51FC7"/>
    <w:rsid w:val="00D52206"/>
    <w:rsid w:val="00D53891"/>
    <w:rsid w:val="00D54EBE"/>
    <w:rsid w:val="00D55601"/>
    <w:rsid w:val="00D57DD1"/>
    <w:rsid w:val="00D603B0"/>
    <w:rsid w:val="00D60D84"/>
    <w:rsid w:val="00D62CBE"/>
    <w:rsid w:val="00D63C57"/>
    <w:rsid w:val="00D66319"/>
    <w:rsid w:val="00D6675E"/>
    <w:rsid w:val="00D67B3B"/>
    <w:rsid w:val="00D71150"/>
    <w:rsid w:val="00D74078"/>
    <w:rsid w:val="00D749CD"/>
    <w:rsid w:val="00D757EB"/>
    <w:rsid w:val="00D82B73"/>
    <w:rsid w:val="00D83F6C"/>
    <w:rsid w:val="00D862D8"/>
    <w:rsid w:val="00D86F15"/>
    <w:rsid w:val="00D87BEF"/>
    <w:rsid w:val="00D87C22"/>
    <w:rsid w:val="00D90079"/>
    <w:rsid w:val="00D90E5D"/>
    <w:rsid w:val="00D91165"/>
    <w:rsid w:val="00D9180E"/>
    <w:rsid w:val="00D91A23"/>
    <w:rsid w:val="00D91D36"/>
    <w:rsid w:val="00D9313F"/>
    <w:rsid w:val="00D93A9E"/>
    <w:rsid w:val="00D94D13"/>
    <w:rsid w:val="00D965BD"/>
    <w:rsid w:val="00D979E8"/>
    <w:rsid w:val="00D97F54"/>
    <w:rsid w:val="00DA040D"/>
    <w:rsid w:val="00DA10FC"/>
    <w:rsid w:val="00DA166E"/>
    <w:rsid w:val="00DA253C"/>
    <w:rsid w:val="00DA28FB"/>
    <w:rsid w:val="00DA3271"/>
    <w:rsid w:val="00DA717A"/>
    <w:rsid w:val="00DA7F97"/>
    <w:rsid w:val="00DB187B"/>
    <w:rsid w:val="00DB23AF"/>
    <w:rsid w:val="00DB25B6"/>
    <w:rsid w:val="00DB3103"/>
    <w:rsid w:val="00DB4847"/>
    <w:rsid w:val="00DB4EE0"/>
    <w:rsid w:val="00DB4F6B"/>
    <w:rsid w:val="00DB5F96"/>
    <w:rsid w:val="00DB79FF"/>
    <w:rsid w:val="00DC08A1"/>
    <w:rsid w:val="00DC0BCA"/>
    <w:rsid w:val="00DC4FF8"/>
    <w:rsid w:val="00DC5273"/>
    <w:rsid w:val="00DC5B18"/>
    <w:rsid w:val="00DD12C9"/>
    <w:rsid w:val="00DD1BB7"/>
    <w:rsid w:val="00DD2A15"/>
    <w:rsid w:val="00DD398E"/>
    <w:rsid w:val="00DD3FEF"/>
    <w:rsid w:val="00DD4593"/>
    <w:rsid w:val="00DD4C6D"/>
    <w:rsid w:val="00DD4F72"/>
    <w:rsid w:val="00DD64C0"/>
    <w:rsid w:val="00DE1C6C"/>
    <w:rsid w:val="00DE1DB9"/>
    <w:rsid w:val="00DE423F"/>
    <w:rsid w:val="00DE6E36"/>
    <w:rsid w:val="00DF0130"/>
    <w:rsid w:val="00DF0882"/>
    <w:rsid w:val="00DF0EFD"/>
    <w:rsid w:val="00DF0FCC"/>
    <w:rsid w:val="00DF10FF"/>
    <w:rsid w:val="00DF145A"/>
    <w:rsid w:val="00DF17C6"/>
    <w:rsid w:val="00DF215B"/>
    <w:rsid w:val="00DF2674"/>
    <w:rsid w:val="00DF3255"/>
    <w:rsid w:val="00DF35DE"/>
    <w:rsid w:val="00DF443F"/>
    <w:rsid w:val="00DF792D"/>
    <w:rsid w:val="00DF7932"/>
    <w:rsid w:val="00DF7B0E"/>
    <w:rsid w:val="00DF7B65"/>
    <w:rsid w:val="00E0081F"/>
    <w:rsid w:val="00E01AC6"/>
    <w:rsid w:val="00E01CAC"/>
    <w:rsid w:val="00E0220C"/>
    <w:rsid w:val="00E03A36"/>
    <w:rsid w:val="00E045E4"/>
    <w:rsid w:val="00E04DF4"/>
    <w:rsid w:val="00E0570F"/>
    <w:rsid w:val="00E0577E"/>
    <w:rsid w:val="00E05D7B"/>
    <w:rsid w:val="00E06B18"/>
    <w:rsid w:val="00E07DB3"/>
    <w:rsid w:val="00E07F31"/>
    <w:rsid w:val="00E100FC"/>
    <w:rsid w:val="00E139BF"/>
    <w:rsid w:val="00E15F92"/>
    <w:rsid w:val="00E16F0B"/>
    <w:rsid w:val="00E17D76"/>
    <w:rsid w:val="00E21828"/>
    <w:rsid w:val="00E24006"/>
    <w:rsid w:val="00E24820"/>
    <w:rsid w:val="00E30A7F"/>
    <w:rsid w:val="00E30E24"/>
    <w:rsid w:val="00E30F57"/>
    <w:rsid w:val="00E30F59"/>
    <w:rsid w:val="00E31F44"/>
    <w:rsid w:val="00E33ECC"/>
    <w:rsid w:val="00E34A8B"/>
    <w:rsid w:val="00E35D0A"/>
    <w:rsid w:val="00E36F33"/>
    <w:rsid w:val="00E37B7E"/>
    <w:rsid w:val="00E37BFF"/>
    <w:rsid w:val="00E4062A"/>
    <w:rsid w:val="00E40BA1"/>
    <w:rsid w:val="00E41079"/>
    <w:rsid w:val="00E42053"/>
    <w:rsid w:val="00E444BB"/>
    <w:rsid w:val="00E465C5"/>
    <w:rsid w:val="00E46A34"/>
    <w:rsid w:val="00E50855"/>
    <w:rsid w:val="00E50DFA"/>
    <w:rsid w:val="00E511DB"/>
    <w:rsid w:val="00E51479"/>
    <w:rsid w:val="00E53ED7"/>
    <w:rsid w:val="00E543BD"/>
    <w:rsid w:val="00E55FB2"/>
    <w:rsid w:val="00E565C4"/>
    <w:rsid w:val="00E5742E"/>
    <w:rsid w:val="00E600BB"/>
    <w:rsid w:val="00E600F9"/>
    <w:rsid w:val="00E60447"/>
    <w:rsid w:val="00E610A4"/>
    <w:rsid w:val="00E61B67"/>
    <w:rsid w:val="00E61F1B"/>
    <w:rsid w:val="00E624A7"/>
    <w:rsid w:val="00E6355B"/>
    <w:rsid w:val="00E6367D"/>
    <w:rsid w:val="00E6370B"/>
    <w:rsid w:val="00E64CC7"/>
    <w:rsid w:val="00E6509C"/>
    <w:rsid w:val="00E652E6"/>
    <w:rsid w:val="00E6750B"/>
    <w:rsid w:val="00E67BD9"/>
    <w:rsid w:val="00E67CC3"/>
    <w:rsid w:val="00E71B4F"/>
    <w:rsid w:val="00E71BA2"/>
    <w:rsid w:val="00E73276"/>
    <w:rsid w:val="00E734B7"/>
    <w:rsid w:val="00E73FA7"/>
    <w:rsid w:val="00E7424B"/>
    <w:rsid w:val="00E774CF"/>
    <w:rsid w:val="00E77777"/>
    <w:rsid w:val="00E8117E"/>
    <w:rsid w:val="00E81209"/>
    <w:rsid w:val="00E835C5"/>
    <w:rsid w:val="00E83632"/>
    <w:rsid w:val="00E8469E"/>
    <w:rsid w:val="00E850F9"/>
    <w:rsid w:val="00E86619"/>
    <w:rsid w:val="00E86A88"/>
    <w:rsid w:val="00E86D47"/>
    <w:rsid w:val="00E870D3"/>
    <w:rsid w:val="00E873AE"/>
    <w:rsid w:val="00E90B77"/>
    <w:rsid w:val="00E90D16"/>
    <w:rsid w:val="00E91C55"/>
    <w:rsid w:val="00E93C95"/>
    <w:rsid w:val="00E94BA4"/>
    <w:rsid w:val="00EA08A8"/>
    <w:rsid w:val="00EA26B1"/>
    <w:rsid w:val="00EA464C"/>
    <w:rsid w:val="00EA4FB0"/>
    <w:rsid w:val="00EA52B8"/>
    <w:rsid w:val="00EA5870"/>
    <w:rsid w:val="00EA6AD2"/>
    <w:rsid w:val="00EA6B35"/>
    <w:rsid w:val="00EA7567"/>
    <w:rsid w:val="00EB0525"/>
    <w:rsid w:val="00EB1D80"/>
    <w:rsid w:val="00EB2FA6"/>
    <w:rsid w:val="00EB7BBE"/>
    <w:rsid w:val="00EB7C3D"/>
    <w:rsid w:val="00EC08C5"/>
    <w:rsid w:val="00EC3933"/>
    <w:rsid w:val="00EC3973"/>
    <w:rsid w:val="00EC4115"/>
    <w:rsid w:val="00EC5593"/>
    <w:rsid w:val="00EC65C2"/>
    <w:rsid w:val="00EC697D"/>
    <w:rsid w:val="00EC6CCE"/>
    <w:rsid w:val="00EC7C01"/>
    <w:rsid w:val="00ED06C9"/>
    <w:rsid w:val="00ED0A51"/>
    <w:rsid w:val="00ED0FB5"/>
    <w:rsid w:val="00ED4002"/>
    <w:rsid w:val="00ED458D"/>
    <w:rsid w:val="00ED65FD"/>
    <w:rsid w:val="00EE0266"/>
    <w:rsid w:val="00EE07A4"/>
    <w:rsid w:val="00EE3CD0"/>
    <w:rsid w:val="00EE5DA9"/>
    <w:rsid w:val="00EF1B57"/>
    <w:rsid w:val="00EF55E4"/>
    <w:rsid w:val="00EF6C15"/>
    <w:rsid w:val="00F004D2"/>
    <w:rsid w:val="00F010D8"/>
    <w:rsid w:val="00F01931"/>
    <w:rsid w:val="00F05BAF"/>
    <w:rsid w:val="00F066F0"/>
    <w:rsid w:val="00F0705F"/>
    <w:rsid w:val="00F102AE"/>
    <w:rsid w:val="00F11EE1"/>
    <w:rsid w:val="00F1323B"/>
    <w:rsid w:val="00F134AD"/>
    <w:rsid w:val="00F143FC"/>
    <w:rsid w:val="00F14973"/>
    <w:rsid w:val="00F14A1A"/>
    <w:rsid w:val="00F16D63"/>
    <w:rsid w:val="00F17A74"/>
    <w:rsid w:val="00F17C80"/>
    <w:rsid w:val="00F20195"/>
    <w:rsid w:val="00F20233"/>
    <w:rsid w:val="00F215CD"/>
    <w:rsid w:val="00F21830"/>
    <w:rsid w:val="00F22DDE"/>
    <w:rsid w:val="00F23E24"/>
    <w:rsid w:val="00F2462B"/>
    <w:rsid w:val="00F24780"/>
    <w:rsid w:val="00F24B3C"/>
    <w:rsid w:val="00F25728"/>
    <w:rsid w:val="00F266B3"/>
    <w:rsid w:val="00F26959"/>
    <w:rsid w:val="00F30F05"/>
    <w:rsid w:val="00F31AC7"/>
    <w:rsid w:val="00F32378"/>
    <w:rsid w:val="00F32CC9"/>
    <w:rsid w:val="00F3475E"/>
    <w:rsid w:val="00F34D50"/>
    <w:rsid w:val="00F357B5"/>
    <w:rsid w:val="00F37E09"/>
    <w:rsid w:val="00F4201D"/>
    <w:rsid w:val="00F4276E"/>
    <w:rsid w:val="00F43215"/>
    <w:rsid w:val="00F456BA"/>
    <w:rsid w:val="00F458AF"/>
    <w:rsid w:val="00F45CA1"/>
    <w:rsid w:val="00F470BB"/>
    <w:rsid w:val="00F52C9F"/>
    <w:rsid w:val="00F54689"/>
    <w:rsid w:val="00F571E1"/>
    <w:rsid w:val="00F579C2"/>
    <w:rsid w:val="00F57ECB"/>
    <w:rsid w:val="00F6079B"/>
    <w:rsid w:val="00F607C6"/>
    <w:rsid w:val="00F6145B"/>
    <w:rsid w:val="00F6273D"/>
    <w:rsid w:val="00F6318F"/>
    <w:rsid w:val="00F6674E"/>
    <w:rsid w:val="00F67157"/>
    <w:rsid w:val="00F714E2"/>
    <w:rsid w:val="00F71C36"/>
    <w:rsid w:val="00F72681"/>
    <w:rsid w:val="00F73490"/>
    <w:rsid w:val="00F7454E"/>
    <w:rsid w:val="00F74CA9"/>
    <w:rsid w:val="00F75A77"/>
    <w:rsid w:val="00F77DF8"/>
    <w:rsid w:val="00F80730"/>
    <w:rsid w:val="00F86F52"/>
    <w:rsid w:val="00F872CC"/>
    <w:rsid w:val="00F90011"/>
    <w:rsid w:val="00F90E95"/>
    <w:rsid w:val="00F91C2D"/>
    <w:rsid w:val="00F94E58"/>
    <w:rsid w:val="00F95601"/>
    <w:rsid w:val="00F967CE"/>
    <w:rsid w:val="00F9758F"/>
    <w:rsid w:val="00FA089F"/>
    <w:rsid w:val="00FA0FC2"/>
    <w:rsid w:val="00FA1378"/>
    <w:rsid w:val="00FA1715"/>
    <w:rsid w:val="00FA192F"/>
    <w:rsid w:val="00FA1D9E"/>
    <w:rsid w:val="00FA27E0"/>
    <w:rsid w:val="00FA3111"/>
    <w:rsid w:val="00FA3458"/>
    <w:rsid w:val="00FA3AF2"/>
    <w:rsid w:val="00FA3E4E"/>
    <w:rsid w:val="00FA454B"/>
    <w:rsid w:val="00FA60AA"/>
    <w:rsid w:val="00FA760E"/>
    <w:rsid w:val="00FB1F94"/>
    <w:rsid w:val="00FB4B1E"/>
    <w:rsid w:val="00FB5D3D"/>
    <w:rsid w:val="00FB7574"/>
    <w:rsid w:val="00FC0283"/>
    <w:rsid w:val="00FC3041"/>
    <w:rsid w:val="00FC4A9F"/>
    <w:rsid w:val="00FC57C6"/>
    <w:rsid w:val="00FC637D"/>
    <w:rsid w:val="00FC72EA"/>
    <w:rsid w:val="00FC76F9"/>
    <w:rsid w:val="00FD0D09"/>
    <w:rsid w:val="00FD0D63"/>
    <w:rsid w:val="00FD1110"/>
    <w:rsid w:val="00FD4A4B"/>
    <w:rsid w:val="00FD5B2F"/>
    <w:rsid w:val="00FE009C"/>
    <w:rsid w:val="00FE05D1"/>
    <w:rsid w:val="00FE4CFB"/>
    <w:rsid w:val="00FE4E70"/>
    <w:rsid w:val="00FE6230"/>
    <w:rsid w:val="00FE6E8C"/>
    <w:rsid w:val="00FE7691"/>
    <w:rsid w:val="00FF01D5"/>
    <w:rsid w:val="00FF038B"/>
    <w:rsid w:val="00FF03ED"/>
    <w:rsid w:val="00FF0608"/>
    <w:rsid w:val="00FF14B5"/>
    <w:rsid w:val="00FF26C1"/>
    <w:rsid w:val="00FF38F6"/>
    <w:rsid w:val="00FF3F39"/>
    <w:rsid w:val="00FF482B"/>
    <w:rsid w:val="00FF5261"/>
    <w:rsid w:val="00FF5C0E"/>
    <w:rsid w:val="00FF7005"/>
    <w:rsid w:val="00FF7A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4A979"/>
  <w15:chartTrackingRefBased/>
  <w15:docId w15:val="{947513DF-EE8A-40B5-BAB5-5A38934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182BF8"/>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semiHidden/>
    <w:qFormat/>
    <w:rsid w:val="00F60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3C159D"/>
    <w:pPr>
      <w:numPr>
        <w:numId w:val="12"/>
      </w:numPr>
      <w:spacing w:before="60" w:after="60" w:line="240" w:lineRule="auto"/>
      <w:ind w:left="567"/>
    </w:pPr>
    <w:rPr>
      <w:rFonts w:ascii="Noto Sans" w:hAnsi="Noto Sans" w:cs="Noto Sans"/>
      <w:sz w:val="18"/>
      <w:szCs w:val="18"/>
      <w:lang w:val="en-GB"/>
    </w:rPr>
  </w:style>
  <w:style w:type="paragraph" w:styleId="Header">
    <w:name w:val="header"/>
    <w:basedOn w:val="NormalBody"/>
    <w:link w:val="HeaderChar"/>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14"/>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99"/>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99"/>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2"/>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2"/>
    <w:rsid w:val="00897580"/>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6B271B"/>
    <w:pPr>
      <w:numPr>
        <w:numId w:val="1"/>
      </w:numPr>
      <w:ind w:left="227" w:hanging="227"/>
      <w:jc w:val="left"/>
    </w:pPr>
  </w:style>
  <w:style w:type="character" w:customStyle="1" w:styleId="Folio">
    <w:name w:val="Folio"/>
    <w:basedOn w:val="DefaultParagraphFont"/>
    <w:uiPriority w:val="14"/>
    <w:qFormat/>
    <w:rsid w:val="004D0F5E"/>
    <w:rPr>
      <w:rFonts w:ascii="Noto Sans" w:hAnsi="Noto Sans"/>
      <w:sz w:val="18"/>
      <w:szCs w:val="22"/>
    </w:rPr>
  </w:style>
  <w:style w:type="paragraph" w:styleId="FootnoteText">
    <w:name w:val="footnote text"/>
    <w:basedOn w:val="NormalBody"/>
    <w:link w:val="FootnoteTextChar"/>
    <w:uiPriority w:val="12"/>
    <w:qFormat/>
    <w:rsid w:val="00277720"/>
    <w:pPr>
      <w:spacing w:before="60" w:after="60"/>
    </w:pPr>
    <w:rPr>
      <w:sz w:val="14"/>
      <w:szCs w:val="20"/>
    </w:rPr>
  </w:style>
  <w:style w:type="character" w:customStyle="1" w:styleId="FootnoteTextChar">
    <w:name w:val="Footnote Text Char"/>
    <w:basedOn w:val="DefaultParagraphFont"/>
    <w:link w:val="FootnoteText"/>
    <w:uiPriority w:val="12"/>
    <w:rsid w:val="00897580"/>
    <w:rPr>
      <w:rFonts w:ascii="Noto Sans" w:hAnsi="Noto Sans" w:cs="Noto Sans"/>
      <w:sz w:val="14"/>
      <w:szCs w:val="20"/>
      <w:lang w:val="en-GB"/>
    </w:rPr>
  </w:style>
  <w:style w:type="character" w:styleId="FootnoteReference">
    <w:name w:val="footnote reference"/>
    <w:basedOn w:val="DefaultParagraphFont"/>
    <w:uiPriority w:val="12"/>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5"/>
      </w:numPr>
      <w:spacing w:before="0" w:after="0"/>
      <w:ind w:left="227" w:hanging="227"/>
      <w:jc w:val="left"/>
    </w:pPr>
    <w:rPr>
      <w:color w:val="1E2DBE"/>
    </w:rPr>
  </w:style>
  <w:style w:type="paragraph" w:styleId="ListParagraph">
    <w:name w:val="List Paragraph"/>
    <w:basedOn w:val="Normal"/>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7D135E"/>
    <w:pPr>
      <w:numPr>
        <w:numId w:val="6"/>
      </w:numPr>
      <w:spacing w:before="60" w:after="60" w:line="240" w:lineRule="auto"/>
      <w:ind w:left="567" w:hanging="227"/>
      <w:jc w:val="both"/>
    </w:pPr>
    <w:rPr>
      <w:rFonts w:ascii="Noto Sans" w:hAnsi="Noto Sans" w:cs="Noto Sans"/>
      <w:sz w:val="18"/>
      <w:szCs w:val="18"/>
      <w:lang w:val="en-GB"/>
    </w:rPr>
  </w:style>
  <w:style w:type="paragraph" w:customStyle="1" w:styleId="ListNum2">
    <w:name w:val="ListNum2"/>
    <w:uiPriority w:val="5"/>
    <w:qFormat/>
    <w:rsid w:val="007D135E"/>
    <w:pPr>
      <w:numPr>
        <w:numId w:val="19"/>
      </w:numPr>
      <w:spacing w:before="60" w:after="60" w:line="240" w:lineRule="auto"/>
      <w:ind w:left="794" w:hanging="227"/>
      <w:jc w:val="both"/>
    </w:pPr>
    <w:rPr>
      <w:rFonts w:ascii="Noto Sans" w:hAnsi="Noto Sans"/>
      <w:sz w:val="18"/>
      <w:lang w:val="en-US"/>
    </w:rPr>
  </w:style>
  <w:style w:type="numbering" w:customStyle="1" w:styleId="ListNumILO">
    <w:name w:val="ListNumILO"/>
    <w:basedOn w:val="NoList"/>
    <w:uiPriority w:val="99"/>
    <w:rsid w:val="00150A54"/>
    <w:pPr>
      <w:numPr>
        <w:numId w:val="6"/>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2D70F5"/>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GridTable4-Accent2">
    <w:name w:val="Grid Table 4 Accent 2"/>
    <w:basedOn w:val="TableNormal"/>
    <w:uiPriority w:val="49"/>
    <w:rsid w:val="00FF7A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8200E3"/>
    <w:pPr>
      <w:keepNext/>
      <w:numPr>
        <w:numId w:val="28"/>
      </w:numPr>
      <w:spacing w:before="120" w:after="120" w:line="240" w:lineRule="auto"/>
      <w:ind w:left="227" w:hanging="227"/>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C28DB"/>
    <w:pPr>
      <w:numPr>
        <w:numId w:val="29"/>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3"/>
    <w:qFormat/>
    <w:rsid w:val="00241016"/>
    <w:pPr>
      <w:keepNext/>
      <w:keepLines/>
      <w:pageBreakBefore/>
      <w:numPr>
        <w:numId w:val="4"/>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3"/>
    <w:qFormat/>
    <w:rsid w:val="00241016"/>
    <w:pPr>
      <w:keepNext/>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semiHidden/>
    <w:rsid w:val="00F6079B"/>
    <w:rPr>
      <w:rFonts w:asciiTheme="majorHAnsi" w:eastAsiaTheme="majorEastAsia" w:hAnsiTheme="majorHAnsi" w:cstheme="majorBidi"/>
      <w:color w:val="2E74B5" w:themeColor="accent1" w:themeShade="BF"/>
      <w:sz w:val="32"/>
      <w:szCs w:val="32"/>
      <w:lang w:val="en-GB"/>
    </w:rPr>
  </w:style>
  <w:style w:type="paragraph" w:customStyle="1" w:styleId="DocumentTitle">
    <w:name w:val="DocumentTitle"/>
    <w:next w:val="NormalBody"/>
    <w:qFormat/>
    <w:rsid w:val="008059D3"/>
    <w:pPr>
      <w:numPr>
        <w:numId w:val="15"/>
      </w:numPr>
      <w:spacing w:before="1800" w:after="480" w:line="240" w:lineRule="auto"/>
      <w:ind w:left="454" w:hanging="454"/>
    </w:pPr>
    <w:rPr>
      <w:rFonts w:ascii="Overpass" w:hAnsi="Overpass" w:cs="Noto Sans"/>
      <w:b/>
      <w:color w:val="1E2DBE"/>
      <w:sz w:val="60"/>
      <w:szCs w:val="60"/>
      <w:lang w:val="en-GB"/>
    </w:rPr>
  </w:style>
  <w:style w:type="paragraph" w:customStyle="1" w:styleId="Headinglevel3">
    <w:name w:val="Heading level 3"/>
    <w:next w:val="NormalBody"/>
    <w:uiPriority w:val="3"/>
    <w:qFormat/>
    <w:rsid w:val="00241016"/>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3"/>
    <w:qFormat/>
    <w:rsid w:val="00241016"/>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17"/>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F6079B"/>
    <w:pPr>
      <w:tabs>
        <w:tab w:val="right" w:pos="10206"/>
      </w:tabs>
      <w:spacing w:line="240" w:lineRule="auto"/>
      <w:ind w:left="624" w:hanging="284"/>
      <w:jc w:val="both"/>
    </w:pPr>
    <w:rPr>
      <w:rFonts w:cstheme="minorBidi"/>
      <w:szCs w:val="20"/>
      <w:lang w:val="en-US"/>
    </w:rPr>
  </w:style>
  <w:style w:type="paragraph" w:customStyle="1" w:styleId="ListBullet2">
    <w:name w:val="ListBullet2"/>
    <w:uiPriority w:val="5"/>
    <w:qFormat/>
    <w:rsid w:val="008B4B13"/>
    <w:pPr>
      <w:numPr>
        <w:numId w:val="20"/>
      </w:numPr>
      <w:spacing w:before="60" w:after="60" w:line="240" w:lineRule="auto"/>
      <w:ind w:left="794" w:hanging="227"/>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F6079B"/>
    <w:pPr>
      <w:tabs>
        <w:tab w:val="right" w:pos="10206"/>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27"/>
      </w:numPr>
      <w:ind w:left="227" w:hanging="227"/>
    </w:pPr>
  </w:style>
  <w:style w:type="paragraph" w:customStyle="1" w:styleId="GraphicTitle">
    <w:name w:val="GraphicTitle"/>
    <w:basedOn w:val="TableTitle"/>
    <w:next w:val="NormalBody"/>
    <w:uiPriority w:val="9"/>
    <w:qFormat/>
    <w:rsid w:val="008200E3"/>
    <w:pPr>
      <w:numPr>
        <w:numId w:val="10"/>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F6079B"/>
    <w:pPr>
      <w:tabs>
        <w:tab w:val="right" w:pos="10206"/>
      </w:tabs>
      <w:spacing w:line="240" w:lineRule="auto"/>
      <w:ind w:left="1701" w:hanging="567"/>
      <w:contextualSpacing/>
      <w:jc w:val="both"/>
    </w:pPr>
    <w:rPr>
      <w:rFonts w:cstheme="minorBidi"/>
      <w:noProof/>
      <w:szCs w:val="20"/>
      <w:lang w:val="en-US"/>
    </w:rPr>
  </w:style>
  <w:style w:type="paragraph" w:styleId="Revision">
    <w:name w:val="Revision"/>
    <w:hidden/>
    <w:uiPriority w:val="99"/>
    <w:semiHidden/>
    <w:rsid w:val="00DE423F"/>
    <w:pPr>
      <w:spacing w:after="0" w:line="240" w:lineRule="auto"/>
    </w:pPr>
    <w:rPr>
      <w:rFonts w:ascii="Noto Sans" w:hAnsi="Noto Sans" w:cs="Noto Sans"/>
      <w:sz w:val="18"/>
      <w:szCs w:val="18"/>
      <w:lang w:val="en-GB"/>
    </w:rPr>
  </w:style>
  <w:style w:type="paragraph" w:customStyle="1" w:styleId="GBHeading2">
    <w:name w:val="GB Heading 2"/>
    <w:next w:val="Normal"/>
    <w:link w:val="GBHeading2Char"/>
    <w:uiPriority w:val="3"/>
    <w:qFormat/>
    <w:rsid w:val="000D2FEA"/>
    <w:pPr>
      <w:keepNext/>
      <w:spacing w:before="240" w:after="120" w:line="240" w:lineRule="auto"/>
      <w:outlineLvl w:val="1"/>
    </w:pPr>
    <w:rPr>
      <w:rFonts w:ascii="Overpass" w:eastAsia="Noto Sans SC Bold" w:hAnsi="Overpass" w:cs="Overpass"/>
      <w:b/>
      <w:bCs/>
      <w:color w:val="1E2DBE"/>
      <w:sz w:val="28"/>
      <w:szCs w:val="28"/>
      <w:lang w:val="fr-FR"/>
    </w:rPr>
  </w:style>
  <w:style w:type="character" w:customStyle="1" w:styleId="GBHeading2Char">
    <w:name w:val="GB Heading 2 Char"/>
    <w:basedOn w:val="DefaultParagraphFont"/>
    <w:link w:val="GBHeading2"/>
    <w:uiPriority w:val="3"/>
    <w:rsid w:val="000D2FEA"/>
    <w:rPr>
      <w:rFonts w:ascii="Overpass" w:eastAsia="Noto Sans SC Bold" w:hAnsi="Overpass" w:cs="Overpass"/>
      <w:b/>
      <w:bCs/>
      <w:color w:val="1E2DBE"/>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4359</Words>
  <Characters>24850</Characters>
  <Application>Microsoft Office Word</Application>
  <DocSecurity>0</DocSecurity>
  <Lines>207</Lines>
  <Paragraphs>58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ILO A4 generic document</vt:lpstr>
      <vt:lpstr/>
    </vt:vector>
  </TitlesOfParts>
  <Company>ILO</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Mercanti, Alice</dc:creator>
  <cp:keywords/>
  <dc:description/>
  <cp:lastModifiedBy>Markov, Kroum</cp:lastModifiedBy>
  <cp:revision>17</cp:revision>
  <cp:lastPrinted>2020-04-20T12:30:00Z</cp:lastPrinted>
  <dcterms:created xsi:type="dcterms:W3CDTF">2025-07-01T12:14:00Z</dcterms:created>
  <dcterms:modified xsi:type="dcterms:W3CDTF">2025-07-08T10:49:00Z</dcterms:modified>
</cp:coreProperties>
</file>