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EEC1" w14:textId="577F5CAF" w:rsidR="00AA08EE" w:rsidRPr="00E43B36" w:rsidRDefault="00CB2B34" w:rsidP="00AA08EE">
      <w:pPr>
        <w:widowControl w:val="0"/>
        <w:adjustRightInd w:val="0"/>
        <w:spacing w:line="360" w:lineRule="auto"/>
        <w:jc w:val="right"/>
        <w:rPr>
          <w:b/>
          <w:bCs/>
          <w:sz w:val="21"/>
          <w:szCs w:val="21"/>
          <w:u w:val="single"/>
          <w:lang w:val="es-ES"/>
        </w:rPr>
      </w:pPr>
      <w:r w:rsidRPr="00E43B36">
        <w:rPr>
          <w:b/>
          <w:bCs/>
          <w:sz w:val="21"/>
          <w:szCs w:val="21"/>
          <w:u w:val="single"/>
          <w:lang w:val="es-ES"/>
        </w:rPr>
        <w:t xml:space="preserve">Appl. </w:t>
      </w:r>
      <w:r w:rsidR="00314748" w:rsidRPr="00E43B36">
        <w:rPr>
          <w:b/>
          <w:bCs/>
          <w:sz w:val="21"/>
          <w:szCs w:val="21"/>
          <w:u w:val="single"/>
          <w:lang w:val="es-ES"/>
        </w:rPr>
        <w:t>22</w:t>
      </w:r>
      <w:r w:rsidR="00CA4363" w:rsidRPr="00E43B36">
        <w:rPr>
          <w:b/>
          <w:bCs/>
          <w:sz w:val="21"/>
          <w:szCs w:val="21"/>
          <w:u w:val="single"/>
          <w:lang w:val="es-ES"/>
        </w:rPr>
        <w:t>.</w:t>
      </w:r>
      <w:r w:rsidR="00771CAE" w:rsidRPr="00E43B36">
        <w:rPr>
          <w:b/>
          <w:bCs/>
          <w:sz w:val="21"/>
          <w:szCs w:val="21"/>
          <w:u w:val="single"/>
          <w:lang w:val="es-ES"/>
        </w:rPr>
        <w:t>18</w:t>
      </w:r>
      <w:r w:rsidR="00646541" w:rsidRPr="00E43B36">
        <w:rPr>
          <w:b/>
          <w:bCs/>
          <w:sz w:val="21"/>
          <w:szCs w:val="21"/>
          <w:u w:val="single"/>
          <w:lang w:val="es-ES"/>
        </w:rPr>
        <w:t>8</w:t>
      </w:r>
      <w:r w:rsidRPr="00E43B36">
        <w:rPr>
          <w:b/>
          <w:bCs/>
          <w:sz w:val="21"/>
          <w:szCs w:val="21"/>
          <w:u w:val="single"/>
          <w:lang w:val="es-ES"/>
        </w:rPr>
        <w:br/>
      </w:r>
      <w:r w:rsidR="00646541" w:rsidRPr="00E43B36">
        <w:rPr>
          <w:b/>
          <w:bCs/>
          <w:sz w:val="21"/>
          <w:szCs w:val="21"/>
          <w:u w:val="single"/>
          <w:lang w:val="es-ES"/>
        </w:rPr>
        <w:t>188. Convenio sobre el trabajo en la pesca, 2007</w:t>
      </w:r>
      <w:r w:rsidR="00D972C3" w:rsidRPr="00E43B36">
        <w:rPr>
          <w:b/>
          <w:bCs/>
          <w:sz w:val="21"/>
          <w:szCs w:val="21"/>
          <w:u w:val="single"/>
          <w:lang w:val="es-ES"/>
        </w:rPr>
        <w:t xml:space="preserve"> </w:t>
      </w:r>
    </w:p>
    <w:p w14:paraId="548DE661" w14:textId="0FB53822" w:rsidR="0021792C" w:rsidRPr="00E43B36" w:rsidRDefault="00813FE2" w:rsidP="002232AF">
      <w:pPr>
        <w:widowControl w:val="0"/>
        <w:adjustRightInd w:val="0"/>
        <w:spacing w:before="660" w:line="360" w:lineRule="auto"/>
        <w:jc w:val="center"/>
        <w:rPr>
          <w:sz w:val="28"/>
          <w:szCs w:val="28"/>
          <w:lang w:val="es-ES"/>
        </w:rPr>
      </w:pPr>
      <w:r w:rsidRPr="00E43B36">
        <w:rPr>
          <w:sz w:val="28"/>
          <w:szCs w:val="28"/>
          <w:lang w:val="es-ES"/>
        </w:rPr>
        <w:t>OFICINA INTERNACIONAL DEL TRABAJO</w:t>
      </w:r>
    </w:p>
    <w:p w14:paraId="42D3B080" w14:textId="48385E81" w:rsidR="0021792C" w:rsidRPr="00E43B36" w:rsidRDefault="004E652D" w:rsidP="002232AF">
      <w:pPr>
        <w:widowControl w:val="0"/>
        <w:tabs>
          <w:tab w:val="center" w:pos="4819"/>
          <w:tab w:val="left" w:pos="6549"/>
        </w:tabs>
        <w:adjustRightInd w:val="0"/>
        <w:spacing w:before="660"/>
        <w:jc w:val="center"/>
        <w:rPr>
          <w:sz w:val="34"/>
          <w:szCs w:val="34"/>
          <w:lang w:val="es-ES"/>
        </w:rPr>
      </w:pPr>
      <w:r w:rsidRPr="00E43B36">
        <w:rPr>
          <w:sz w:val="34"/>
          <w:szCs w:val="34"/>
          <w:lang w:val="es-ES"/>
        </w:rPr>
        <w:t>FORMULARIO DE MEMORIA</w:t>
      </w:r>
    </w:p>
    <w:p w14:paraId="285A0F5F" w14:textId="14756FB6" w:rsidR="002C2AA4" w:rsidRPr="00E43B36" w:rsidRDefault="004E652D" w:rsidP="002232AF">
      <w:pPr>
        <w:widowControl w:val="0"/>
        <w:adjustRightInd w:val="0"/>
        <w:snapToGrid w:val="0"/>
        <w:spacing w:before="240" w:after="240"/>
        <w:jc w:val="center"/>
        <w:rPr>
          <w:sz w:val="21"/>
          <w:szCs w:val="21"/>
          <w:lang w:val="es-ES"/>
        </w:rPr>
      </w:pPr>
      <w:r w:rsidRPr="00E43B36">
        <w:rPr>
          <w:sz w:val="21"/>
          <w:szCs w:val="21"/>
          <w:lang w:val="es-ES"/>
        </w:rPr>
        <w:t>RELATIVA</w:t>
      </w:r>
      <w:r w:rsidR="00732CD5" w:rsidRPr="00E43B36">
        <w:rPr>
          <w:sz w:val="21"/>
          <w:szCs w:val="21"/>
          <w:lang w:val="es-ES"/>
        </w:rPr>
        <w:t xml:space="preserve"> </w:t>
      </w:r>
      <w:r w:rsidRPr="00E43B36">
        <w:rPr>
          <w:sz w:val="21"/>
          <w:szCs w:val="21"/>
          <w:lang w:val="es-ES"/>
        </w:rPr>
        <w:t>AL</w:t>
      </w:r>
      <w:r w:rsidR="00732CD5" w:rsidRPr="00E43B36">
        <w:rPr>
          <w:sz w:val="21"/>
          <w:szCs w:val="21"/>
          <w:lang w:val="es-ES"/>
        </w:rPr>
        <w:t xml:space="preserve"> </w:t>
      </w:r>
    </w:p>
    <w:p w14:paraId="6EC72C22" w14:textId="251270F9" w:rsidR="00154F06" w:rsidRPr="00E43B36" w:rsidRDefault="00C66FF0" w:rsidP="002232AF">
      <w:pPr>
        <w:pStyle w:val="appl19txtnoindent"/>
        <w:spacing w:after="420" w:line="240" w:lineRule="auto"/>
        <w:jc w:val="center"/>
        <w:rPr>
          <w:b/>
          <w:bCs/>
          <w:sz w:val="34"/>
          <w:szCs w:val="34"/>
          <w:lang w:val="es-ES"/>
        </w:rPr>
      </w:pPr>
      <w:r w:rsidRPr="00E43B36">
        <w:rPr>
          <w:b/>
          <w:bCs/>
          <w:sz w:val="34"/>
          <w:szCs w:val="34"/>
          <w:lang w:val="es-ES"/>
        </w:rPr>
        <w:t>CONVENIO SOBRE EL TRABAJO EN LA PESCA,</w:t>
      </w:r>
      <w:r w:rsidRPr="00E43B36">
        <w:rPr>
          <w:b/>
          <w:bCs/>
          <w:sz w:val="34"/>
          <w:szCs w:val="34"/>
          <w:lang w:val="es-ES"/>
        </w:rPr>
        <w:br/>
        <w:t>2007 (NÚM. 188)</w:t>
      </w:r>
      <w:r w:rsidR="00207734" w:rsidRPr="00E43B36">
        <w:rPr>
          <w:b/>
          <w:bCs/>
          <w:sz w:val="34"/>
          <w:szCs w:val="34"/>
          <w:lang w:val="es-ES"/>
        </w:rPr>
        <w:t xml:space="preserve"> </w:t>
      </w:r>
    </w:p>
    <w:p w14:paraId="2B5007AF" w14:textId="082FA03C" w:rsidR="00E51BBE" w:rsidRPr="00E43B36" w:rsidRDefault="007744AF" w:rsidP="005F1BF2">
      <w:pPr>
        <w:pStyle w:val="appl19txtnoindent"/>
        <w:spacing w:before="120"/>
        <w:ind w:left="-142" w:right="-142"/>
        <w:rPr>
          <w:lang w:val="es-ES"/>
        </w:rPr>
      </w:pPr>
      <w:r w:rsidRPr="00E43B36">
        <w:rPr>
          <w:lang w:val="es-ES"/>
        </w:rPr>
        <w:t xml:space="preserve">El presente formulario de memoria está destinado a los países que han ratificado este Convenio. Ha sido aprobado por el Consejo de Administración de la Oficina Internacional del Trabajo, de conformidad con el artículo 22 de la Constitución de la OIT, cuyo texto es el siguiente: «Cada uno de los Miembros se obliga a presentar a la Oficina Internacional del Trabajo una memoria anual sobre las medidas que haya adoptado para poner en ejecución los convenios a los cuales se haya adherido. Estas memorias serán redactadas en la forma que indique el Consejo de Administración y deberán contener los datos que éste solicite». </w:t>
      </w:r>
    </w:p>
    <w:p w14:paraId="384392CD" w14:textId="508657AB" w:rsidR="00E51BBE" w:rsidRPr="00E43B36" w:rsidRDefault="007744AF" w:rsidP="005F1BF2">
      <w:pPr>
        <w:pStyle w:val="appl19txtnoindent"/>
        <w:spacing w:before="120"/>
        <w:ind w:left="-142" w:right="-142"/>
        <w:rPr>
          <w:lang w:val="es-ES"/>
        </w:rPr>
      </w:pPr>
      <w:r w:rsidRPr="00E43B36">
        <w:rPr>
          <w:lang w:val="es-ES"/>
        </w:rPr>
        <w:t xml:space="preserve">El Gobierno tal vez considere útil consultar el texto adjunto de la Recomendación sobre el trabajo en la pesca, 2007 (núm. 199), cuyas disposiciones completan las del presente Convenio y que puede ayudar a comprender mejor sus requisitos y facilitar su aplicación. </w:t>
      </w:r>
    </w:p>
    <w:p w14:paraId="2439AB81" w14:textId="3FE928A2" w:rsidR="00554C1B" w:rsidRPr="00E43B36" w:rsidRDefault="007744AF" w:rsidP="002232AF">
      <w:pPr>
        <w:pStyle w:val="appl19txtnoindent"/>
        <w:spacing w:before="120" w:after="420"/>
        <w:ind w:left="-142" w:right="-142"/>
        <w:rPr>
          <w:lang w:val="es-ES"/>
        </w:rPr>
      </w:pPr>
      <w:r w:rsidRPr="00E43B36">
        <w:rPr>
          <w:lang w:val="es-ES"/>
        </w:rPr>
        <w:t>Las cuestiones tratadas en este Convenio quizás no estén comprendidas en el ámbito de competencia inmediata del ministerio encargado de las cuestiones laborales, por lo que la preparación de una memoria completa sobre el Convenio podría requerir la celebración de consultas con otros ministerios u organismos públicos competentes.</w:t>
      </w:r>
      <w:r w:rsidR="00E51BBE" w:rsidRPr="00E43B36">
        <w:rPr>
          <w:lang w:val="es-ES"/>
        </w:rPr>
        <w:t xml:space="preserve"> </w:t>
      </w:r>
    </w:p>
    <w:tbl>
      <w:tblPr>
        <w:tblW w:w="51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83"/>
        <w:gridCol w:w="4984"/>
      </w:tblGrid>
      <w:tr w:rsidR="003A1E3B" w:rsidRPr="00E43B36" w14:paraId="4967AD7F" w14:textId="77777777" w:rsidTr="00B50EC1">
        <w:trPr>
          <w:trHeight w:hRule="exact" w:val="23"/>
        </w:trPr>
        <w:tc>
          <w:tcPr>
            <w:tcW w:w="9967" w:type="dxa"/>
            <w:gridSpan w:val="2"/>
            <w:tcBorders>
              <w:bottom w:val="nil"/>
            </w:tcBorders>
          </w:tcPr>
          <w:p w14:paraId="17198749" w14:textId="77777777" w:rsidR="003A1E3B" w:rsidRPr="00E43B36" w:rsidRDefault="003A1E3B" w:rsidP="00825320">
            <w:pPr>
              <w:pStyle w:val="BoxSubTitle"/>
              <w:spacing w:before="0" w:after="0"/>
              <w:rPr>
                <w:sz w:val="22"/>
                <w:szCs w:val="22"/>
                <w:lang w:val="es-ES"/>
              </w:rPr>
            </w:pPr>
          </w:p>
        </w:tc>
      </w:tr>
      <w:tr w:rsidR="003A1E3B" w:rsidRPr="00E43B36" w14:paraId="722FF046" w14:textId="77777777" w:rsidTr="00B50EC1">
        <w:tc>
          <w:tcPr>
            <w:tcW w:w="9967" w:type="dxa"/>
            <w:gridSpan w:val="2"/>
            <w:tcBorders>
              <w:top w:val="nil"/>
              <w:bottom w:val="nil"/>
            </w:tcBorders>
          </w:tcPr>
          <w:p w14:paraId="2977C0E6" w14:textId="53822949" w:rsidR="003A1E3B" w:rsidRPr="00E43B36" w:rsidRDefault="00F76E03" w:rsidP="00825320">
            <w:pPr>
              <w:pStyle w:val="BoxTitle"/>
              <w:rPr>
                <w:rFonts w:ascii="Times New Roman" w:hAnsi="Times New Roman" w:cs="Times New Roman"/>
                <w:sz w:val="22"/>
                <w:szCs w:val="22"/>
                <w:lang w:val="es-ES"/>
              </w:rPr>
            </w:pPr>
            <w:r w:rsidRPr="00E43B36">
              <w:rPr>
                <w:rFonts w:ascii="Times New Roman" w:hAnsi="Times New Roman" w:cs="Times New Roman"/>
                <w:sz w:val="22"/>
                <w:szCs w:val="22"/>
                <w:lang w:val="es-ES"/>
              </w:rPr>
              <w:t>CONSEJOS PRÁCTICOS PARA LA REDACCIÓN DE LAS MEMORIAS</w:t>
            </w:r>
            <w:r w:rsidR="00473363" w:rsidRPr="00E43B36">
              <w:rPr>
                <w:rFonts w:ascii="Times New Roman" w:hAnsi="Times New Roman" w:cs="Times New Roman"/>
                <w:sz w:val="22"/>
                <w:szCs w:val="22"/>
                <w:lang w:val="es-ES"/>
              </w:rPr>
              <w:t xml:space="preserve"> </w:t>
            </w:r>
          </w:p>
        </w:tc>
      </w:tr>
      <w:tr w:rsidR="00FC5C80" w:rsidRPr="00E43B36" w14:paraId="06F77A83" w14:textId="77777777" w:rsidTr="00A67FA1">
        <w:tc>
          <w:tcPr>
            <w:tcW w:w="4983" w:type="dxa"/>
            <w:tcBorders>
              <w:top w:val="nil"/>
              <w:bottom w:val="nil"/>
            </w:tcBorders>
          </w:tcPr>
          <w:p w14:paraId="34219A87" w14:textId="761923B9" w:rsidR="003A1E3B" w:rsidRPr="00E43B36" w:rsidRDefault="00F76E03" w:rsidP="00677D0D">
            <w:pPr>
              <w:pStyle w:val="appl19txtnoindent"/>
              <w:spacing w:before="0"/>
              <w:ind w:left="142" w:right="142"/>
              <w:rPr>
                <w:i/>
                <w:szCs w:val="21"/>
                <w:lang w:val="es-ES"/>
              </w:rPr>
            </w:pPr>
            <w:r w:rsidRPr="00E43B36">
              <w:rPr>
                <w:i/>
                <w:szCs w:val="21"/>
                <w:lang w:val="es-ES"/>
              </w:rPr>
              <w:t>Primera memoria</w:t>
            </w:r>
            <w:r w:rsidR="00473363" w:rsidRPr="00E43B36">
              <w:rPr>
                <w:i/>
                <w:szCs w:val="21"/>
                <w:lang w:val="es-ES"/>
              </w:rPr>
              <w:t xml:space="preserve"> </w:t>
            </w:r>
          </w:p>
          <w:p w14:paraId="0831F281" w14:textId="13E945F2" w:rsidR="003A1E3B" w:rsidRPr="00E43B36" w:rsidRDefault="00506CF6" w:rsidP="00677D0D">
            <w:pPr>
              <w:pStyle w:val="appl19txt"/>
              <w:spacing w:before="40"/>
              <w:ind w:left="142" w:right="142" w:firstLine="0"/>
              <w:rPr>
                <w:szCs w:val="21"/>
                <w:lang w:val="es-ES"/>
              </w:rPr>
            </w:pPr>
            <w:r w:rsidRPr="00E43B36">
              <w:rPr>
                <w:szCs w:val="21"/>
                <w:lang w:val="es-ES"/>
              </w:rPr>
              <w:t xml:space="preserve">Si se trata de la primera memoria que prepara el Gobierno tras la entrada en vigor del Convenio en su país, debería aportarse una información completa sobre cada una de las disposiciones del Convenio y sobre cada una de las preguntas contenidas en el formulario de memoria. </w:t>
            </w:r>
          </w:p>
          <w:p w14:paraId="7F3100F2" w14:textId="68D05620" w:rsidR="003A1E3B" w:rsidRPr="00E43B36" w:rsidRDefault="00A37DBE" w:rsidP="00106F89">
            <w:pPr>
              <w:pStyle w:val="appl19txtnoindent"/>
              <w:spacing w:before="150"/>
              <w:ind w:left="142" w:right="142"/>
              <w:rPr>
                <w:i/>
                <w:szCs w:val="21"/>
                <w:lang w:val="es-ES"/>
              </w:rPr>
            </w:pPr>
            <w:r w:rsidRPr="00E43B36">
              <w:rPr>
                <w:i/>
                <w:szCs w:val="21"/>
                <w:lang w:val="es-ES"/>
              </w:rPr>
              <w:t>Memorias subsiguientes</w:t>
            </w:r>
            <w:r w:rsidR="00473363" w:rsidRPr="00E43B36">
              <w:rPr>
                <w:i/>
                <w:szCs w:val="21"/>
                <w:lang w:val="es-ES"/>
              </w:rPr>
              <w:t xml:space="preserve"> </w:t>
            </w:r>
          </w:p>
          <w:p w14:paraId="15FE4C10" w14:textId="151D8278" w:rsidR="003A1E3B" w:rsidRPr="00E43B36" w:rsidRDefault="008A1A5B" w:rsidP="00677D0D">
            <w:pPr>
              <w:pStyle w:val="appl19txt"/>
              <w:spacing w:before="40"/>
              <w:ind w:left="142" w:right="142" w:firstLine="0"/>
              <w:rPr>
                <w:szCs w:val="21"/>
                <w:lang w:val="es-ES"/>
              </w:rPr>
            </w:pPr>
            <w:r w:rsidRPr="00E43B36">
              <w:rPr>
                <w:szCs w:val="21"/>
                <w:lang w:val="es-ES"/>
              </w:rPr>
              <w:t>En las memorias subsiguientes, normalmente sólo hará falta facilitar información sobre los siguientes puntos:</w:t>
            </w:r>
            <w:r w:rsidR="00B105F1" w:rsidRPr="00E43B36">
              <w:rPr>
                <w:szCs w:val="21"/>
                <w:lang w:val="es-ES"/>
              </w:rPr>
              <w:t xml:space="preserve"> </w:t>
            </w:r>
          </w:p>
          <w:p w14:paraId="71F38FE6" w14:textId="39B85104" w:rsidR="003A1E3B" w:rsidRPr="00E43B36" w:rsidRDefault="008A1A5B" w:rsidP="008A1A5B">
            <w:pPr>
              <w:pStyle w:val="appl19a"/>
              <w:numPr>
                <w:ilvl w:val="0"/>
                <w:numId w:val="16"/>
              </w:numPr>
              <w:spacing w:before="60"/>
              <w:ind w:right="142"/>
              <w:rPr>
                <w:szCs w:val="21"/>
              </w:rPr>
            </w:pPr>
            <w:r w:rsidRPr="00E43B36">
              <w:rPr>
                <w:szCs w:val="21"/>
              </w:rPr>
              <w:t>toda nueva medida legislativa u otras medidas relacionadas con la aplicación del Convenio;</w:t>
            </w:r>
            <w:r w:rsidR="00820E86" w:rsidRPr="00E43B36">
              <w:rPr>
                <w:szCs w:val="21"/>
              </w:rPr>
              <w:t xml:space="preserve"> </w:t>
            </w:r>
          </w:p>
          <w:p w14:paraId="57B8B6EF" w14:textId="7971916B" w:rsidR="00AF55B4" w:rsidRPr="00E43B36" w:rsidRDefault="008A1A5B" w:rsidP="00106F89">
            <w:pPr>
              <w:pStyle w:val="appl19a"/>
              <w:numPr>
                <w:ilvl w:val="0"/>
                <w:numId w:val="16"/>
              </w:numPr>
              <w:spacing w:before="60"/>
              <w:ind w:left="499" w:right="142" w:hanging="357"/>
              <w:rPr>
                <w:szCs w:val="21"/>
              </w:rPr>
            </w:pPr>
            <w:r w:rsidRPr="00E43B36">
              <w:rPr>
                <w:szCs w:val="21"/>
              </w:rPr>
              <w:t>las respuestas a las preguntas que figuran en el formulario de memoria sobre la aplicación práctica del Convenio (por ejemplo, datos estadísticos,</w:t>
            </w:r>
            <w:r w:rsidR="00106F89" w:rsidRPr="00E43B36">
              <w:rPr>
                <w:szCs w:val="21"/>
              </w:rPr>
              <w:br/>
            </w:r>
          </w:p>
        </w:tc>
        <w:tc>
          <w:tcPr>
            <w:tcW w:w="4984" w:type="dxa"/>
            <w:tcBorders>
              <w:top w:val="nil"/>
              <w:bottom w:val="nil"/>
            </w:tcBorders>
          </w:tcPr>
          <w:p w14:paraId="6D5969F6" w14:textId="402DA14E" w:rsidR="00106F89" w:rsidRPr="00E43B36" w:rsidRDefault="00106F89" w:rsidP="009D56F1">
            <w:pPr>
              <w:pStyle w:val="appl19a"/>
              <w:spacing w:before="0"/>
              <w:ind w:left="499" w:right="113" w:firstLine="0"/>
              <w:rPr>
                <w:szCs w:val="21"/>
              </w:rPr>
            </w:pPr>
            <w:r w:rsidRPr="00E43B36">
              <w:rPr>
                <w:szCs w:val="21"/>
              </w:rPr>
              <w:t>resultados de inspecciones y decisiones judiciales o administrativas, o consultas realizadas con organizaciones representativas de empleadores y trabajadores concernidos, en particular con organizaciones de propietarios de buques pesqueros y pescadores), así como sobre el envío de copias de la memoria a las organizaciones representativas de empleadores y de trabajadores, y sobre las observaciones que se hayan recibido de dichas organizaciones;</w:t>
            </w:r>
          </w:p>
          <w:p w14:paraId="41F59F92" w14:textId="500BBCDE" w:rsidR="00CD104F" w:rsidRPr="00E43B36" w:rsidRDefault="00D93F6A" w:rsidP="009D56F1">
            <w:pPr>
              <w:pStyle w:val="appl19a"/>
              <w:numPr>
                <w:ilvl w:val="0"/>
                <w:numId w:val="16"/>
              </w:numPr>
              <w:spacing w:before="80"/>
              <w:ind w:left="499" w:right="113" w:hanging="357"/>
              <w:rPr>
                <w:szCs w:val="21"/>
              </w:rPr>
            </w:pPr>
            <w:r w:rsidRPr="00E43B36">
              <w:rPr>
                <w:b/>
                <w:szCs w:val="21"/>
              </w:rPr>
              <w:t>las respuestas a los comentarios formulados por los órganos de control.</w:t>
            </w:r>
            <w:r w:rsidRPr="00E43B36">
              <w:rPr>
                <w:szCs w:val="21"/>
              </w:rPr>
              <w:t xml:space="preserve"> La memoria debe contener una respuesta a todo comentario de la Comisión de Expertos o de la Comisión de Aplicación de Normas de la Conferencia con respecto a la aplicación del Convenio en su país. </w:t>
            </w:r>
          </w:p>
        </w:tc>
      </w:tr>
      <w:tr w:rsidR="003A1E3B" w:rsidRPr="00E43B36" w14:paraId="7393E274" w14:textId="77777777" w:rsidTr="00B50EC1">
        <w:trPr>
          <w:trHeight w:hRule="exact" w:val="23"/>
        </w:trPr>
        <w:tc>
          <w:tcPr>
            <w:tcW w:w="9967" w:type="dxa"/>
            <w:gridSpan w:val="2"/>
            <w:tcBorders>
              <w:top w:val="nil"/>
            </w:tcBorders>
          </w:tcPr>
          <w:p w14:paraId="5F23983A" w14:textId="77777777" w:rsidR="003A1E3B" w:rsidRPr="00E43B36" w:rsidRDefault="003A1E3B" w:rsidP="00825320">
            <w:pPr>
              <w:pStyle w:val="BoxTitle"/>
              <w:rPr>
                <w:sz w:val="22"/>
                <w:szCs w:val="22"/>
                <w:lang w:val="es-ES"/>
              </w:rPr>
            </w:pPr>
          </w:p>
        </w:tc>
      </w:tr>
    </w:tbl>
    <w:p w14:paraId="34931520" w14:textId="0BD16443" w:rsidR="007B6853" w:rsidRPr="00E43B36" w:rsidRDefault="00BD5FBD" w:rsidP="008C6002">
      <w:pPr>
        <w:pStyle w:val="appl19txtnoindent"/>
        <w:spacing w:before="300"/>
        <w:rPr>
          <w:lang w:val="es-ES"/>
        </w:rPr>
      </w:pPr>
      <w:r w:rsidRPr="00E43B36">
        <w:rPr>
          <w:lang w:val="es-ES"/>
        </w:rPr>
        <w:br w:type="page"/>
      </w:r>
    </w:p>
    <w:p w14:paraId="695C6CFD" w14:textId="5E94E07D" w:rsidR="007B6853" w:rsidRPr="00E43B36" w:rsidRDefault="00ED4F15" w:rsidP="00E576B1">
      <w:pPr>
        <w:pStyle w:val="appl19txtnoindent"/>
        <w:spacing w:before="220"/>
        <w:jc w:val="center"/>
        <w:rPr>
          <w:b/>
          <w:sz w:val="24"/>
          <w:lang w:val="es-ES"/>
        </w:rPr>
      </w:pPr>
      <w:r w:rsidRPr="00E43B36">
        <w:rPr>
          <w:b/>
          <w:sz w:val="24"/>
          <w:lang w:val="es-ES"/>
        </w:rPr>
        <w:lastRenderedPageBreak/>
        <w:t>Artículo 22 de la Constitución de la OIT</w:t>
      </w:r>
      <w:r w:rsidR="00FF243D" w:rsidRPr="00E43B36">
        <w:rPr>
          <w:b/>
          <w:sz w:val="24"/>
          <w:lang w:val="es-ES"/>
        </w:rPr>
        <w:t xml:space="preserve"> </w:t>
      </w:r>
    </w:p>
    <w:p w14:paraId="19CE1136" w14:textId="1349EDA0" w:rsidR="007B6853" w:rsidRPr="00E43B36" w:rsidRDefault="00ED4F15" w:rsidP="00E576B1">
      <w:pPr>
        <w:pStyle w:val="appl19txtnoindent"/>
        <w:spacing w:before="220"/>
        <w:jc w:val="center"/>
        <w:rPr>
          <w:sz w:val="24"/>
          <w:lang w:val="es-ES"/>
        </w:rPr>
      </w:pPr>
      <w:r w:rsidRPr="00E43B36">
        <w:rPr>
          <w:sz w:val="24"/>
          <w:lang w:val="es-ES"/>
        </w:rPr>
        <w:t>Memoria correspondiente al período comprendido entre el</w:t>
      </w:r>
      <w:r w:rsidR="00581B76" w:rsidRPr="00E43B36">
        <w:rPr>
          <w:sz w:val="24"/>
          <w:lang w:val="es-ES"/>
        </w:rPr>
        <w:t xml:space="preserve"> </w:t>
      </w:r>
      <w:r w:rsidR="001C22D6" w:rsidRPr="00E43B36">
        <w:rPr>
          <w:sz w:val="24"/>
          <w:lang w:val="es-ES"/>
        </w:rPr>
        <w:fldChar w:fldCharType="begin">
          <w:ffData>
            <w:name w:val="Texte1"/>
            <w:enabled/>
            <w:calcOnExit w:val="0"/>
            <w:textInput/>
          </w:ffData>
        </w:fldChar>
      </w:r>
      <w:bookmarkStart w:id="0" w:name="Texte1"/>
      <w:r w:rsidR="001C22D6" w:rsidRPr="00E43B36">
        <w:rPr>
          <w:sz w:val="24"/>
          <w:lang w:val="es-ES"/>
        </w:rPr>
        <w:instrText xml:space="preserve"> FORMTEXT </w:instrText>
      </w:r>
      <w:r w:rsidR="001C22D6" w:rsidRPr="00E43B36">
        <w:rPr>
          <w:sz w:val="24"/>
          <w:lang w:val="es-ES"/>
        </w:rPr>
      </w:r>
      <w:r w:rsidR="001C22D6" w:rsidRPr="00E43B36">
        <w:rPr>
          <w:sz w:val="24"/>
          <w:lang w:val="es-ES"/>
        </w:rPr>
        <w:fldChar w:fldCharType="separate"/>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fldChar w:fldCharType="end"/>
      </w:r>
      <w:bookmarkEnd w:id="0"/>
      <w:r w:rsidR="00581B76" w:rsidRPr="00E43B36">
        <w:rPr>
          <w:sz w:val="24"/>
          <w:lang w:val="es-ES"/>
        </w:rPr>
        <w:t xml:space="preserve"> </w:t>
      </w:r>
      <w:r w:rsidRPr="00E43B36">
        <w:rPr>
          <w:sz w:val="24"/>
          <w:lang w:val="es-ES"/>
        </w:rPr>
        <w:t>y el</w:t>
      </w:r>
      <w:r w:rsidR="007B6853" w:rsidRPr="00E43B36">
        <w:rPr>
          <w:sz w:val="24"/>
          <w:lang w:val="es-ES"/>
        </w:rPr>
        <w:t xml:space="preserve"> </w:t>
      </w:r>
      <w:r w:rsidR="001C22D6" w:rsidRPr="00E43B36">
        <w:rPr>
          <w:sz w:val="24"/>
          <w:lang w:val="es-ES"/>
        </w:rPr>
        <w:fldChar w:fldCharType="begin">
          <w:ffData>
            <w:name w:val="Texte2"/>
            <w:enabled/>
            <w:calcOnExit w:val="0"/>
            <w:textInput/>
          </w:ffData>
        </w:fldChar>
      </w:r>
      <w:bookmarkStart w:id="1" w:name="Texte2"/>
      <w:r w:rsidR="001C22D6" w:rsidRPr="00E43B36">
        <w:rPr>
          <w:sz w:val="24"/>
          <w:lang w:val="es-ES"/>
        </w:rPr>
        <w:instrText xml:space="preserve"> FORMTEXT </w:instrText>
      </w:r>
      <w:r w:rsidR="001C22D6" w:rsidRPr="00E43B36">
        <w:rPr>
          <w:sz w:val="24"/>
          <w:lang w:val="es-ES"/>
        </w:rPr>
      </w:r>
      <w:r w:rsidR="001C22D6" w:rsidRPr="00E43B36">
        <w:rPr>
          <w:sz w:val="24"/>
          <w:lang w:val="es-ES"/>
        </w:rPr>
        <w:fldChar w:fldCharType="separate"/>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fldChar w:fldCharType="end"/>
      </w:r>
      <w:bookmarkEnd w:id="1"/>
    </w:p>
    <w:p w14:paraId="1176FC4B" w14:textId="6BA08F14" w:rsidR="007B6853" w:rsidRPr="00E43B36" w:rsidRDefault="00CE752D" w:rsidP="00E576B1">
      <w:pPr>
        <w:pStyle w:val="appl19txtnoindent"/>
        <w:spacing w:before="220"/>
        <w:jc w:val="center"/>
        <w:rPr>
          <w:sz w:val="24"/>
          <w:lang w:val="es-ES"/>
        </w:rPr>
      </w:pPr>
      <w:r w:rsidRPr="00E43B36">
        <w:rPr>
          <w:sz w:val="24"/>
          <w:lang w:val="es-ES"/>
        </w:rPr>
        <w:t>presentada por el Gobierno de</w:t>
      </w:r>
      <w:r w:rsidR="007B6853" w:rsidRPr="00E43B36">
        <w:rPr>
          <w:sz w:val="24"/>
          <w:lang w:val="es-ES"/>
        </w:rPr>
        <w:t xml:space="preserve"> </w:t>
      </w:r>
      <w:r w:rsidR="001C22D6" w:rsidRPr="00E43B36">
        <w:rPr>
          <w:sz w:val="24"/>
          <w:lang w:val="es-ES"/>
        </w:rPr>
        <w:fldChar w:fldCharType="begin">
          <w:ffData>
            <w:name w:val="Texte3"/>
            <w:enabled/>
            <w:calcOnExit w:val="0"/>
            <w:textInput/>
          </w:ffData>
        </w:fldChar>
      </w:r>
      <w:bookmarkStart w:id="2" w:name="Texte3"/>
      <w:r w:rsidR="001C22D6" w:rsidRPr="00E43B36">
        <w:rPr>
          <w:sz w:val="24"/>
          <w:lang w:val="es-ES"/>
        </w:rPr>
        <w:instrText xml:space="preserve"> FORMTEXT </w:instrText>
      </w:r>
      <w:r w:rsidR="001C22D6" w:rsidRPr="00E43B36">
        <w:rPr>
          <w:sz w:val="24"/>
          <w:lang w:val="es-ES"/>
        </w:rPr>
      </w:r>
      <w:r w:rsidR="001C22D6" w:rsidRPr="00E43B36">
        <w:rPr>
          <w:sz w:val="24"/>
          <w:lang w:val="es-ES"/>
        </w:rPr>
        <w:fldChar w:fldCharType="separate"/>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fldChar w:fldCharType="end"/>
      </w:r>
      <w:bookmarkEnd w:id="2"/>
    </w:p>
    <w:p w14:paraId="1CB97B27" w14:textId="4268611B" w:rsidR="007B6853" w:rsidRPr="00E43B36" w:rsidRDefault="00CE752D" w:rsidP="00E576B1">
      <w:pPr>
        <w:pStyle w:val="appl19txtnoindent"/>
        <w:spacing w:before="220"/>
        <w:jc w:val="center"/>
        <w:rPr>
          <w:sz w:val="24"/>
          <w:lang w:val="es-ES"/>
        </w:rPr>
      </w:pPr>
      <w:r w:rsidRPr="00E43B36">
        <w:rPr>
          <w:sz w:val="24"/>
          <w:lang w:val="es-ES"/>
        </w:rPr>
        <w:t>relativa al</w:t>
      </w:r>
      <w:r w:rsidR="00942E79" w:rsidRPr="00E43B36">
        <w:rPr>
          <w:sz w:val="24"/>
          <w:lang w:val="es-ES"/>
        </w:rPr>
        <w:t xml:space="preserve"> </w:t>
      </w:r>
    </w:p>
    <w:p w14:paraId="12B63999" w14:textId="67270B6F" w:rsidR="007B6853" w:rsidRPr="00E43B36" w:rsidRDefault="002E795D" w:rsidP="003E5795">
      <w:pPr>
        <w:pStyle w:val="appl19txtnoindent"/>
        <w:spacing w:before="220"/>
        <w:jc w:val="center"/>
        <w:rPr>
          <w:b/>
          <w:sz w:val="24"/>
          <w:lang w:val="es-ES"/>
        </w:rPr>
      </w:pPr>
      <w:r w:rsidRPr="00E43B36">
        <w:rPr>
          <w:b/>
          <w:sz w:val="24"/>
          <w:lang w:val="es-ES"/>
        </w:rPr>
        <w:t>CONVENIO SOBRE EL TRABAJO EN LA PESCA, 2007 (</w:t>
      </w:r>
      <w:r w:rsidR="00EC19D4" w:rsidRPr="00E43B36">
        <w:rPr>
          <w:b/>
          <w:sz w:val="24"/>
          <w:lang w:val="es-ES"/>
        </w:rPr>
        <w:t>núm</w:t>
      </w:r>
      <w:r w:rsidRPr="00E43B36">
        <w:rPr>
          <w:b/>
          <w:sz w:val="24"/>
          <w:lang w:val="es-ES"/>
        </w:rPr>
        <w:t>. 188)</w:t>
      </w:r>
      <w:r w:rsidR="00AD1429" w:rsidRPr="00E43B36">
        <w:rPr>
          <w:b/>
          <w:sz w:val="24"/>
          <w:lang w:val="es-ES"/>
        </w:rPr>
        <w:t xml:space="preserve"> </w:t>
      </w:r>
    </w:p>
    <w:p w14:paraId="73CC5F6C" w14:textId="72A27BB8" w:rsidR="007B6853" w:rsidRPr="00E43B36" w:rsidRDefault="007F0B1B" w:rsidP="00E576B1">
      <w:pPr>
        <w:pStyle w:val="appl19txtnoindent"/>
        <w:spacing w:before="220" w:after="300"/>
        <w:jc w:val="center"/>
        <w:rPr>
          <w:sz w:val="24"/>
          <w:lang w:val="es-ES"/>
        </w:rPr>
      </w:pPr>
      <w:r w:rsidRPr="00E43B36">
        <w:rPr>
          <w:sz w:val="24"/>
          <w:lang w:val="es-ES"/>
        </w:rPr>
        <w:t>(ratificación registrada el</w:t>
      </w:r>
      <w:r w:rsidR="001C22D6" w:rsidRPr="00E43B36">
        <w:rPr>
          <w:sz w:val="24"/>
          <w:lang w:val="es-ES"/>
        </w:rPr>
        <w:t xml:space="preserve"> </w:t>
      </w:r>
      <w:r w:rsidR="001C22D6" w:rsidRPr="00E43B36">
        <w:rPr>
          <w:sz w:val="24"/>
          <w:lang w:val="es-ES"/>
        </w:rPr>
        <w:fldChar w:fldCharType="begin">
          <w:ffData>
            <w:name w:val="Texte4"/>
            <w:enabled/>
            <w:calcOnExit w:val="0"/>
            <w:textInput/>
          </w:ffData>
        </w:fldChar>
      </w:r>
      <w:bookmarkStart w:id="3" w:name="Texte4"/>
      <w:r w:rsidR="001C22D6" w:rsidRPr="00E43B36">
        <w:rPr>
          <w:sz w:val="24"/>
          <w:lang w:val="es-ES"/>
        </w:rPr>
        <w:instrText xml:space="preserve"> FORMTEXT </w:instrText>
      </w:r>
      <w:r w:rsidR="001C22D6" w:rsidRPr="00E43B36">
        <w:rPr>
          <w:sz w:val="24"/>
          <w:lang w:val="es-ES"/>
        </w:rPr>
      </w:r>
      <w:r w:rsidR="001C22D6" w:rsidRPr="00E43B36">
        <w:rPr>
          <w:sz w:val="24"/>
          <w:lang w:val="es-ES"/>
        </w:rPr>
        <w:fldChar w:fldCharType="separate"/>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t> </w:t>
      </w:r>
      <w:r w:rsidR="001C22D6" w:rsidRPr="00E43B36">
        <w:rPr>
          <w:sz w:val="24"/>
          <w:lang w:val="es-ES"/>
        </w:rPr>
        <w:fldChar w:fldCharType="end"/>
      </w:r>
      <w:bookmarkEnd w:id="3"/>
      <w:r w:rsidR="007B6853" w:rsidRPr="00E43B36">
        <w:rPr>
          <w:sz w:val="24"/>
          <w:lang w:val="es-ES"/>
        </w:rPr>
        <w:t>)</w:t>
      </w:r>
    </w:p>
    <w:p w14:paraId="0DFED390" w14:textId="77777777" w:rsidR="006E408F" w:rsidRPr="00E43B36" w:rsidRDefault="006E408F" w:rsidP="00E576B1">
      <w:pPr>
        <w:pStyle w:val="appl19txtnoindent"/>
        <w:spacing w:before="220" w:after="300"/>
        <w:jc w:val="center"/>
        <w:rPr>
          <w:sz w:val="24"/>
          <w:lang w:val="es-ES"/>
        </w:rPr>
      </w:pPr>
    </w:p>
    <w:p w14:paraId="03DD58C3" w14:textId="77777777" w:rsidR="007E5EF2" w:rsidRPr="00E43B36" w:rsidRDefault="007E5EF2" w:rsidP="002E14D7">
      <w:pPr>
        <w:pStyle w:val="appl19txtgras"/>
      </w:pPr>
      <w:r w:rsidRPr="00E43B36">
        <w:t>I.</w:t>
      </w:r>
      <w:r w:rsidRPr="00E43B36">
        <w:tab/>
        <w:t>Sírvase proporcionar una lista de las leyes y reglamentos por los que se apliquen las disposiciones del Convenio. En caso de no haberse comunicado ya esta lista, sírvase remitir copia de esos textos a la Oficina Internacional del Trabajo o proporcione referencias de sitios de la red accesibles al público que permitan su descarga electrónica.</w:t>
      </w:r>
    </w:p>
    <w:p w14:paraId="5DA2D182" w14:textId="77777777" w:rsidR="007E5EF2" w:rsidRPr="00E43B36" w:rsidRDefault="007E5EF2" w:rsidP="002E14D7">
      <w:pPr>
        <w:pStyle w:val="appl19txtgras"/>
      </w:pPr>
      <w:r w:rsidRPr="00E43B36">
        <w:tab/>
        <w:t>Sírvase indicar si existen otros medios relacionados con la aplicación del Convenio, tales como convenios colectivos, laudos arbitrales o decisiones judiciales. En caso afirmativo, sírvase enviar, a título de ejemplo, los textos de varios convenios o laudos y de decisiones judiciales importantes.</w:t>
      </w:r>
    </w:p>
    <w:p w14:paraId="4A4C498F" w14:textId="77777777" w:rsidR="007E5EF2" w:rsidRPr="00E43B36" w:rsidRDefault="007E5EF2" w:rsidP="002E14D7">
      <w:pPr>
        <w:pStyle w:val="appl19txtgras"/>
      </w:pPr>
      <w:r w:rsidRPr="00E43B36">
        <w:tab/>
        <w:t>Sírvase facilitar toda información disponible sobre la medida en que las leyes y reglamentos mencionados han sido adoptados o modificados con el fin de hacer posible la ratificación del Convenio, o como consecuencia de la misma.</w:t>
      </w:r>
    </w:p>
    <w:p w14:paraId="6BAECAEA" w14:textId="77777777" w:rsidR="007E5EF2" w:rsidRPr="00E43B36" w:rsidRDefault="007E5EF2" w:rsidP="002E14D7">
      <w:pPr>
        <w:pStyle w:val="appl19txtgras"/>
        <w:spacing w:before="240"/>
      </w:pPr>
      <w:r w:rsidRPr="00E43B36">
        <w:t>II.</w:t>
      </w:r>
      <w:r w:rsidRPr="00E43B36">
        <w:tab/>
      </w:r>
      <w:r w:rsidRPr="00E43B36">
        <w:rPr>
          <w:i/>
        </w:rPr>
        <w:t>Para cada uno de los artículos del Convenio que se incluyen a continuación</w:t>
      </w:r>
      <w:r w:rsidRPr="00E43B36">
        <w:t>, sírvase facilitar indicaciones detalladas sobre las disposiciones de las leyes y reglamentos, u otro tipo de instrumento, en virtud de las cuales se aplica cada uno de dichos artículos. Además, sírvase facilitar toda información que se solicite específicamente con respecto a los distintos artículos.</w:t>
      </w:r>
    </w:p>
    <w:p w14:paraId="2BAB564A" w14:textId="77777777" w:rsidR="007E5EF2" w:rsidRPr="00E43B36" w:rsidRDefault="007E5EF2" w:rsidP="002E14D7">
      <w:pPr>
        <w:pStyle w:val="appl19txtgras"/>
      </w:pPr>
      <w:r w:rsidRPr="00E43B36">
        <w:tab/>
        <w:t>Si, por el hecho de su ratificación, las disposiciones del Convenio adquieren fuerza de ley en su país, sírvase indicar las disposiciones constitucionales en virtud de las cuales la ratificación surte dicho efecto. Además, sírvase especificar qué medidas se han adoptado para hacer efectivas las disposiciones del Convenio que exijan la adopción de medidas por la autoridad o las autoridades competentes, tales como la definición de su alcance exacto o la instauración de medidas y procedimientos prácticos indispensables para su aplicación.</w:t>
      </w:r>
    </w:p>
    <w:p w14:paraId="11A8DE93" w14:textId="77777777" w:rsidR="004720CC" w:rsidRPr="00E43B36" w:rsidRDefault="007E5EF2" w:rsidP="002E14D7">
      <w:pPr>
        <w:pStyle w:val="appl19txtgras"/>
      </w:pPr>
      <w:r w:rsidRPr="00E43B36">
        <w:tab/>
        <w:t>Si la Comisión de Expertos o la Comisión de Aplicación de Normas de la Conferencia han solicitado información suplementaria o formulado comentarios sobre las medidas adoptadas para dar cumplimiento al Convenio, sírvase proporcionar las informaciones solicitadas o señalar cuáles han sido las medidas adoptadas por su Gobierno para resolver las cuestiones de que se trate.</w:t>
      </w:r>
    </w:p>
    <w:p w14:paraId="33A00347" w14:textId="32539382" w:rsidR="003E6249" w:rsidRPr="00E43B36" w:rsidRDefault="005665E9" w:rsidP="00B77C7E">
      <w:pPr>
        <w:pStyle w:val="appl19Article"/>
      </w:pPr>
      <w:r w:rsidRPr="00E43B36">
        <w:br w:type="page"/>
      </w:r>
    </w:p>
    <w:p w14:paraId="6E305F0C" w14:textId="77777777" w:rsidR="004B5291" w:rsidRPr="00E43B36" w:rsidRDefault="004B5291" w:rsidP="00B71E11">
      <w:pPr>
        <w:pStyle w:val="appl19H1"/>
      </w:pPr>
      <w:r w:rsidRPr="00E43B36">
        <w:lastRenderedPageBreak/>
        <w:t>Parte I.</w:t>
      </w:r>
      <w:r w:rsidRPr="00E43B36">
        <w:t> </w:t>
      </w:r>
      <w:r w:rsidRPr="00E43B36">
        <w:t>Definiciones y ámbito de aplicación</w:t>
      </w:r>
    </w:p>
    <w:p w14:paraId="50BB4D3D" w14:textId="77777777" w:rsidR="004B5291" w:rsidRPr="00E43B36" w:rsidRDefault="004B5291" w:rsidP="00A84937">
      <w:pPr>
        <w:pStyle w:val="appl19H2"/>
        <w:spacing w:before="180"/>
      </w:pPr>
      <w:r w:rsidRPr="00E43B36">
        <w:t>Definiciones</w:t>
      </w:r>
    </w:p>
    <w:p w14:paraId="3C8EFCFE" w14:textId="77777777" w:rsidR="004B5291" w:rsidRPr="00E43B36" w:rsidRDefault="004B5291" w:rsidP="00A84937">
      <w:pPr>
        <w:pStyle w:val="appl19Article"/>
        <w:spacing w:before="180"/>
      </w:pPr>
      <w:r w:rsidRPr="00E43B36">
        <w:t>Artículo 1</w:t>
      </w:r>
    </w:p>
    <w:p w14:paraId="548C8253" w14:textId="77777777" w:rsidR="004B5291" w:rsidRPr="00E43B36" w:rsidRDefault="004B5291" w:rsidP="00A84937">
      <w:pPr>
        <w:pStyle w:val="appl19txt"/>
        <w:rPr>
          <w:lang w:val="es-ES"/>
        </w:rPr>
      </w:pPr>
      <w:r w:rsidRPr="00E43B36">
        <w:rPr>
          <w:lang w:val="es-ES"/>
        </w:rPr>
        <w:t>A efectos del presente Convenio:</w:t>
      </w:r>
    </w:p>
    <w:p w14:paraId="2D709321" w14:textId="77777777" w:rsidR="004B5291" w:rsidRPr="00E43B36" w:rsidRDefault="004B5291" w:rsidP="00A84937">
      <w:pPr>
        <w:pStyle w:val="appl19a"/>
      </w:pPr>
      <w:r w:rsidRPr="00E43B36">
        <w:rPr>
          <w:i/>
        </w:rPr>
        <w:t>a)</w:t>
      </w:r>
      <w:r w:rsidRPr="00E43B36">
        <w:tab/>
        <w:t>la expresión «pesca comercial» designa todas las operaciones de pesca, inclusive la pesca en ríos, lagos o canales, con excepción de la pesca de subsistencia y de la pesca deportiva;</w:t>
      </w:r>
    </w:p>
    <w:p w14:paraId="52C91ED2" w14:textId="77777777" w:rsidR="004B5291" w:rsidRPr="00E43B36" w:rsidRDefault="004B5291" w:rsidP="00A84937">
      <w:pPr>
        <w:pStyle w:val="appl19a"/>
      </w:pPr>
      <w:r w:rsidRPr="00E43B36">
        <w:rPr>
          <w:i/>
        </w:rPr>
        <w:t>b)</w:t>
      </w:r>
      <w:r w:rsidRPr="00E43B36">
        <w:tab/>
      </w:r>
      <w:r w:rsidRPr="00E43B36">
        <w:rPr>
          <w:spacing w:val="-2"/>
        </w:rPr>
        <w:t>la expresión «autoridad competente» designa al ministro, departamento gubernamental o cualquier otra autoridad competente para dictar y hacer ejecutar reglamentos, ordenanzas u otras instrucciones de obligado cumplimiento con respecto al contenido de la disposición de que se trate;</w:t>
      </w:r>
    </w:p>
    <w:p w14:paraId="08B04339" w14:textId="77777777" w:rsidR="004B5291" w:rsidRPr="00E43B36" w:rsidRDefault="004B5291" w:rsidP="00A84937">
      <w:pPr>
        <w:pStyle w:val="appl19a"/>
      </w:pPr>
      <w:r w:rsidRPr="00E43B36">
        <w:rPr>
          <w:i/>
        </w:rPr>
        <w:t>c)</w:t>
      </w:r>
      <w:r w:rsidRPr="00E43B36">
        <w:tab/>
        <w:t>el término «consulta» designa toda consulta que la autoridad competente celebre con las organizaciones representativas de empleadores y de trabajadores interesadas, y en particular con las organizaciones representativas de propietarios de buques pesqueros y de pescadores, cuando estas organizaciones existan;</w:t>
      </w:r>
    </w:p>
    <w:p w14:paraId="6D0F8884" w14:textId="77777777" w:rsidR="004B5291" w:rsidRPr="00E43B36" w:rsidRDefault="004B5291" w:rsidP="00A84937">
      <w:pPr>
        <w:pStyle w:val="appl19a"/>
        <w:rPr>
          <w:spacing w:val="-3"/>
        </w:rPr>
      </w:pPr>
      <w:r w:rsidRPr="00E43B36">
        <w:rPr>
          <w:i/>
        </w:rPr>
        <w:t>d)</w:t>
      </w:r>
      <w:r w:rsidRPr="00E43B36">
        <w:tab/>
      </w:r>
      <w:r w:rsidRPr="00E43B36">
        <w:rPr>
          <w:spacing w:val="-2"/>
        </w:rPr>
        <w:t xml:space="preserve">la expresión «propietario de buque pesquero» designa al propietario de un buque de </w:t>
      </w:r>
      <w:r w:rsidRPr="00E43B36">
        <w:t xml:space="preserve">pesca o a cualquier otra organización o persona, como puede ser el administrador, el agente o el fletador a casco desnudo, que a efectos de la explotación del </w:t>
      </w:r>
      <w:r w:rsidRPr="00E43B36">
        <w:rPr>
          <w:spacing w:val="-2"/>
        </w:rPr>
        <w:t xml:space="preserve">buque ha asumido la responsabilidad que incumbe al propietario o a otra entidad o persona </w:t>
      </w:r>
      <w:r w:rsidRPr="00E43B36">
        <w:t xml:space="preserve">y que, al hacerlo, haya aceptado cumplir con todos los deberes y las responsabilidades que incumben a los propietarios de buques pesqueros en virtud del presente </w:t>
      </w:r>
      <w:r w:rsidRPr="00E43B36">
        <w:rPr>
          <w:spacing w:val="-3"/>
        </w:rPr>
        <w:t>Convenio, independientemente de que otra organización o persona desempeñe algunos de los deberes o responsabilidades en nombre del propietario del buque pesquero;</w:t>
      </w:r>
    </w:p>
    <w:p w14:paraId="07F5339B" w14:textId="77777777" w:rsidR="004B5291" w:rsidRPr="00E43B36" w:rsidRDefault="004B5291" w:rsidP="00A84937">
      <w:pPr>
        <w:pStyle w:val="appl19a"/>
      </w:pPr>
      <w:r w:rsidRPr="00E43B36">
        <w:rPr>
          <w:i/>
        </w:rPr>
        <w:t>e)</w:t>
      </w:r>
      <w:r w:rsidRPr="00E43B36">
        <w:tab/>
        <w:t>el término «pescador» designa a toda persona empleada o contratada, cualquiera que sea su cargo, o que ejerza una actividad profesional a bordo de un buque pesquero, incluidas las personas que trabajen a bordo y cuya remuneración se base en el reparto de las capturas («a la parte»); se excluyen los prácticos, el personal naval, otras personas al servicio permanente de un gobierno, el personal de tierra que realice trabajos a bordo de un buque pesquero y los observadores pesqueros;</w:t>
      </w:r>
    </w:p>
    <w:p w14:paraId="64C97A54" w14:textId="77777777" w:rsidR="004B5291" w:rsidRPr="00E43B36" w:rsidRDefault="004B5291" w:rsidP="00A84937">
      <w:pPr>
        <w:pStyle w:val="appl19a"/>
      </w:pPr>
      <w:r w:rsidRPr="00E43B36">
        <w:rPr>
          <w:i/>
        </w:rPr>
        <w:t>f)</w:t>
      </w:r>
      <w:r w:rsidRPr="00E43B36">
        <w:tab/>
        <w:t>la expresión «acuerdo de trabajo del pescador» abarca el contrato de trabajo, el contrato de enrolamiento y cualquier otra forma similar de acuerdo o de contrato que rija las condiciones de vida y de trabajo de los pescadores a bordo de un buque;</w:t>
      </w:r>
    </w:p>
    <w:p w14:paraId="2066CB20" w14:textId="77777777" w:rsidR="004B5291" w:rsidRPr="00E43B36" w:rsidRDefault="004B5291" w:rsidP="00A84937">
      <w:pPr>
        <w:pStyle w:val="appl19a"/>
      </w:pPr>
      <w:r w:rsidRPr="00E43B36">
        <w:rPr>
          <w:i/>
        </w:rPr>
        <w:t>g)</w:t>
      </w:r>
      <w:r w:rsidRPr="00E43B36">
        <w:tab/>
        <w:t>los términos «buque pesquero» o «buque» designan toda nave o embarcación, cualesquiera sean su clase o su régimen de propiedad, que se utilice o esté destinada a ser utilizada en la pesca comercial;</w:t>
      </w:r>
    </w:p>
    <w:p w14:paraId="228B3F9A" w14:textId="77777777" w:rsidR="004B5291" w:rsidRPr="00E43B36" w:rsidRDefault="004B5291" w:rsidP="00A84937">
      <w:pPr>
        <w:pStyle w:val="appl19a"/>
      </w:pPr>
      <w:r w:rsidRPr="00E43B36">
        <w:rPr>
          <w:i/>
        </w:rPr>
        <w:t>h)</w:t>
      </w:r>
      <w:r w:rsidRPr="00E43B36">
        <w:tab/>
        <w:t>la expresión «arqueo bruto» designa el arqueo bruto calculado de conformidad con los reglamentos sobre arqueo contenidos en el anexo I del Convenio Internacional sobre Arqueo de Buques, 1969, o en cualquier instrumento por el que se modifique dicho anexo o se lo sustituya;</w:t>
      </w:r>
    </w:p>
    <w:p w14:paraId="5313BA88" w14:textId="77777777" w:rsidR="004B5291" w:rsidRPr="00E43B36" w:rsidRDefault="004B5291" w:rsidP="00A84937">
      <w:pPr>
        <w:pStyle w:val="appl19a"/>
      </w:pPr>
      <w:r w:rsidRPr="00E43B36">
        <w:rPr>
          <w:i/>
        </w:rPr>
        <w:t>i)</w:t>
      </w:r>
      <w:r w:rsidRPr="00E43B36">
        <w:tab/>
        <w:t>el término «eslora» designa el 96 por ciento de la longitud total en una flotación correspondiente al 85 por ciento del puntal mínimo de trazado, medido desde el canto superior de la quilla, o la distancia existente entre la cara proel de la roda y el eje de la mecha del timón en esa flotación, si esta última magnitud es mayor. En los buques proyectados con quilla inclinada, la flotación de referencia para medir la eslora deberá ser paralela a la flotación de proyecto;</w:t>
      </w:r>
    </w:p>
    <w:p w14:paraId="36E7C71A" w14:textId="77777777" w:rsidR="004B5291" w:rsidRPr="00E43B36" w:rsidRDefault="004B5291" w:rsidP="00A84937">
      <w:pPr>
        <w:pStyle w:val="appl19a"/>
      </w:pPr>
      <w:r w:rsidRPr="00E43B36">
        <w:rPr>
          <w:i/>
        </w:rPr>
        <w:t>j)</w:t>
      </w:r>
      <w:r w:rsidRPr="00E43B36">
        <w:tab/>
        <w:t>la expresión «eslora total o máxima» designa la distancia medida en línea recta, y paralelamente a la flotación de proyecto, desde el extremo anterior de la proa hasta el extremo posterior de la popa;</w:t>
      </w:r>
    </w:p>
    <w:p w14:paraId="74CE0629" w14:textId="77777777" w:rsidR="004B5291" w:rsidRPr="00E43B36" w:rsidRDefault="004B5291" w:rsidP="00A84937">
      <w:pPr>
        <w:pStyle w:val="appl19a"/>
      </w:pPr>
      <w:r w:rsidRPr="00E43B36">
        <w:rPr>
          <w:i/>
        </w:rPr>
        <w:t>k)</w:t>
      </w:r>
      <w:r w:rsidRPr="00E43B36">
        <w:tab/>
        <w:t>la expresión «servicio de contratación y colocación» designa a toda persona, empresa, institución, agencia u otra entidad, pública o privada, cuya actividad consiste en contratar a pescadores por cuenta de los propietarios de buques pesqueros o en colocarlos directamente a su servicio;</w:t>
      </w:r>
    </w:p>
    <w:p w14:paraId="1ECF4B4F" w14:textId="5AA91978" w:rsidR="004B5291" w:rsidRDefault="004B5291" w:rsidP="002B728A">
      <w:pPr>
        <w:pStyle w:val="appl19a"/>
        <w:spacing w:after="180"/>
      </w:pPr>
      <w:r w:rsidRPr="00E43B36">
        <w:rPr>
          <w:i/>
        </w:rPr>
        <w:t>l)</w:t>
      </w:r>
      <w:r w:rsidRPr="00E43B36">
        <w:tab/>
        <w:t>el término «capitán» o «patrón» designa al pescador al mando de un buque pesquero.</w:t>
      </w:r>
    </w:p>
    <w:tbl>
      <w:tblPr>
        <w:tblW w:w="5000" w:type="pct"/>
        <w:tblCellMar>
          <w:left w:w="0" w:type="dxa"/>
          <w:right w:w="0" w:type="dxa"/>
        </w:tblCellMar>
        <w:tblLook w:val="0000" w:firstRow="0" w:lastRow="0" w:firstColumn="0" w:lastColumn="0" w:noHBand="0" w:noVBand="0"/>
      </w:tblPr>
      <w:tblGrid>
        <w:gridCol w:w="9628"/>
      </w:tblGrid>
      <w:tr w:rsidR="002B728A" w:rsidRPr="00EE6881" w14:paraId="5A61959A"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9CBCC18" w14:textId="77777777" w:rsidR="002B728A" w:rsidRPr="00EE6881" w:rsidRDefault="002B728A"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B728A" w:rsidRPr="00EE6881" w14:paraId="7838EFDF"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CB50976" w14:textId="77777777" w:rsidR="002B728A" w:rsidRPr="00EE6881" w:rsidRDefault="002B728A"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B728A" w:rsidRPr="00EE6881" w14:paraId="1AC72F14"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B572F87" w14:textId="77777777" w:rsidR="002B728A" w:rsidRPr="00EE6881" w:rsidRDefault="002B728A"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B728A" w:rsidRPr="00EE6881" w14:paraId="6AAA6CD2"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665CE5B" w14:textId="77777777" w:rsidR="002B728A" w:rsidRPr="00EE6881" w:rsidRDefault="002B728A"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44302B6" w14:textId="77777777" w:rsidR="002B728A" w:rsidRPr="00E43B36" w:rsidRDefault="002B728A" w:rsidP="00A84937">
      <w:pPr>
        <w:pStyle w:val="appl19a"/>
      </w:pPr>
    </w:p>
    <w:p w14:paraId="1188C548" w14:textId="77777777" w:rsidR="004B5291" w:rsidRPr="00E43B36" w:rsidRDefault="004B5291" w:rsidP="0054655D">
      <w:pPr>
        <w:pStyle w:val="appl19H2"/>
      </w:pPr>
      <w:r w:rsidRPr="00E43B36">
        <w:t>Ambito de aplicación</w:t>
      </w:r>
    </w:p>
    <w:p w14:paraId="47051BBF" w14:textId="77777777" w:rsidR="004B5291" w:rsidRPr="00E43B36" w:rsidRDefault="004B5291" w:rsidP="0054655D">
      <w:pPr>
        <w:pStyle w:val="appl19Article"/>
        <w:spacing w:before="180"/>
      </w:pPr>
      <w:r w:rsidRPr="00E43B36">
        <w:t>Artículo 2</w:t>
      </w:r>
    </w:p>
    <w:p w14:paraId="2A0637E5" w14:textId="77777777" w:rsidR="004B5291" w:rsidRPr="00E43B36" w:rsidRDefault="004B5291" w:rsidP="0054655D">
      <w:pPr>
        <w:pStyle w:val="appl19txt"/>
        <w:rPr>
          <w:lang w:val="es-ES"/>
        </w:rPr>
      </w:pPr>
      <w:r w:rsidRPr="00E43B36">
        <w:rPr>
          <w:lang w:val="es-ES"/>
        </w:rPr>
        <w:t>1.</w:t>
      </w:r>
      <w:r w:rsidRPr="00E43B36">
        <w:rPr>
          <w:lang w:val="es-ES"/>
        </w:rPr>
        <w:t> </w:t>
      </w:r>
      <w:r w:rsidRPr="00E43B36">
        <w:rPr>
          <w:lang w:val="es-ES"/>
        </w:rPr>
        <w:t>Salvo que en el presente Convenio se disponga otra cosa, éste se aplica a todos los pescadores y todos los buques pesqueros que se dediquen a operaciones de pesca comercial.</w:t>
      </w:r>
    </w:p>
    <w:p w14:paraId="4B9B06EF" w14:textId="77777777" w:rsidR="004B5291" w:rsidRPr="00E43B36" w:rsidRDefault="004B5291" w:rsidP="0054655D">
      <w:pPr>
        <w:pStyle w:val="appl19txt"/>
        <w:rPr>
          <w:spacing w:val="-4"/>
          <w:lang w:val="es-ES"/>
        </w:rPr>
      </w:pPr>
      <w:r w:rsidRPr="00E43B36">
        <w:rPr>
          <w:spacing w:val="-4"/>
          <w:lang w:val="es-ES"/>
        </w:rPr>
        <w:t>2.</w:t>
      </w:r>
      <w:r w:rsidRPr="00E43B36">
        <w:rPr>
          <w:spacing w:val="-4"/>
          <w:lang w:val="es-ES"/>
        </w:rPr>
        <w:t> </w:t>
      </w:r>
      <w:r w:rsidRPr="00E43B36">
        <w:rPr>
          <w:spacing w:val="-4"/>
          <w:lang w:val="es-ES"/>
        </w:rPr>
        <w:t>En caso de duda respecto de si un buque o embarcación está o no dedicado a la pesca comercial, la decisión al respecto incumbirá a la autoridad competente, previa celebración de consultas.</w:t>
      </w:r>
    </w:p>
    <w:p w14:paraId="1565E840" w14:textId="77777777" w:rsidR="004B5291" w:rsidRPr="00E43B36" w:rsidRDefault="004B5291" w:rsidP="0054655D">
      <w:pPr>
        <w:pStyle w:val="appl19txt"/>
        <w:rPr>
          <w:lang w:val="es-ES"/>
        </w:rPr>
      </w:pPr>
      <w:r w:rsidRPr="00E43B36">
        <w:rPr>
          <w:lang w:val="es-ES"/>
        </w:rPr>
        <w:t>3.</w:t>
      </w:r>
      <w:r w:rsidRPr="00E43B36">
        <w:rPr>
          <w:lang w:val="es-ES"/>
        </w:rPr>
        <w:t> </w:t>
      </w:r>
      <w:r w:rsidRPr="00E43B36">
        <w:rPr>
          <w:lang w:val="es-ES"/>
        </w:rPr>
        <w:t>Todo Miembro, previa celebración de consultas, podrá extender, total o parcialmente, a los pescadores que trabajen a bordo de embarcaciones más pequeñas la protección prevista en el presente Convenio para los pescadores que trabajen a bordo de buques de eslora igual o superior a 24 metros.</w:t>
      </w:r>
    </w:p>
    <w:p w14:paraId="018BA889" w14:textId="7542FB08" w:rsidR="004B5291" w:rsidRDefault="004B5291" w:rsidP="004B124A">
      <w:pPr>
        <w:pStyle w:val="appl19italiquespace"/>
      </w:pPr>
      <w:r w:rsidRPr="00E43B36">
        <w:t>Párrafo 2.</w:t>
      </w:r>
      <w:r w:rsidRPr="00E43B36">
        <w:t> </w:t>
      </w:r>
      <w:r w:rsidRPr="00E43B36">
        <w:t>Sírvase indicar si se han planteado casos de dudas respecto de si un buque o embarcación está o no dedicado a la pesca comercial a los efectos del Convenio y señale el procedimiento utilizado para resolver esta cuestión, así como las consultas que se hayan celebrado al respecto.</w:t>
      </w:r>
    </w:p>
    <w:tbl>
      <w:tblPr>
        <w:tblW w:w="5000" w:type="pct"/>
        <w:tblCellMar>
          <w:left w:w="0" w:type="dxa"/>
          <w:right w:w="0" w:type="dxa"/>
        </w:tblCellMar>
        <w:tblLook w:val="0000" w:firstRow="0" w:lastRow="0" w:firstColumn="0" w:lastColumn="0" w:noHBand="0" w:noVBand="0"/>
      </w:tblPr>
      <w:tblGrid>
        <w:gridCol w:w="9628"/>
      </w:tblGrid>
      <w:tr w:rsidR="00F72368" w:rsidRPr="00EE6881" w14:paraId="0A59D401"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17B82E8" w14:textId="77777777" w:rsidR="00F72368" w:rsidRPr="00EE6881" w:rsidRDefault="00F72368"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73EE6039"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326D60C" w14:textId="77777777" w:rsidR="00F72368" w:rsidRPr="00EE6881" w:rsidRDefault="00F72368"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4873F3C9"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AEE710E" w14:textId="77777777" w:rsidR="00F72368" w:rsidRPr="00EE6881" w:rsidRDefault="00F72368"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271E74AC"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35C4DB9" w14:textId="77777777" w:rsidR="00F72368" w:rsidRPr="00EE6881" w:rsidRDefault="00F72368"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5CD359B" w14:textId="566EA261" w:rsidR="004B5291" w:rsidRDefault="004B5291" w:rsidP="004B124A">
      <w:pPr>
        <w:pStyle w:val="appl19italiquespace"/>
      </w:pPr>
      <w:r w:rsidRPr="00E43B36">
        <w:t>Párrafo 3.</w:t>
      </w:r>
      <w:r w:rsidRPr="00E43B36">
        <w:t> </w:t>
      </w:r>
      <w:r w:rsidRPr="00E43B36">
        <w:t>Sírvase indicar si la protección del Convenio aplicable a los pescadores que trabajen a bordo de buques de eslora igual o superior a 24 metros, se ha extendido, total o parcialmente, a los pescadores que trabajen a bordo de embarcaciones más pequeñas y facilite información sobre las consultas que se hayan celebrado a este respecto.</w:t>
      </w:r>
    </w:p>
    <w:tbl>
      <w:tblPr>
        <w:tblW w:w="5000" w:type="pct"/>
        <w:tblCellMar>
          <w:left w:w="0" w:type="dxa"/>
          <w:right w:w="0" w:type="dxa"/>
        </w:tblCellMar>
        <w:tblLook w:val="0000" w:firstRow="0" w:lastRow="0" w:firstColumn="0" w:lastColumn="0" w:noHBand="0" w:noVBand="0"/>
      </w:tblPr>
      <w:tblGrid>
        <w:gridCol w:w="9628"/>
      </w:tblGrid>
      <w:tr w:rsidR="00F72368" w:rsidRPr="00EE6881" w14:paraId="6E16FD5E"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0119892" w14:textId="77777777" w:rsidR="00F72368" w:rsidRPr="00EE6881" w:rsidRDefault="00F72368"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208D252D"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302E162" w14:textId="77777777" w:rsidR="00F72368" w:rsidRPr="00EE6881" w:rsidRDefault="00F72368"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32F1B825"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1D7E825" w14:textId="77777777" w:rsidR="00F72368" w:rsidRPr="00EE6881" w:rsidRDefault="00F72368"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72368" w:rsidRPr="00EE6881" w14:paraId="691DBC8D"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E324213" w14:textId="77777777" w:rsidR="00F72368" w:rsidRPr="00EE6881" w:rsidRDefault="00F72368"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C8E711A" w14:textId="77777777" w:rsidR="004B5291" w:rsidRPr="00E43B36" w:rsidRDefault="004B5291" w:rsidP="004B124A">
      <w:pPr>
        <w:pStyle w:val="appl19Article"/>
      </w:pPr>
      <w:r w:rsidRPr="00E43B36">
        <w:t>Artículo 3</w:t>
      </w:r>
    </w:p>
    <w:p w14:paraId="4F959FB4" w14:textId="77777777" w:rsidR="004B5291" w:rsidRPr="00E43B36" w:rsidRDefault="004B5291" w:rsidP="004B124A">
      <w:pPr>
        <w:pStyle w:val="appl19txt"/>
        <w:rPr>
          <w:lang w:val="es-ES"/>
        </w:rPr>
      </w:pPr>
      <w:r w:rsidRPr="00E43B36">
        <w:rPr>
          <w:lang w:val="es-ES"/>
        </w:rPr>
        <w:t>1.</w:t>
      </w:r>
      <w:r w:rsidRPr="00E43B36">
        <w:rPr>
          <w:lang w:val="es-ES"/>
        </w:rPr>
        <w:t> </w:t>
      </w:r>
      <w:r w:rsidRPr="00E43B36">
        <w:rPr>
          <w:lang w:val="es-ES"/>
        </w:rPr>
        <w:t>Cuando la aplicación del Convenio plantee problemas especiales y de fondo, atendiendo a las condiciones de servicio específicas de los pescadores o a las operaciones de los buques pesqueros de que se trate, todo Miembro podrá, previa celebración de consultas, excluir de los requisitos del presente Convenio, o de ciertas disposiciones del mismo, a:</w:t>
      </w:r>
    </w:p>
    <w:p w14:paraId="3A1C8B24" w14:textId="77777777" w:rsidR="004B5291" w:rsidRPr="00E43B36" w:rsidRDefault="004B5291" w:rsidP="004B124A">
      <w:pPr>
        <w:pStyle w:val="appl19a"/>
      </w:pPr>
      <w:r w:rsidRPr="00E43B36">
        <w:rPr>
          <w:i/>
        </w:rPr>
        <w:t>a)</w:t>
      </w:r>
      <w:r w:rsidRPr="00E43B36">
        <w:tab/>
        <w:t>las embarcaciones pesqueras dedicadas a operaciones de pesca en ríos, lagos o canales, y</w:t>
      </w:r>
    </w:p>
    <w:p w14:paraId="7412BA3E" w14:textId="77777777" w:rsidR="004B5291" w:rsidRPr="00E43B36" w:rsidRDefault="004B5291" w:rsidP="004B124A">
      <w:pPr>
        <w:pStyle w:val="appl19a"/>
      </w:pPr>
      <w:r w:rsidRPr="00E43B36">
        <w:rPr>
          <w:i/>
        </w:rPr>
        <w:t>b)</w:t>
      </w:r>
      <w:r w:rsidRPr="00E43B36">
        <w:tab/>
        <w:t>algunas categorías limitadas de pescadores o buques pesqueros.</w:t>
      </w:r>
    </w:p>
    <w:p w14:paraId="0D7FD862" w14:textId="77777777" w:rsidR="004B5291" w:rsidRPr="00E43B36" w:rsidRDefault="004B5291" w:rsidP="004B124A">
      <w:pPr>
        <w:pStyle w:val="appl19txt"/>
        <w:rPr>
          <w:lang w:val="es-ES"/>
        </w:rPr>
      </w:pPr>
      <w:r w:rsidRPr="00E43B36">
        <w:rPr>
          <w:lang w:val="es-ES"/>
        </w:rPr>
        <w:t>2.</w:t>
      </w:r>
      <w:r w:rsidRPr="00E43B36">
        <w:rPr>
          <w:lang w:val="es-ES"/>
        </w:rPr>
        <w:t> </w:t>
      </w:r>
      <w:r w:rsidRPr="00E43B36">
        <w:rPr>
          <w:lang w:val="es-ES"/>
        </w:rPr>
        <w:t>En el caso de que haya exclusiones con arreglo a lo dispuesto en el párrafo 1 del presente artículo, y cuando sea factible, la autoridad competente deberá tomar medidas, según proceda, para extender progresivamente los requisitos previstos en el presente Convenio a las categorías de pescadores y de buques pesqueros antes citadas.</w:t>
      </w:r>
    </w:p>
    <w:p w14:paraId="7C9CE4D1" w14:textId="77777777" w:rsidR="004B5291" w:rsidRPr="00E43B36" w:rsidRDefault="004B5291" w:rsidP="004B124A">
      <w:pPr>
        <w:pStyle w:val="appl19txt"/>
        <w:rPr>
          <w:lang w:val="es-ES"/>
        </w:rPr>
      </w:pPr>
      <w:r w:rsidRPr="00E43B36">
        <w:rPr>
          <w:lang w:val="es-ES"/>
        </w:rPr>
        <w:t>3.</w:t>
      </w:r>
      <w:r w:rsidRPr="00E43B36">
        <w:rPr>
          <w:lang w:val="es-ES"/>
        </w:rPr>
        <w:t> </w:t>
      </w:r>
      <w:r w:rsidRPr="00E43B36">
        <w:rPr>
          <w:lang w:val="es-ES"/>
        </w:rPr>
        <w:t>Todo Miembro que ratifique el presente Convenio deberá:</w:t>
      </w:r>
    </w:p>
    <w:p w14:paraId="2A030F20" w14:textId="77777777" w:rsidR="004B5291" w:rsidRPr="00E43B36" w:rsidRDefault="004B5291" w:rsidP="004B124A">
      <w:pPr>
        <w:pStyle w:val="appl19a"/>
      </w:pPr>
      <w:r w:rsidRPr="00E43B36">
        <w:rPr>
          <w:i/>
        </w:rPr>
        <w:t>a)</w:t>
      </w:r>
      <w:r w:rsidRPr="00E43B36">
        <w:tab/>
        <w:t>en la primera memoria sobre la aplicación del Convenio que someta en virtud del artículo 22 de la Constitución de la Organización Internacional del Trabajo:</w:t>
      </w:r>
    </w:p>
    <w:p w14:paraId="5268195D" w14:textId="77777777" w:rsidR="004B5291" w:rsidRPr="00E43B36" w:rsidRDefault="004B5291" w:rsidP="004B124A">
      <w:pPr>
        <w:pStyle w:val="appl19i"/>
        <w:rPr>
          <w:lang w:val="es-ES"/>
        </w:rPr>
      </w:pPr>
      <w:r w:rsidRPr="00E43B36">
        <w:rPr>
          <w:lang w:val="es-ES"/>
        </w:rPr>
        <w:t>i)</w:t>
      </w:r>
      <w:r w:rsidRPr="00E43B36">
        <w:rPr>
          <w:lang w:val="es-ES"/>
        </w:rPr>
        <w:tab/>
        <w:t>presentar una lista de las categorías de pescadores o de buques pesqueros excluidos de conformidad con el párrafo 1;</w:t>
      </w:r>
    </w:p>
    <w:p w14:paraId="7EA1DD59" w14:textId="77777777" w:rsidR="004B5291" w:rsidRPr="00E43B36" w:rsidRDefault="004B5291" w:rsidP="004B124A">
      <w:pPr>
        <w:pStyle w:val="appl19i"/>
        <w:rPr>
          <w:lang w:val="es-ES"/>
        </w:rPr>
      </w:pPr>
      <w:r w:rsidRPr="00E43B36">
        <w:rPr>
          <w:lang w:val="es-ES"/>
        </w:rPr>
        <w:lastRenderedPageBreak/>
        <w:t>ii)</w:t>
      </w:r>
      <w:r w:rsidRPr="00E43B36">
        <w:rPr>
          <w:lang w:val="es-ES"/>
        </w:rPr>
        <w:tab/>
        <w:t>exponer las razones de tal exclusión, indicando las posturas adoptadas al respecto por las organizaciones interesadas representativas, respectivamente, de los empleadores y los trabajadores, y en particular por las organizaciones representativas de los propietarios de buques pesqueros y de los pescadores, cuando estas organizaciones existan, y</w:t>
      </w:r>
    </w:p>
    <w:p w14:paraId="22B593FF" w14:textId="77777777" w:rsidR="004B5291" w:rsidRPr="00E43B36" w:rsidRDefault="004B5291" w:rsidP="004B124A">
      <w:pPr>
        <w:pStyle w:val="appl19i"/>
        <w:rPr>
          <w:lang w:val="es-ES"/>
        </w:rPr>
      </w:pPr>
      <w:r w:rsidRPr="00E43B36">
        <w:rPr>
          <w:lang w:val="es-ES"/>
        </w:rPr>
        <w:t>iii)</w:t>
      </w:r>
      <w:r w:rsidRPr="00E43B36">
        <w:rPr>
          <w:lang w:val="es-ES"/>
        </w:rPr>
        <w:tab/>
        <w:t>describir cualesquiera medidas que haya adoptado para proporcionar una protección equivalente a las categorías excluidas, y</w:t>
      </w:r>
    </w:p>
    <w:p w14:paraId="2AFB706F" w14:textId="77777777" w:rsidR="004B5291" w:rsidRPr="00E43B36" w:rsidRDefault="004B5291" w:rsidP="004B124A">
      <w:pPr>
        <w:pStyle w:val="appl19a"/>
      </w:pPr>
      <w:r w:rsidRPr="00E43B36">
        <w:rPr>
          <w:i/>
        </w:rPr>
        <w:t>b)</w:t>
      </w:r>
      <w:r w:rsidRPr="00E43B36">
        <w:tab/>
        <w:t>en las memorias que presente posteriormente sobre la aplicación del Convenio, describir cualesquiera medidas que haya adoptado de conformidad con el párrafo 2.</w:t>
      </w:r>
    </w:p>
    <w:p w14:paraId="0B152127" w14:textId="77777777" w:rsidR="004B5291" w:rsidRPr="00E43B36" w:rsidRDefault="004B5291" w:rsidP="004B124A">
      <w:pPr>
        <w:pStyle w:val="appl19txt"/>
        <w:rPr>
          <w:i/>
          <w:lang w:val="es-ES"/>
        </w:rPr>
      </w:pPr>
      <w:r w:rsidRPr="00E43B36">
        <w:rPr>
          <w:i/>
          <w:lang w:val="es-ES"/>
        </w:rPr>
        <w:t>En caso de que se hayan invocado las disposiciones del párrafo 1 de este artículo:</w:t>
      </w:r>
    </w:p>
    <w:p w14:paraId="44A58BF1" w14:textId="0B2007E5" w:rsidR="004B5291" w:rsidRDefault="004B5291" w:rsidP="00D00410">
      <w:pPr>
        <w:pStyle w:val="appl19a"/>
        <w:spacing w:after="100"/>
        <w:rPr>
          <w:i/>
        </w:rPr>
      </w:pPr>
      <w:r w:rsidRPr="00805266">
        <w:t>a)</w:t>
      </w:r>
      <w:r w:rsidRPr="00E43B36">
        <w:rPr>
          <w:i/>
        </w:rPr>
        <w:tab/>
        <w:t>sírvase especificar las categorías de pescadores o buques pesqueros que hayan sido excluidos, total o parcialmente, del ámbito de aplicación del Convenio;</w:t>
      </w:r>
    </w:p>
    <w:tbl>
      <w:tblPr>
        <w:tblW w:w="5000" w:type="pct"/>
        <w:tblCellMar>
          <w:left w:w="0" w:type="dxa"/>
          <w:right w:w="0" w:type="dxa"/>
        </w:tblCellMar>
        <w:tblLook w:val="0000" w:firstRow="0" w:lastRow="0" w:firstColumn="0" w:lastColumn="0" w:noHBand="0" w:noVBand="0"/>
      </w:tblPr>
      <w:tblGrid>
        <w:gridCol w:w="9628"/>
      </w:tblGrid>
      <w:tr w:rsidR="00D00410" w:rsidRPr="00EE6881" w14:paraId="1B00FC01"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21A6E2A" w14:textId="77777777" w:rsidR="00D00410" w:rsidRPr="00EE6881" w:rsidRDefault="00D00410"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4B359FE1"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FD0756D" w14:textId="77777777" w:rsidR="00D00410" w:rsidRPr="00EE6881" w:rsidRDefault="00D00410"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27055AFA"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34346F0" w14:textId="77777777" w:rsidR="00D00410" w:rsidRPr="00EE6881" w:rsidRDefault="00D00410"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2E4C7D97"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37FF0FB" w14:textId="77777777" w:rsidR="00D00410" w:rsidRPr="00EE6881" w:rsidRDefault="00D00410"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DF66DED" w14:textId="477ACA5E" w:rsidR="004B5291" w:rsidRDefault="004B5291" w:rsidP="00D00410">
      <w:pPr>
        <w:pStyle w:val="appl19a"/>
        <w:spacing w:before="180" w:after="100"/>
        <w:rPr>
          <w:i/>
        </w:rPr>
      </w:pPr>
      <w:r w:rsidRPr="00805266">
        <w:t>b)</w:t>
      </w:r>
      <w:r w:rsidRPr="00E43B36">
        <w:rPr>
          <w:i/>
        </w:rPr>
        <w:tab/>
        <w:t>indique los motivos de tal exclusión y facilite información sobre las consultas que se hayan celebrado previamente a tal exclusión, indicando, en particular, las posturas de las organizaciones de empleadores y de trabajadores interesadas y de las organizaciones representativas de propietarios de buques pesqueros y de pescadores, cuando estas organizaciones existan;</w:t>
      </w:r>
    </w:p>
    <w:tbl>
      <w:tblPr>
        <w:tblW w:w="5000" w:type="pct"/>
        <w:tblCellMar>
          <w:left w:w="0" w:type="dxa"/>
          <w:right w:w="0" w:type="dxa"/>
        </w:tblCellMar>
        <w:tblLook w:val="0000" w:firstRow="0" w:lastRow="0" w:firstColumn="0" w:lastColumn="0" w:noHBand="0" w:noVBand="0"/>
      </w:tblPr>
      <w:tblGrid>
        <w:gridCol w:w="9628"/>
      </w:tblGrid>
      <w:tr w:rsidR="00D00410" w:rsidRPr="00EE6881" w14:paraId="666AD98A"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241EE96" w14:textId="77777777" w:rsidR="00D00410" w:rsidRPr="00EE6881" w:rsidRDefault="00D00410"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2754E229"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C287673" w14:textId="77777777" w:rsidR="00D00410" w:rsidRPr="00EE6881" w:rsidRDefault="00D00410"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6A2F1967"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E750433" w14:textId="77777777" w:rsidR="00D00410" w:rsidRPr="00EE6881" w:rsidRDefault="00D00410"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750FBFB6"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BEE6E71" w14:textId="77777777" w:rsidR="00D00410" w:rsidRPr="00EE6881" w:rsidRDefault="00D00410"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1E3DA9E" w14:textId="783AA113" w:rsidR="004B5291" w:rsidRDefault="004B5291" w:rsidP="00D00410">
      <w:pPr>
        <w:pStyle w:val="appl19a"/>
        <w:spacing w:before="180" w:after="100"/>
        <w:rPr>
          <w:i/>
        </w:rPr>
      </w:pPr>
      <w:r w:rsidRPr="00805266">
        <w:t>c)</w:t>
      </w:r>
      <w:r w:rsidRPr="00E43B36">
        <w:rPr>
          <w:i/>
        </w:rPr>
        <w:tab/>
        <w:t>sírvase describir cualesquiera medidas adoptadas para proporcionar una protección equivalente y, posteriormente, las medidas adoptadas para extender progresivamente las disposiciones del Convenio a las categorías excluidas.</w:t>
      </w:r>
    </w:p>
    <w:tbl>
      <w:tblPr>
        <w:tblW w:w="5000" w:type="pct"/>
        <w:tblCellMar>
          <w:left w:w="0" w:type="dxa"/>
          <w:right w:w="0" w:type="dxa"/>
        </w:tblCellMar>
        <w:tblLook w:val="0000" w:firstRow="0" w:lastRow="0" w:firstColumn="0" w:lastColumn="0" w:noHBand="0" w:noVBand="0"/>
      </w:tblPr>
      <w:tblGrid>
        <w:gridCol w:w="9628"/>
      </w:tblGrid>
      <w:tr w:rsidR="00D00410" w:rsidRPr="00EE6881" w14:paraId="6DAF6DBB"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6D4683B" w14:textId="77777777" w:rsidR="00D00410" w:rsidRPr="00EE6881" w:rsidRDefault="00D00410" w:rsidP="00D00410">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0401BFAD"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E119804" w14:textId="77777777" w:rsidR="00D00410" w:rsidRPr="00EE6881" w:rsidRDefault="00D00410" w:rsidP="00D00410">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2562CBE5"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2230AD1" w14:textId="77777777" w:rsidR="00D00410" w:rsidRPr="00EE6881" w:rsidRDefault="00D00410" w:rsidP="00D00410">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D00410" w:rsidRPr="00EE6881" w14:paraId="36AD7880" w14:textId="77777777" w:rsidTr="00D00410">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A34CD1B" w14:textId="77777777" w:rsidR="00D00410" w:rsidRPr="00EE6881" w:rsidRDefault="00D00410" w:rsidP="00D00410">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D4697BE" w14:textId="77777777" w:rsidR="004B5291" w:rsidRPr="00E43B36" w:rsidRDefault="004B5291" w:rsidP="00805266">
      <w:pPr>
        <w:pStyle w:val="appl19Article"/>
      </w:pPr>
      <w:r w:rsidRPr="00E43B36">
        <w:t>Artículo 4</w:t>
      </w:r>
    </w:p>
    <w:p w14:paraId="483844A4" w14:textId="77777777" w:rsidR="004B5291" w:rsidRPr="00E43B36" w:rsidRDefault="004B5291" w:rsidP="00805266">
      <w:pPr>
        <w:pStyle w:val="appl19txt"/>
        <w:rPr>
          <w:lang w:val="es-ES"/>
        </w:rPr>
      </w:pPr>
      <w:r w:rsidRPr="00E43B36">
        <w:rPr>
          <w:lang w:val="es-ES"/>
        </w:rPr>
        <w:t>1.</w:t>
      </w:r>
      <w:r w:rsidRPr="00E43B36">
        <w:rPr>
          <w:lang w:val="es-ES"/>
        </w:rPr>
        <w:t> </w:t>
      </w:r>
      <w:r w:rsidRPr="00E43B36">
        <w:rPr>
          <w:lang w:val="es-ES"/>
        </w:rPr>
        <w:t>Cuando no sea inmediatamente posible que un Miembro aplique todas las medidas previstas en el presente Convenio debido a problemas especiales y de fondo a raíz del desarrollo insuficiente de la infraestructura o las instituciones, el Miembro, actuando de conformidad con un plan elaborado previa celebración de consultas, podrá aplicar progresivamente todas las disposiciones siguientes o algunas de ellas:</w:t>
      </w:r>
    </w:p>
    <w:p w14:paraId="31AE21B8" w14:textId="77777777" w:rsidR="004B5291" w:rsidRPr="00E43B36" w:rsidRDefault="004B5291" w:rsidP="00805266">
      <w:pPr>
        <w:pStyle w:val="appl19a"/>
      </w:pPr>
      <w:r w:rsidRPr="00E43B36">
        <w:rPr>
          <w:i/>
        </w:rPr>
        <w:t>a)</w:t>
      </w:r>
      <w:r w:rsidRPr="00E43B36">
        <w:tab/>
        <w:t>párrafo 1 del artículo 10;</w:t>
      </w:r>
    </w:p>
    <w:p w14:paraId="00505708" w14:textId="77777777" w:rsidR="004B5291" w:rsidRPr="00E43B36" w:rsidRDefault="004B5291" w:rsidP="00805266">
      <w:pPr>
        <w:pStyle w:val="appl19a"/>
      </w:pPr>
      <w:r w:rsidRPr="00E43B36">
        <w:rPr>
          <w:i/>
        </w:rPr>
        <w:t>b)</w:t>
      </w:r>
      <w:r w:rsidRPr="00E43B36">
        <w:tab/>
        <w:t xml:space="preserve">párrafo 3 del artículo 10, en la medida en que se aplique a los buques que permanezcan más de tres días en el mar; </w:t>
      </w:r>
    </w:p>
    <w:p w14:paraId="25277073" w14:textId="77777777" w:rsidR="004B5291" w:rsidRPr="00E43B36" w:rsidRDefault="004B5291" w:rsidP="00805266">
      <w:pPr>
        <w:pStyle w:val="appl19a"/>
      </w:pPr>
      <w:r w:rsidRPr="00E43B36">
        <w:rPr>
          <w:i/>
        </w:rPr>
        <w:t>c)</w:t>
      </w:r>
      <w:r w:rsidRPr="00E43B36">
        <w:rPr>
          <w:i/>
        </w:rPr>
        <w:tab/>
      </w:r>
      <w:r w:rsidRPr="00E43B36">
        <w:t>artículo 15;</w:t>
      </w:r>
    </w:p>
    <w:p w14:paraId="7511BB80" w14:textId="77777777" w:rsidR="004B5291" w:rsidRPr="00E43B36" w:rsidRDefault="004B5291" w:rsidP="00805266">
      <w:pPr>
        <w:pStyle w:val="appl19a"/>
      </w:pPr>
      <w:r w:rsidRPr="00E43B36">
        <w:rPr>
          <w:i/>
        </w:rPr>
        <w:t>d)</w:t>
      </w:r>
      <w:r w:rsidRPr="00E43B36">
        <w:rPr>
          <w:i/>
        </w:rPr>
        <w:tab/>
      </w:r>
      <w:r w:rsidRPr="00E43B36">
        <w:t>artículo 20;</w:t>
      </w:r>
    </w:p>
    <w:p w14:paraId="44530FEA" w14:textId="77777777" w:rsidR="004B5291" w:rsidRPr="00E43B36" w:rsidRDefault="004B5291" w:rsidP="00805266">
      <w:pPr>
        <w:pStyle w:val="appl19a"/>
      </w:pPr>
      <w:r w:rsidRPr="00E43B36">
        <w:rPr>
          <w:i/>
        </w:rPr>
        <w:t>e)</w:t>
      </w:r>
      <w:r w:rsidRPr="00E43B36">
        <w:tab/>
        <w:t>artículo 33, y</w:t>
      </w:r>
    </w:p>
    <w:p w14:paraId="41966BEF" w14:textId="77777777" w:rsidR="004B5291" w:rsidRPr="00E43B36" w:rsidRDefault="004B5291" w:rsidP="00805266">
      <w:pPr>
        <w:pStyle w:val="appl19a"/>
      </w:pPr>
      <w:r w:rsidRPr="00E43B36">
        <w:rPr>
          <w:i/>
        </w:rPr>
        <w:t>f)</w:t>
      </w:r>
      <w:r w:rsidRPr="00E43B36">
        <w:tab/>
        <w:t>artículo 38.</w:t>
      </w:r>
    </w:p>
    <w:p w14:paraId="42B78731" w14:textId="77777777" w:rsidR="004B5291" w:rsidRPr="00E43B36" w:rsidRDefault="004B5291" w:rsidP="00805266">
      <w:pPr>
        <w:pStyle w:val="appl19txt"/>
        <w:rPr>
          <w:lang w:val="es-ES"/>
        </w:rPr>
      </w:pPr>
      <w:r w:rsidRPr="00E43B36">
        <w:rPr>
          <w:lang w:val="es-ES"/>
        </w:rPr>
        <w:lastRenderedPageBreak/>
        <w:t>2.</w:t>
      </w:r>
      <w:r w:rsidRPr="00E43B36">
        <w:rPr>
          <w:lang w:val="es-ES"/>
        </w:rPr>
        <w:t> </w:t>
      </w:r>
      <w:r w:rsidRPr="00E43B36">
        <w:rPr>
          <w:lang w:val="es-ES"/>
        </w:rPr>
        <w:t xml:space="preserve">El párrafo 1 no se aplica a los buques pesqueros: </w:t>
      </w:r>
    </w:p>
    <w:p w14:paraId="15CA34B3" w14:textId="77777777" w:rsidR="004B5291" w:rsidRPr="00E43B36" w:rsidRDefault="004B5291" w:rsidP="00805266">
      <w:pPr>
        <w:pStyle w:val="appl19a"/>
      </w:pPr>
      <w:r w:rsidRPr="00E43B36">
        <w:rPr>
          <w:i/>
        </w:rPr>
        <w:t>a)</w:t>
      </w:r>
      <w:r w:rsidRPr="00E43B36">
        <w:rPr>
          <w:i/>
        </w:rPr>
        <w:tab/>
      </w:r>
      <w:r w:rsidRPr="00E43B36">
        <w:t>de eslora igual o superior a 24 metros; o</w:t>
      </w:r>
    </w:p>
    <w:p w14:paraId="09547EF6" w14:textId="77777777" w:rsidR="004B5291" w:rsidRPr="00E43B36" w:rsidRDefault="004B5291" w:rsidP="00805266">
      <w:pPr>
        <w:pStyle w:val="appl19a"/>
      </w:pPr>
      <w:r w:rsidRPr="00E43B36">
        <w:rPr>
          <w:i/>
        </w:rPr>
        <w:t>b)</w:t>
      </w:r>
      <w:r w:rsidRPr="00E43B36">
        <w:tab/>
        <w:t>que permanezcan más de siete días en el mar; o</w:t>
      </w:r>
    </w:p>
    <w:p w14:paraId="0997653C" w14:textId="77777777" w:rsidR="004B5291" w:rsidRPr="00E43B36" w:rsidRDefault="004B5291" w:rsidP="00805266">
      <w:pPr>
        <w:pStyle w:val="appl19a"/>
      </w:pPr>
      <w:r w:rsidRPr="00E43B36">
        <w:rPr>
          <w:i/>
        </w:rPr>
        <w:t>c)</w:t>
      </w:r>
      <w:r w:rsidRPr="00E43B36">
        <w:rPr>
          <w:i/>
        </w:rPr>
        <w:tab/>
      </w:r>
      <w:r w:rsidRPr="00E43B36">
        <w:t>que naveguen habitualmente a distancias superiores a 200 millas náuticas desde la línea de costa del Estado del pabellón o más allá del borde exterior de su plataforma continental, si esta distancia es mayor, o</w:t>
      </w:r>
    </w:p>
    <w:p w14:paraId="10135550" w14:textId="77777777" w:rsidR="004B5291" w:rsidRPr="00E43B36" w:rsidRDefault="004B5291" w:rsidP="00805266">
      <w:pPr>
        <w:pStyle w:val="appl19a"/>
      </w:pPr>
      <w:r w:rsidRPr="00E43B36">
        <w:rPr>
          <w:i/>
        </w:rPr>
        <w:t>d)</w:t>
      </w:r>
      <w:r w:rsidRPr="00E43B36">
        <w:tab/>
        <w:t xml:space="preserve">que estén sujetos al control por el Estado del puerto conforme a lo dispuesto en el artículo 43 del presente Convenio, salvo cuando una situación de fuerza mayor dé lugar al control por el Estado del puerto, </w:t>
      </w:r>
    </w:p>
    <w:p w14:paraId="50BC9F79" w14:textId="77777777" w:rsidR="004B5291" w:rsidRPr="00E43B36" w:rsidRDefault="004B5291" w:rsidP="00246064">
      <w:pPr>
        <w:pStyle w:val="appl19txtnoindent"/>
        <w:spacing w:before="100"/>
        <w:rPr>
          <w:lang w:val="es-ES"/>
        </w:rPr>
      </w:pPr>
      <w:r w:rsidRPr="00E43B36">
        <w:rPr>
          <w:lang w:val="es-ES"/>
        </w:rPr>
        <w:t>ni tampoco a los pescadores que trabajen a bordo de dichos buques.</w:t>
      </w:r>
    </w:p>
    <w:p w14:paraId="6F3ED4BF" w14:textId="77777777" w:rsidR="004B5291" w:rsidRPr="00E43B36" w:rsidRDefault="004B5291" w:rsidP="00805266">
      <w:pPr>
        <w:pStyle w:val="appl19txt"/>
        <w:rPr>
          <w:lang w:val="es-ES"/>
        </w:rPr>
      </w:pPr>
      <w:r w:rsidRPr="00E43B36">
        <w:rPr>
          <w:lang w:val="es-ES"/>
        </w:rPr>
        <w:t>3.</w:t>
      </w:r>
      <w:r w:rsidRPr="00E43B36">
        <w:rPr>
          <w:lang w:val="es-ES"/>
        </w:rPr>
        <w:t> </w:t>
      </w:r>
      <w:r w:rsidRPr="00E43B36">
        <w:rPr>
          <w:lang w:val="es-ES"/>
        </w:rPr>
        <w:t>Todo Miembro que se acoja a la posibilidad prevista en el párrafo 1 deberá:</w:t>
      </w:r>
    </w:p>
    <w:p w14:paraId="5874A3E3" w14:textId="77777777" w:rsidR="004B5291" w:rsidRPr="00E43B36" w:rsidRDefault="004B5291" w:rsidP="00805266">
      <w:pPr>
        <w:pStyle w:val="appl19a"/>
      </w:pPr>
      <w:r w:rsidRPr="00E43B36">
        <w:rPr>
          <w:i/>
        </w:rPr>
        <w:t>a)</w:t>
      </w:r>
      <w:r w:rsidRPr="00E43B36">
        <w:tab/>
        <w:t>en la primera memoria sobre la aplicación del presente Convenio que someta en virtud del artículo 22 de la Constitución de la Organización Internacional del Trabajo:</w:t>
      </w:r>
    </w:p>
    <w:p w14:paraId="0DC02917" w14:textId="77777777" w:rsidR="004B5291" w:rsidRPr="00E43B36" w:rsidRDefault="004B5291" w:rsidP="00805266">
      <w:pPr>
        <w:pStyle w:val="appl19i"/>
        <w:rPr>
          <w:lang w:val="es-ES"/>
        </w:rPr>
      </w:pPr>
      <w:r w:rsidRPr="00E43B36">
        <w:rPr>
          <w:lang w:val="es-ES"/>
        </w:rPr>
        <w:t>i)</w:t>
      </w:r>
      <w:r w:rsidRPr="00E43B36">
        <w:rPr>
          <w:lang w:val="es-ES"/>
        </w:rPr>
        <w:tab/>
        <w:t>indicar las disposiciones del Convenio que han de aplicarse progresivamente;</w:t>
      </w:r>
    </w:p>
    <w:p w14:paraId="1FF500DE" w14:textId="77777777" w:rsidR="004B5291" w:rsidRPr="00E43B36" w:rsidRDefault="004B5291" w:rsidP="00805266">
      <w:pPr>
        <w:pStyle w:val="appl19i"/>
        <w:rPr>
          <w:lang w:val="es-ES"/>
        </w:rPr>
      </w:pPr>
      <w:r w:rsidRPr="00E43B36">
        <w:rPr>
          <w:lang w:val="es-ES"/>
        </w:rPr>
        <w:t>ii)</w:t>
      </w:r>
      <w:r w:rsidRPr="00E43B36">
        <w:rPr>
          <w:lang w:val="es-ES"/>
        </w:rPr>
        <w:tab/>
        <w:t>exponer las razones de la aplicación progresiva e indicar las posturas adoptadas sobre el particular por las organizaciones interesadas representativas, respectivamente, de los empleadores y los trabajadores, y en particular por las organizaciones representativas de los propietarios de buques pesqueros y de los pescadores, cuando estas organizaciones existan, y</w:t>
      </w:r>
    </w:p>
    <w:p w14:paraId="152F1041" w14:textId="77777777" w:rsidR="004B5291" w:rsidRPr="00E43B36" w:rsidRDefault="004B5291" w:rsidP="00805266">
      <w:pPr>
        <w:pStyle w:val="appl19i"/>
        <w:rPr>
          <w:lang w:val="es-ES"/>
        </w:rPr>
      </w:pPr>
      <w:r w:rsidRPr="00E43B36">
        <w:rPr>
          <w:lang w:val="es-ES"/>
        </w:rPr>
        <w:t>iii)</w:t>
      </w:r>
      <w:r w:rsidRPr="00E43B36">
        <w:rPr>
          <w:lang w:val="es-ES"/>
        </w:rPr>
        <w:tab/>
        <w:t>describir el plan de aplicación progresiva, y</w:t>
      </w:r>
    </w:p>
    <w:p w14:paraId="498F4BA7" w14:textId="77777777" w:rsidR="004B5291" w:rsidRPr="00E43B36" w:rsidRDefault="004B5291" w:rsidP="00805266">
      <w:pPr>
        <w:pStyle w:val="appl19a"/>
      </w:pPr>
      <w:r w:rsidRPr="00E43B36">
        <w:rPr>
          <w:i/>
        </w:rPr>
        <w:t>b)</w:t>
      </w:r>
      <w:r w:rsidRPr="00E43B36">
        <w:tab/>
        <w:t>en las memorias que someta posteriormente sobre la aplicación del presente Convenio, describir cualesquiera medidas que haya adoptado con miras a dar efecto a todas las disposiciones del mismo.</w:t>
      </w:r>
    </w:p>
    <w:p w14:paraId="19562ECC" w14:textId="77777777" w:rsidR="004B5291" w:rsidRPr="00805266" w:rsidRDefault="004B5291" w:rsidP="00805266">
      <w:pPr>
        <w:pStyle w:val="appl19txt"/>
        <w:rPr>
          <w:i/>
          <w:lang w:val="es-ES"/>
        </w:rPr>
      </w:pPr>
      <w:r w:rsidRPr="00805266">
        <w:rPr>
          <w:i/>
          <w:lang w:val="es-ES"/>
        </w:rPr>
        <w:t>Cuando se haya considerado necesario aplicar progresivamente todas o algunas de las disposiciones indicadas en el párrafo 1 de este artículo:</w:t>
      </w:r>
    </w:p>
    <w:p w14:paraId="1A4DF585" w14:textId="76912623" w:rsidR="004B5291" w:rsidRDefault="004B5291" w:rsidP="003A1FB7">
      <w:pPr>
        <w:pStyle w:val="appl19a"/>
        <w:spacing w:after="100"/>
        <w:rPr>
          <w:i/>
        </w:rPr>
      </w:pPr>
      <w:r w:rsidRPr="00805266">
        <w:t>a)</w:t>
      </w:r>
      <w:r w:rsidRPr="00805266">
        <w:rPr>
          <w:i/>
        </w:rPr>
        <w:tab/>
        <w:t>sírvase especificar las disposiciones que han de aplicarse progresivamente;</w:t>
      </w:r>
    </w:p>
    <w:tbl>
      <w:tblPr>
        <w:tblW w:w="5000" w:type="pct"/>
        <w:tblCellMar>
          <w:left w:w="0" w:type="dxa"/>
          <w:right w:w="0" w:type="dxa"/>
        </w:tblCellMar>
        <w:tblLook w:val="0000" w:firstRow="0" w:lastRow="0" w:firstColumn="0" w:lastColumn="0" w:noHBand="0" w:noVBand="0"/>
      </w:tblPr>
      <w:tblGrid>
        <w:gridCol w:w="9628"/>
      </w:tblGrid>
      <w:tr w:rsidR="003A1FB7" w:rsidRPr="00EE6881" w14:paraId="620533F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D96ECBF" w14:textId="77777777" w:rsidR="003A1FB7" w:rsidRPr="00EE6881" w:rsidRDefault="003A1FB7"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29D0214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CA6E5F0" w14:textId="77777777" w:rsidR="003A1FB7" w:rsidRPr="00EE6881" w:rsidRDefault="003A1FB7"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0290CBC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099424A" w14:textId="77777777" w:rsidR="003A1FB7" w:rsidRPr="00EE6881" w:rsidRDefault="003A1FB7"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2C55984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7E6624B" w14:textId="77777777" w:rsidR="003A1FB7" w:rsidRPr="00EE6881" w:rsidRDefault="003A1FB7"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BD0A5A4" w14:textId="6AC00C76" w:rsidR="004B5291" w:rsidRDefault="004B5291" w:rsidP="003A1FB7">
      <w:pPr>
        <w:pStyle w:val="appl19a"/>
        <w:spacing w:before="180" w:after="100"/>
        <w:rPr>
          <w:i/>
        </w:rPr>
      </w:pPr>
      <w:r w:rsidRPr="00805266">
        <w:t>b)</w:t>
      </w:r>
      <w:r w:rsidRPr="00805266">
        <w:rPr>
          <w:i/>
        </w:rPr>
        <w:tab/>
        <w:t>exponer las razones de esa aplicación e indicar las posturas adoptadas al respecto por las organizaciones interesadas representativas, respectivamente, de los empleadores y los trabajadores y, en particular, por las organizaciones representativas de los propietarios de buques pesqueros y de los pescadores, cuando estas organizaciones existan;</w:t>
      </w:r>
    </w:p>
    <w:tbl>
      <w:tblPr>
        <w:tblW w:w="5000" w:type="pct"/>
        <w:tblCellMar>
          <w:left w:w="0" w:type="dxa"/>
          <w:right w:w="0" w:type="dxa"/>
        </w:tblCellMar>
        <w:tblLook w:val="0000" w:firstRow="0" w:lastRow="0" w:firstColumn="0" w:lastColumn="0" w:noHBand="0" w:noVBand="0"/>
      </w:tblPr>
      <w:tblGrid>
        <w:gridCol w:w="9628"/>
      </w:tblGrid>
      <w:tr w:rsidR="003A1FB7" w:rsidRPr="00EE6881" w14:paraId="2A35460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051B910" w14:textId="77777777" w:rsidR="003A1FB7" w:rsidRPr="00EE6881" w:rsidRDefault="003A1FB7"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4D70270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8CD0CC8" w14:textId="77777777" w:rsidR="003A1FB7" w:rsidRPr="00EE6881" w:rsidRDefault="003A1FB7"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0D7C748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2951CBD" w14:textId="77777777" w:rsidR="003A1FB7" w:rsidRPr="00EE6881" w:rsidRDefault="003A1FB7"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5C2B3C7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A8F07CD" w14:textId="77777777" w:rsidR="003A1FB7" w:rsidRPr="00EE6881" w:rsidRDefault="003A1FB7"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E6F5281" w14:textId="01BC2204" w:rsidR="004B5291" w:rsidRDefault="004B5291" w:rsidP="003A1FB7">
      <w:pPr>
        <w:pStyle w:val="appl19a"/>
        <w:spacing w:before="180" w:after="100"/>
        <w:rPr>
          <w:i/>
        </w:rPr>
      </w:pPr>
      <w:r w:rsidRPr="00FD15CE">
        <w:t>c)</w:t>
      </w:r>
      <w:r w:rsidRPr="00FD15CE">
        <w:rPr>
          <w:i/>
        </w:rPr>
        <w:tab/>
        <w:t>facilitar información detallada sobre el plan para la aplicación progresiva y las consultas que se hayan celebrado a este respecto;</w:t>
      </w:r>
    </w:p>
    <w:tbl>
      <w:tblPr>
        <w:tblW w:w="5000" w:type="pct"/>
        <w:tblCellMar>
          <w:left w:w="0" w:type="dxa"/>
          <w:right w:w="0" w:type="dxa"/>
        </w:tblCellMar>
        <w:tblLook w:val="0000" w:firstRow="0" w:lastRow="0" w:firstColumn="0" w:lastColumn="0" w:noHBand="0" w:noVBand="0"/>
      </w:tblPr>
      <w:tblGrid>
        <w:gridCol w:w="9628"/>
      </w:tblGrid>
      <w:tr w:rsidR="003A1FB7" w:rsidRPr="00EE6881" w14:paraId="52FCCDB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5240C69" w14:textId="77777777" w:rsidR="003A1FB7" w:rsidRPr="00EE6881" w:rsidRDefault="003A1FB7"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36F964A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76CE0D0" w14:textId="77777777" w:rsidR="003A1FB7" w:rsidRPr="00EE6881" w:rsidRDefault="003A1FB7"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7B9B12D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8973363" w14:textId="77777777" w:rsidR="003A1FB7" w:rsidRPr="00EE6881" w:rsidRDefault="003A1FB7"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1FD41F4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72E8C97" w14:textId="77777777" w:rsidR="003A1FB7" w:rsidRPr="00EE6881" w:rsidRDefault="003A1FB7"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FBCF51C" w14:textId="27BF9C0A" w:rsidR="004B5291" w:rsidRDefault="004B5291" w:rsidP="003A1FB7">
      <w:pPr>
        <w:pStyle w:val="appl19a"/>
        <w:spacing w:before="180" w:after="100"/>
        <w:rPr>
          <w:i/>
        </w:rPr>
      </w:pPr>
      <w:r w:rsidRPr="00FD15CE">
        <w:t>d)</w:t>
      </w:r>
      <w:r w:rsidRPr="00FD15CE">
        <w:rPr>
          <w:i/>
        </w:rPr>
        <w:tab/>
        <w:t>en las memorias que someta posteriormente, describir cualesquiera medidas que haya adoptado con miras a dar efecto a todas las disposiciones del Convenio.</w:t>
      </w:r>
    </w:p>
    <w:tbl>
      <w:tblPr>
        <w:tblW w:w="5000" w:type="pct"/>
        <w:tblCellMar>
          <w:left w:w="0" w:type="dxa"/>
          <w:right w:w="0" w:type="dxa"/>
        </w:tblCellMar>
        <w:tblLook w:val="0000" w:firstRow="0" w:lastRow="0" w:firstColumn="0" w:lastColumn="0" w:noHBand="0" w:noVBand="0"/>
      </w:tblPr>
      <w:tblGrid>
        <w:gridCol w:w="9628"/>
      </w:tblGrid>
      <w:tr w:rsidR="003A1FB7" w:rsidRPr="00EE6881" w14:paraId="41E226F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D2C2708" w14:textId="77777777" w:rsidR="003A1FB7" w:rsidRPr="00EE6881" w:rsidRDefault="003A1FB7" w:rsidP="00D739F9">
            <w:pPr>
              <w:pStyle w:val="appl19txtnospace"/>
              <w:rPr>
                <w:lang w:val="fr-FR"/>
              </w:rPr>
            </w:pPr>
            <w:r w:rsidRPr="00700280">
              <w:rPr>
                <w:lang w:val="fr-FR"/>
              </w:rPr>
              <w:lastRenderedPageBreak/>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687EAD5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1BFD8908" w14:textId="77777777" w:rsidR="003A1FB7" w:rsidRPr="00EE6881" w:rsidRDefault="003A1FB7"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611537F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ECC5CE9" w14:textId="77777777" w:rsidR="003A1FB7" w:rsidRPr="00EE6881" w:rsidRDefault="003A1FB7"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FB7" w:rsidRPr="00EE6881" w14:paraId="6048874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61149CA" w14:textId="77777777" w:rsidR="003A1FB7" w:rsidRPr="00EE6881" w:rsidRDefault="003A1FB7"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F13E945" w14:textId="77777777" w:rsidR="004B5291" w:rsidRPr="00E43B36" w:rsidRDefault="004B5291" w:rsidP="00FD15CE">
      <w:pPr>
        <w:pStyle w:val="appl19Article"/>
      </w:pPr>
      <w:r w:rsidRPr="00E43B36">
        <w:t>Artículo 5</w:t>
      </w:r>
    </w:p>
    <w:p w14:paraId="29E8DB74" w14:textId="77777777" w:rsidR="004B5291" w:rsidRPr="00E43B36" w:rsidRDefault="004B5291" w:rsidP="00FD15CE">
      <w:pPr>
        <w:pStyle w:val="appl19txt"/>
        <w:rPr>
          <w:lang w:val="es-ES"/>
        </w:rPr>
      </w:pPr>
      <w:r w:rsidRPr="00E43B36">
        <w:rPr>
          <w:lang w:val="es-ES"/>
        </w:rPr>
        <w:t>1.</w:t>
      </w:r>
      <w:r w:rsidRPr="00E43B36">
        <w:rPr>
          <w:lang w:val="es-ES"/>
        </w:rPr>
        <w:t> </w:t>
      </w:r>
      <w:r w:rsidRPr="00E43B36">
        <w:rPr>
          <w:lang w:val="es-ES"/>
        </w:rPr>
        <w:t>A efectos del presente Convenio, la autoridad competente, previa celebración de consultas, podrá decidir utilizar como base de medida la eslora total o máxima en vez de la eslora, de conformidad con la equivalencia establecida en el anexo I. Además, a efectos de los párrafos indicados en el anexo III del presente Convenio, la autoridad competente, previa celebración de consultas, podrá decidir utilizar como base de medida el arqueo bruto en vez de la eslora o de la eslora total o máxima, de conformidad con la equivalencia establecida en el anexo III.</w:t>
      </w:r>
    </w:p>
    <w:p w14:paraId="6537AD62" w14:textId="77777777" w:rsidR="004B5291" w:rsidRPr="00E43B36" w:rsidRDefault="004B5291" w:rsidP="00FD15CE">
      <w:pPr>
        <w:pStyle w:val="appl19txt"/>
        <w:rPr>
          <w:lang w:val="es-ES"/>
        </w:rPr>
      </w:pPr>
      <w:r w:rsidRPr="00E43B36">
        <w:rPr>
          <w:lang w:val="es-ES"/>
        </w:rPr>
        <w:t>2.</w:t>
      </w:r>
      <w:r w:rsidRPr="00E43B36">
        <w:rPr>
          <w:lang w:val="es-ES"/>
        </w:rPr>
        <w:t> </w:t>
      </w:r>
      <w:r w:rsidRPr="00E43B36">
        <w:rPr>
          <w:lang w:val="es-ES"/>
        </w:rPr>
        <w:t>En las memorias que presente en virtud del artículo 22 de la Constitución, el Miembro deberá comunicar las razones de la decisión adoptada en virtud del presente artículo, así como los comentarios formulados en el marco de las consultas.</w:t>
      </w:r>
    </w:p>
    <w:p w14:paraId="240363F1" w14:textId="1E1876E1" w:rsidR="004B5291" w:rsidRDefault="004B5291" w:rsidP="00FD15CE">
      <w:pPr>
        <w:pStyle w:val="appl19italiquespace"/>
      </w:pPr>
      <w:r w:rsidRPr="00E43B36">
        <w:t>Sírvase indicar, a los efectos del presente Convenio, si se utiliza como base de medida la eslora total o máxima en vez de la eslora, de conformidad con la equivalencia establecida en el anexo I. Además, a efectos de los párrafos indicados en el anexo III, sírvase indicar si se utiliza como base de medida el arqueo bruto en vez de la eslora o de la eslora total o máxima, de conformidad con la equivalencia establecida en el anexo III. En ambos casos, sírvase exponer las razones de tal decisión y proporcionar información sobre las consultas que se hayan celebrado.</w:t>
      </w:r>
    </w:p>
    <w:tbl>
      <w:tblPr>
        <w:tblW w:w="5000" w:type="pct"/>
        <w:tblCellMar>
          <w:left w:w="0" w:type="dxa"/>
          <w:right w:w="0" w:type="dxa"/>
        </w:tblCellMar>
        <w:tblLook w:val="0000" w:firstRow="0" w:lastRow="0" w:firstColumn="0" w:lastColumn="0" w:noHBand="0" w:noVBand="0"/>
      </w:tblPr>
      <w:tblGrid>
        <w:gridCol w:w="9628"/>
      </w:tblGrid>
      <w:tr w:rsidR="00172109" w:rsidRPr="00EE6881" w14:paraId="7FBD344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AC48208" w14:textId="77777777" w:rsidR="00172109" w:rsidRPr="00EE6881" w:rsidRDefault="00172109"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6A835AB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188CBEE0" w14:textId="77777777" w:rsidR="00172109" w:rsidRPr="00EE6881" w:rsidRDefault="00172109"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5222F4D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C3CC373" w14:textId="77777777" w:rsidR="00172109" w:rsidRPr="00EE6881" w:rsidRDefault="00172109"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1E147AE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2186CD9" w14:textId="77777777" w:rsidR="00172109" w:rsidRPr="00EE6881" w:rsidRDefault="00172109"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11DD823" w14:textId="77777777" w:rsidR="004B5291" w:rsidRPr="00E43B36" w:rsidRDefault="004B5291" w:rsidP="00FD15CE">
      <w:pPr>
        <w:pStyle w:val="appl19H1"/>
      </w:pPr>
      <w:r w:rsidRPr="00E43B36">
        <w:t>Parte II.</w:t>
      </w:r>
      <w:r w:rsidRPr="00E43B36">
        <w:t> </w:t>
      </w:r>
      <w:r w:rsidRPr="00E43B36">
        <w:t>Principios generales</w:t>
      </w:r>
    </w:p>
    <w:p w14:paraId="60F98A68" w14:textId="77777777" w:rsidR="004B5291" w:rsidRPr="00E43B36" w:rsidRDefault="004B5291" w:rsidP="00FD15CE">
      <w:pPr>
        <w:pStyle w:val="appl19H2"/>
        <w:spacing w:before="180"/>
      </w:pPr>
      <w:r w:rsidRPr="00E43B36">
        <w:t>Aplicación</w:t>
      </w:r>
    </w:p>
    <w:p w14:paraId="603FB3DC" w14:textId="77777777" w:rsidR="004B5291" w:rsidRPr="00E43B36" w:rsidRDefault="004B5291" w:rsidP="00FD15CE">
      <w:pPr>
        <w:pStyle w:val="appl19Article"/>
        <w:spacing w:before="180"/>
      </w:pPr>
      <w:r w:rsidRPr="00E43B36">
        <w:t>Artículo 6</w:t>
      </w:r>
    </w:p>
    <w:p w14:paraId="06E3F756" w14:textId="77777777" w:rsidR="004B5291" w:rsidRPr="00E43B36" w:rsidRDefault="004B5291" w:rsidP="00FD15CE">
      <w:pPr>
        <w:pStyle w:val="appl19txt"/>
        <w:rPr>
          <w:lang w:val="es-ES"/>
        </w:rPr>
      </w:pPr>
      <w:r w:rsidRPr="00E43B36">
        <w:rPr>
          <w:lang w:val="es-ES"/>
        </w:rPr>
        <w:t>1.</w:t>
      </w:r>
      <w:r w:rsidRPr="00E43B36">
        <w:rPr>
          <w:lang w:val="es-ES"/>
        </w:rPr>
        <w:t> </w:t>
      </w:r>
      <w:r w:rsidRPr="00E43B36">
        <w:rPr>
          <w:lang w:val="es-ES"/>
        </w:rPr>
        <w:t>Todo Miembro deberá aplicar y hacer respetar la legislación u otras medidas que haya adoptado para cumplir sus obligaciones de conformidad con el presente Convenio por lo que respecta a los pescadores y buques pesqueros bajo su jurisdicción. Entre otras medidas, pueden figurar los convenios colectivos, las decisiones judiciales, los laudos arbitrales u otros medios conformes con la legislación y la práctica nacionales.</w:t>
      </w:r>
    </w:p>
    <w:p w14:paraId="72944DBE" w14:textId="77777777" w:rsidR="004B5291" w:rsidRPr="00E43B36" w:rsidRDefault="004B5291" w:rsidP="00FD15CE">
      <w:pPr>
        <w:pStyle w:val="appl19txt"/>
        <w:rPr>
          <w:lang w:val="es-ES"/>
        </w:rPr>
      </w:pPr>
      <w:r w:rsidRPr="00E43B36">
        <w:rPr>
          <w:lang w:val="es-ES"/>
        </w:rPr>
        <w:t>2.</w:t>
      </w:r>
      <w:r w:rsidRPr="00E43B36">
        <w:rPr>
          <w:lang w:val="es-ES"/>
        </w:rPr>
        <w:t> </w:t>
      </w:r>
      <w:r w:rsidRPr="00E43B36">
        <w:rPr>
          <w:lang w:val="es-ES"/>
        </w:rPr>
        <w:t>Ninguna de las disposiciones del presente Convenio menoscabará cualquier ley, sentencia, costumbre o acuerdo entre los propietarios de buques pesqueros y los pescadores que garantice condiciones más favorables que las que figuran en este Convenio.</w:t>
      </w:r>
    </w:p>
    <w:p w14:paraId="3E77785F" w14:textId="12BBC0FE" w:rsidR="004B5291" w:rsidRDefault="004B5291" w:rsidP="00FD15CE">
      <w:pPr>
        <w:pStyle w:val="appl19italiquespace"/>
      </w:pPr>
      <w:r w:rsidRPr="00E43B36">
        <w:t>Sírvase indicar los medios de aplicación de las disposiciones del Convenio.</w:t>
      </w:r>
    </w:p>
    <w:tbl>
      <w:tblPr>
        <w:tblW w:w="5000" w:type="pct"/>
        <w:tblCellMar>
          <w:left w:w="0" w:type="dxa"/>
          <w:right w:w="0" w:type="dxa"/>
        </w:tblCellMar>
        <w:tblLook w:val="0000" w:firstRow="0" w:lastRow="0" w:firstColumn="0" w:lastColumn="0" w:noHBand="0" w:noVBand="0"/>
      </w:tblPr>
      <w:tblGrid>
        <w:gridCol w:w="9628"/>
      </w:tblGrid>
      <w:tr w:rsidR="00172109" w:rsidRPr="00EE6881" w14:paraId="4A7D14A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AC9CAFD" w14:textId="77777777" w:rsidR="00172109" w:rsidRPr="00EE6881" w:rsidRDefault="00172109"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6A7FA18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B8EA5E9" w14:textId="77777777" w:rsidR="00172109" w:rsidRPr="00EE6881" w:rsidRDefault="00172109"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7B70905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D658A1F" w14:textId="77777777" w:rsidR="00172109" w:rsidRPr="00EE6881" w:rsidRDefault="00172109"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72109" w:rsidRPr="00EE6881" w14:paraId="1EFC94E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85D5117" w14:textId="77777777" w:rsidR="00172109" w:rsidRPr="00EE6881" w:rsidRDefault="00172109"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851A237" w14:textId="77777777" w:rsidR="004B5291" w:rsidRPr="00E43B36" w:rsidRDefault="004B5291" w:rsidP="00FD15CE">
      <w:pPr>
        <w:pStyle w:val="appl19H2"/>
      </w:pPr>
      <w:r w:rsidRPr="00E43B36">
        <w:lastRenderedPageBreak/>
        <w:t>Autoridad competente y coordinación</w:t>
      </w:r>
    </w:p>
    <w:p w14:paraId="3EC8D951" w14:textId="77777777" w:rsidR="004B5291" w:rsidRPr="00E43B36" w:rsidRDefault="004B5291" w:rsidP="00FD15CE">
      <w:pPr>
        <w:pStyle w:val="appl19Article"/>
        <w:spacing w:before="180"/>
      </w:pPr>
      <w:r w:rsidRPr="00E43B36">
        <w:t>Artículo 7</w:t>
      </w:r>
    </w:p>
    <w:p w14:paraId="3A45E140" w14:textId="77777777" w:rsidR="004B5291" w:rsidRPr="00E43B36" w:rsidRDefault="004B5291" w:rsidP="00FD15CE">
      <w:pPr>
        <w:pStyle w:val="appl19txt"/>
        <w:rPr>
          <w:lang w:val="es-ES"/>
        </w:rPr>
      </w:pPr>
      <w:r w:rsidRPr="00E43B36">
        <w:rPr>
          <w:lang w:val="es-ES"/>
        </w:rPr>
        <w:t>Todo Miembro deberá:</w:t>
      </w:r>
    </w:p>
    <w:p w14:paraId="25DF3283" w14:textId="77777777" w:rsidR="004B5291" w:rsidRPr="00E43B36" w:rsidRDefault="004B5291" w:rsidP="00FD15CE">
      <w:pPr>
        <w:pStyle w:val="appl19a"/>
      </w:pPr>
      <w:r w:rsidRPr="00E43B36">
        <w:rPr>
          <w:i/>
          <w:iCs/>
        </w:rPr>
        <w:t>a)</w:t>
      </w:r>
      <w:r w:rsidRPr="00E43B36">
        <w:tab/>
        <w:t>designar a la autoridad competente o las autoridades competentes, y</w:t>
      </w:r>
    </w:p>
    <w:p w14:paraId="7EA19265" w14:textId="77777777" w:rsidR="004B5291" w:rsidRPr="00E43B36" w:rsidRDefault="004B5291" w:rsidP="00FD15CE">
      <w:pPr>
        <w:pStyle w:val="appl19a"/>
      </w:pPr>
      <w:r w:rsidRPr="00E43B36">
        <w:rPr>
          <w:i/>
          <w:iCs/>
        </w:rPr>
        <w:t>b)</w:t>
      </w:r>
      <w:r w:rsidRPr="00E43B36">
        <w:tab/>
        <w:t>establecer mecanismos de coordinación entre las autoridades pertinentes por lo que respecta al sector pesquero en los ámbitos nacional y local, según proceda, y definir sus funciones y responsabilidades, teniendo en cuenta su complementariedad y las condiciones y la práctica nacionales.</w:t>
      </w:r>
    </w:p>
    <w:p w14:paraId="177A1F7C" w14:textId="7D12E63E" w:rsidR="004B5291" w:rsidRDefault="004B5291" w:rsidP="00FD15CE">
      <w:pPr>
        <w:pStyle w:val="appl19italiquespace"/>
      </w:pPr>
      <w:r w:rsidRPr="00E43B36">
        <w:t>Sírvase indicar la autoridad o autoridades competentes designadas a los efectos de la aplicación del Convenio y describir brevemente los mecanismos de coordinación entre las autoridades pertinentes por lo que respecta al sector pesquero.</w:t>
      </w:r>
    </w:p>
    <w:tbl>
      <w:tblPr>
        <w:tblW w:w="5000" w:type="pct"/>
        <w:tblCellMar>
          <w:left w:w="0" w:type="dxa"/>
          <w:right w:w="0" w:type="dxa"/>
        </w:tblCellMar>
        <w:tblLook w:val="0000" w:firstRow="0" w:lastRow="0" w:firstColumn="0" w:lastColumn="0" w:noHBand="0" w:noVBand="0"/>
      </w:tblPr>
      <w:tblGrid>
        <w:gridCol w:w="9628"/>
      </w:tblGrid>
      <w:tr w:rsidR="008F1F7F" w:rsidRPr="00EE6881" w14:paraId="0E492C5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149FBAF" w14:textId="77777777" w:rsidR="008F1F7F" w:rsidRPr="00EE6881" w:rsidRDefault="008F1F7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2F53F9D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835B455" w14:textId="77777777" w:rsidR="008F1F7F" w:rsidRPr="00EE6881" w:rsidRDefault="008F1F7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31FC7D9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3A52801" w14:textId="77777777" w:rsidR="008F1F7F" w:rsidRPr="00EE6881" w:rsidRDefault="008F1F7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3488EA3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E6B46D3" w14:textId="77777777" w:rsidR="008F1F7F" w:rsidRPr="00EE6881" w:rsidRDefault="008F1F7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3169603" w14:textId="77777777" w:rsidR="004B5291" w:rsidRPr="00E43B36" w:rsidRDefault="004B5291" w:rsidP="00C42265">
      <w:pPr>
        <w:pStyle w:val="appl19H2"/>
      </w:pPr>
      <w:r w:rsidRPr="00E43B36">
        <w:t xml:space="preserve">Responsabilidades de los propietarios de buques pesqueros, </w:t>
      </w:r>
      <w:r w:rsidRPr="00E43B36">
        <w:br/>
        <w:t>los capitanes o patrones y los pescadores</w:t>
      </w:r>
    </w:p>
    <w:p w14:paraId="5485D33F" w14:textId="77777777" w:rsidR="004B5291" w:rsidRPr="00E43B36" w:rsidRDefault="004B5291" w:rsidP="00864CD4">
      <w:pPr>
        <w:pStyle w:val="appl19Article"/>
        <w:spacing w:before="180"/>
      </w:pPr>
      <w:r w:rsidRPr="00E43B36">
        <w:t>Artículo 8</w:t>
      </w:r>
    </w:p>
    <w:p w14:paraId="2D05EFC7" w14:textId="77777777" w:rsidR="004B5291" w:rsidRPr="00E43B36" w:rsidRDefault="004B5291" w:rsidP="00864CD4">
      <w:pPr>
        <w:pStyle w:val="appl19txt"/>
        <w:rPr>
          <w:lang w:val="es-ES"/>
        </w:rPr>
      </w:pPr>
      <w:r w:rsidRPr="00E43B36">
        <w:rPr>
          <w:lang w:val="es-ES"/>
        </w:rPr>
        <w:t>1.</w:t>
      </w:r>
      <w:r w:rsidRPr="00E43B36">
        <w:rPr>
          <w:lang w:val="es-ES"/>
        </w:rPr>
        <w:t> </w:t>
      </w:r>
      <w:r w:rsidRPr="00E43B36">
        <w:rPr>
          <w:lang w:val="es-ES"/>
        </w:rPr>
        <w:t>El propietario del buque pesquero tiene la responsabilidad global de asegurar que el capitán o patrón disponga de los recursos y los medios necesarios para dar cumplimiento a las obligaciones derivadas del presente Convenio.</w:t>
      </w:r>
    </w:p>
    <w:p w14:paraId="57CC819A" w14:textId="77777777" w:rsidR="004B5291" w:rsidRPr="00E43B36" w:rsidRDefault="004B5291" w:rsidP="00864CD4">
      <w:pPr>
        <w:pStyle w:val="appl19txt"/>
        <w:rPr>
          <w:lang w:val="es-ES"/>
        </w:rPr>
      </w:pPr>
      <w:r w:rsidRPr="00E43B36">
        <w:rPr>
          <w:lang w:val="es-ES"/>
        </w:rPr>
        <w:t>2.</w:t>
      </w:r>
      <w:r w:rsidRPr="00E43B36">
        <w:rPr>
          <w:lang w:val="es-ES"/>
        </w:rPr>
        <w:t> </w:t>
      </w:r>
      <w:r w:rsidRPr="00E43B36">
        <w:rPr>
          <w:lang w:val="es-ES"/>
        </w:rPr>
        <w:t>El capitán o patrón es responsable de la seguridad de los pescadores embarcados y de la seguridad operacional del buque, lo que incluye, pero no se limita a:</w:t>
      </w:r>
    </w:p>
    <w:p w14:paraId="5B94E8C1" w14:textId="77777777" w:rsidR="004B5291" w:rsidRPr="00E43B36" w:rsidRDefault="004B5291" w:rsidP="00864CD4">
      <w:pPr>
        <w:pStyle w:val="appl19a"/>
      </w:pPr>
      <w:r w:rsidRPr="00E43B36">
        <w:rPr>
          <w:i/>
          <w:iCs/>
        </w:rPr>
        <w:t>a)</w:t>
      </w:r>
      <w:r w:rsidRPr="00E43B36">
        <w:tab/>
        <w:t>ejercer una supervisión que permita garantizar, en la medida de lo posible, que los pescadores desarrollen sus labores en condiciones óptimas de seguridad y salud;</w:t>
      </w:r>
    </w:p>
    <w:p w14:paraId="7AB21EF5" w14:textId="77777777" w:rsidR="004B5291" w:rsidRPr="00E43B36" w:rsidRDefault="004B5291" w:rsidP="00864CD4">
      <w:pPr>
        <w:pStyle w:val="appl19a"/>
      </w:pPr>
      <w:r w:rsidRPr="00E43B36">
        <w:rPr>
          <w:i/>
          <w:iCs/>
        </w:rPr>
        <w:t>b)</w:t>
      </w:r>
      <w:r w:rsidRPr="00E43B36">
        <w:tab/>
        <w:t>dirigir a los pescadores en un clima de respeto de la seguridad y la salud, lo que comprende la prevención de la fatiga;</w:t>
      </w:r>
    </w:p>
    <w:p w14:paraId="1E5A9DF5" w14:textId="77777777" w:rsidR="004B5291" w:rsidRPr="00E43B36" w:rsidRDefault="004B5291" w:rsidP="00864CD4">
      <w:pPr>
        <w:pStyle w:val="appl19a"/>
      </w:pPr>
      <w:r w:rsidRPr="00E43B36">
        <w:rPr>
          <w:i/>
          <w:iCs/>
        </w:rPr>
        <w:t>c)</w:t>
      </w:r>
      <w:r w:rsidRPr="00E43B36">
        <w:tab/>
        <w:t>posibilitar una formación de sensibilización a bordo sobre la seguridad y la salud en el trabajo, y</w:t>
      </w:r>
    </w:p>
    <w:p w14:paraId="156A8AB6" w14:textId="77777777" w:rsidR="004B5291" w:rsidRPr="00E43B36" w:rsidRDefault="004B5291" w:rsidP="00864CD4">
      <w:pPr>
        <w:pStyle w:val="appl19a"/>
      </w:pPr>
      <w:r w:rsidRPr="00E43B36">
        <w:rPr>
          <w:i/>
          <w:iCs/>
        </w:rPr>
        <w:t>d)</w:t>
      </w:r>
      <w:r w:rsidRPr="00E43B36">
        <w:tab/>
        <w:t>asegurar el cumplimiento de las normas en materia de seguridad de la navegación y guardia y de las buenas prácticas marineras conexas.</w:t>
      </w:r>
    </w:p>
    <w:p w14:paraId="33581F44" w14:textId="77777777" w:rsidR="004B5291" w:rsidRPr="00E43B36" w:rsidRDefault="004B5291" w:rsidP="00864CD4">
      <w:pPr>
        <w:pStyle w:val="appl19txt"/>
        <w:rPr>
          <w:lang w:val="es-ES"/>
        </w:rPr>
      </w:pPr>
      <w:r w:rsidRPr="00E43B36">
        <w:rPr>
          <w:lang w:val="es-ES"/>
        </w:rPr>
        <w:t>3.</w:t>
      </w:r>
      <w:r w:rsidRPr="00E43B36">
        <w:rPr>
          <w:lang w:val="es-ES"/>
        </w:rPr>
        <w:t> </w:t>
      </w:r>
      <w:r w:rsidRPr="00E43B36">
        <w:rPr>
          <w:lang w:val="es-ES"/>
        </w:rPr>
        <w:t>El propietario del buque pesquero no deberá impedir que el capitán o patrón tome las decisiones que, con arreglo al criterio profesional de este último, sean necesarias para la seguridad del buque, así como para su navegación y explotación en condiciones de seguridad, o para la seguridad de los pescadores a bordo.</w:t>
      </w:r>
    </w:p>
    <w:p w14:paraId="56B4418D" w14:textId="77777777" w:rsidR="004B5291" w:rsidRPr="00E43B36" w:rsidRDefault="004B5291" w:rsidP="00864CD4">
      <w:pPr>
        <w:pStyle w:val="appl19txt"/>
        <w:rPr>
          <w:lang w:val="es-ES"/>
        </w:rPr>
      </w:pPr>
      <w:r w:rsidRPr="00E43B36">
        <w:rPr>
          <w:lang w:val="es-ES"/>
        </w:rPr>
        <w:t>4.</w:t>
      </w:r>
      <w:r w:rsidRPr="00E43B36">
        <w:rPr>
          <w:lang w:val="es-ES"/>
        </w:rPr>
        <w:t> </w:t>
      </w:r>
      <w:r w:rsidRPr="00E43B36">
        <w:rPr>
          <w:lang w:val="es-ES"/>
        </w:rPr>
        <w:t>Los pescadores deberán dar cumplimiento a las órdenes lícitas del capitán o patrón, así como a las medidas aplicables en materia de seguridad y salud.</w:t>
      </w:r>
    </w:p>
    <w:p w14:paraId="5C43B3DC" w14:textId="038EFAFC" w:rsidR="004B5291" w:rsidRDefault="004B5291" w:rsidP="00864CD4">
      <w:pPr>
        <w:pStyle w:val="appl19italiquespace"/>
      </w:pPr>
      <w:r w:rsidRPr="00E43B36">
        <w:t>Párrafo 1.</w:t>
      </w:r>
      <w:r w:rsidRPr="00E43B36">
        <w:t> </w:t>
      </w:r>
      <w:r w:rsidRPr="00E43B36">
        <w:t>Sírvase indicar de qué manera se garantiza en la legislación y la práctica nacionales que el propietario del buque pesquero tenga la responsabilidad global de proporcionar al capitán o patrón los recursos y los medios necesarios para dar cumplimiento a las obligaciones derivadas del presente Convenio.</w:t>
      </w:r>
    </w:p>
    <w:tbl>
      <w:tblPr>
        <w:tblW w:w="5000" w:type="pct"/>
        <w:tblCellMar>
          <w:left w:w="0" w:type="dxa"/>
          <w:right w:w="0" w:type="dxa"/>
        </w:tblCellMar>
        <w:tblLook w:val="0000" w:firstRow="0" w:lastRow="0" w:firstColumn="0" w:lastColumn="0" w:noHBand="0" w:noVBand="0"/>
      </w:tblPr>
      <w:tblGrid>
        <w:gridCol w:w="9628"/>
      </w:tblGrid>
      <w:tr w:rsidR="008F1F7F" w:rsidRPr="00EE6881" w14:paraId="42FF3E0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7ADD633" w14:textId="77777777" w:rsidR="008F1F7F" w:rsidRPr="00EE6881" w:rsidRDefault="008F1F7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39FB724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4FAF0F9" w14:textId="77777777" w:rsidR="008F1F7F" w:rsidRPr="00EE6881" w:rsidRDefault="008F1F7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2090EB8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E5BBDE5" w14:textId="77777777" w:rsidR="008F1F7F" w:rsidRPr="00EE6881" w:rsidRDefault="008F1F7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706DB0B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2A9A00B" w14:textId="77777777" w:rsidR="008F1F7F" w:rsidRPr="00EE6881" w:rsidRDefault="008F1F7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C57DF82" w14:textId="3B206951" w:rsidR="004B5291" w:rsidRDefault="004B5291" w:rsidP="00864CD4">
      <w:pPr>
        <w:pStyle w:val="appl19italiquespace"/>
      </w:pPr>
      <w:r w:rsidRPr="00E43B36">
        <w:lastRenderedPageBreak/>
        <w:t>Párrafo 2.</w:t>
      </w:r>
      <w:r w:rsidRPr="00E43B36">
        <w:t> </w:t>
      </w:r>
      <w:r w:rsidRPr="00E43B36">
        <w:t>Sírvase indicar de qué manera se garantiza en la legislación y la práctica nacionales que el capitán o patrón es responsable de la seguridad de los pescadores embarcados y de la seguridad operacional del buque.</w:t>
      </w:r>
    </w:p>
    <w:tbl>
      <w:tblPr>
        <w:tblW w:w="5000" w:type="pct"/>
        <w:tblCellMar>
          <w:left w:w="0" w:type="dxa"/>
          <w:right w:w="0" w:type="dxa"/>
        </w:tblCellMar>
        <w:tblLook w:val="0000" w:firstRow="0" w:lastRow="0" w:firstColumn="0" w:lastColumn="0" w:noHBand="0" w:noVBand="0"/>
      </w:tblPr>
      <w:tblGrid>
        <w:gridCol w:w="9628"/>
      </w:tblGrid>
      <w:tr w:rsidR="008F1F7F" w:rsidRPr="00EE6881" w14:paraId="3C869A5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8A7E846" w14:textId="77777777" w:rsidR="008F1F7F" w:rsidRPr="00EE6881" w:rsidRDefault="008F1F7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7E713E4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12DB3447" w14:textId="77777777" w:rsidR="008F1F7F" w:rsidRPr="00EE6881" w:rsidRDefault="008F1F7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01F992D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96E9290" w14:textId="77777777" w:rsidR="008F1F7F" w:rsidRPr="00EE6881" w:rsidRDefault="008F1F7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526CEF9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E8293CC" w14:textId="77777777" w:rsidR="008F1F7F" w:rsidRPr="00EE6881" w:rsidRDefault="008F1F7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22636DF" w14:textId="382FAB8D" w:rsidR="004B5291" w:rsidRDefault="004B5291" w:rsidP="00864CD4">
      <w:pPr>
        <w:pStyle w:val="appl19italiquespace"/>
      </w:pPr>
      <w:r w:rsidRPr="00E43B36">
        <w:t>Párrafo 3.</w:t>
      </w:r>
      <w:r w:rsidRPr="00E43B36">
        <w:t> </w:t>
      </w:r>
      <w:r w:rsidRPr="00E43B36">
        <w:t>Sírvase indicar de qué manera se garantiza en la legislación y la práctica nacionales que el propietario del buque pesquero no impida que el capitán o patrón tome las decisiones que considere necesarias para la seguridad del buque, así como para su navegación y explotación en condiciones de seguridad, o para la seguridad de los pescadores a bordo.</w:t>
      </w:r>
    </w:p>
    <w:tbl>
      <w:tblPr>
        <w:tblW w:w="5000" w:type="pct"/>
        <w:tblCellMar>
          <w:left w:w="0" w:type="dxa"/>
          <w:right w:w="0" w:type="dxa"/>
        </w:tblCellMar>
        <w:tblLook w:val="0000" w:firstRow="0" w:lastRow="0" w:firstColumn="0" w:lastColumn="0" w:noHBand="0" w:noVBand="0"/>
      </w:tblPr>
      <w:tblGrid>
        <w:gridCol w:w="9628"/>
      </w:tblGrid>
      <w:tr w:rsidR="008F1F7F" w:rsidRPr="00EE6881" w14:paraId="2C71D94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3B4DC3C" w14:textId="77777777" w:rsidR="008F1F7F" w:rsidRPr="00EE6881" w:rsidRDefault="008F1F7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5BB1094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6A9D083" w14:textId="77777777" w:rsidR="008F1F7F" w:rsidRPr="00EE6881" w:rsidRDefault="008F1F7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385EBD6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1BCF062" w14:textId="77777777" w:rsidR="008F1F7F" w:rsidRPr="00EE6881" w:rsidRDefault="008F1F7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1F7F" w:rsidRPr="00EE6881" w14:paraId="6BFF7FC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5954EDF" w14:textId="77777777" w:rsidR="008F1F7F" w:rsidRPr="00EE6881" w:rsidRDefault="008F1F7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F13EF23" w14:textId="77777777" w:rsidR="004B5291" w:rsidRPr="00E43B36" w:rsidRDefault="004B5291" w:rsidP="00864CD4">
      <w:pPr>
        <w:pStyle w:val="appl19H1"/>
      </w:pPr>
      <w:r w:rsidRPr="00E43B36">
        <w:t>Parte III.</w:t>
      </w:r>
      <w:r w:rsidRPr="00E43B36">
        <w:t> </w:t>
      </w:r>
      <w:r w:rsidRPr="00E43B36">
        <w:t>Requisitos mínimos para trabajar</w:t>
      </w:r>
      <w:r w:rsidRPr="00E43B36">
        <w:br/>
        <w:t>a bordo de buques pesqueros</w:t>
      </w:r>
    </w:p>
    <w:p w14:paraId="4ACA01A8" w14:textId="77777777" w:rsidR="004B5291" w:rsidRPr="00E43B36" w:rsidRDefault="004B5291" w:rsidP="00864CD4">
      <w:pPr>
        <w:pStyle w:val="appl19H2"/>
        <w:spacing w:before="180"/>
      </w:pPr>
      <w:r w:rsidRPr="00E43B36">
        <w:t>Edad mínima</w:t>
      </w:r>
    </w:p>
    <w:p w14:paraId="42AE721B" w14:textId="77777777" w:rsidR="004B5291" w:rsidRPr="00E43B36" w:rsidRDefault="004B5291" w:rsidP="00864CD4">
      <w:pPr>
        <w:pStyle w:val="appl19Article"/>
        <w:spacing w:before="180"/>
      </w:pPr>
      <w:r w:rsidRPr="00E43B36">
        <w:t>Artículo 9</w:t>
      </w:r>
    </w:p>
    <w:p w14:paraId="395C5B1D" w14:textId="77777777" w:rsidR="004B5291" w:rsidRPr="00E43B36" w:rsidRDefault="004B5291" w:rsidP="00864CD4">
      <w:pPr>
        <w:pStyle w:val="appl19txt"/>
        <w:rPr>
          <w:lang w:val="es-ES"/>
        </w:rPr>
      </w:pPr>
      <w:r w:rsidRPr="00E43B36">
        <w:rPr>
          <w:lang w:val="es-ES"/>
        </w:rPr>
        <w:t>1.</w:t>
      </w:r>
      <w:r w:rsidRPr="00E43B36">
        <w:rPr>
          <w:lang w:val="es-ES"/>
        </w:rPr>
        <w:t> </w:t>
      </w:r>
      <w:r w:rsidRPr="00E43B36">
        <w:rPr>
          <w:lang w:val="es-ES"/>
        </w:rPr>
        <w:t>La edad mínima para trabajar a bordo de un buque pesquero deberá ser de 16 años. No obstante, la autoridad competente podrá autorizar una edad mínima de 15 años para las personas que ya no estén sujetas a la enseñanza obligatoria prevista por la legislación nacional y que participen en una formación profesional en materia de pesca.</w:t>
      </w:r>
    </w:p>
    <w:p w14:paraId="27203131" w14:textId="77777777" w:rsidR="004B5291" w:rsidRPr="00E43B36" w:rsidRDefault="004B5291" w:rsidP="00864CD4">
      <w:pPr>
        <w:pStyle w:val="appl19txt"/>
        <w:rPr>
          <w:lang w:val="es-ES"/>
        </w:rPr>
      </w:pPr>
      <w:r w:rsidRPr="00E43B36">
        <w:rPr>
          <w:lang w:val="es-ES"/>
        </w:rPr>
        <w:t>2.</w:t>
      </w:r>
      <w:r w:rsidRPr="00E43B36">
        <w:rPr>
          <w:lang w:val="es-ES"/>
        </w:rPr>
        <w:t> </w:t>
      </w:r>
      <w:r w:rsidRPr="00E43B36">
        <w:rPr>
          <w:lang w:val="es-ES"/>
        </w:rPr>
        <w:t>La autoridad competente, con arreglo a la legislación y la práctica nacionales, podrá autorizar a las personas de 15 años a efectuar trabajos livianos durante las vacaciones escolares. Cuando así suceda, deberá determinar, previa celebración de consultas, los tipos de trabajo autorizados y deberá establecer las condiciones en que se llevarán a cabo tales trabajos y los períodos de descanso obligatorios.</w:t>
      </w:r>
    </w:p>
    <w:p w14:paraId="190BED7C" w14:textId="77777777" w:rsidR="004B5291" w:rsidRPr="00E43B36" w:rsidRDefault="004B5291" w:rsidP="005F44D5">
      <w:pPr>
        <w:pStyle w:val="appl19txt"/>
        <w:rPr>
          <w:lang w:val="es-ES"/>
        </w:rPr>
      </w:pPr>
      <w:r w:rsidRPr="00E43B36">
        <w:rPr>
          <w:lang w:val="es-ES"/>
        </w:rPr>
        <w:t>3.</w:t>
      </w:r>
      <w:r w:rsidRPr="00E43B36">
        <w:rPr>
          <w:lang w:val="es-ES"/>
        </w:rPr>
        <w:t> </w:t>
      </w:r>
      <w:r w:rsidRPr="00E43B36">
        <w:rPr>
          <w:lang w:val="es-ES"/>
        </w:rPr>
        <w:t>La edad mínima para desempeñar a bordo de buques pesqueros actividades que, por su naturaleza o las circunstancias en que se realicen, puedan resultar peligrosas para la salud, la seguridad o la moralidad de los jóvenes no deberá ser inferior a 18 años.</w:t>
      </w:r>
    </w:p>
    <w:p w14:paraId="79A268DD" w14:textId="77777777" w:rsidR="004B5291" w:rsidRPr="00E43B36" w:rsidRDefault="004B5291" w:rsidP="005F44D5">
      <w:pPr>
        <w:pStyle w:val="appl19txt"/>
        <w:rPr>
          <w:lang w:val="es-ES"/>
        </w:rPr>
      </w:pPr>
      <w:r w:rsidRPr="00E43B36">
        <w:rPr>
          <w:lang w:val="es-ES"/>
        </w:rPr>
        <w:t>4.</w:t>
      </w:r>
      <w:r w:rsidRPr="00E43B36">
        <w:rPr>
          <w:lang w:val="es-ES"/>
        </w:rPr>
        <w:t> </w:t>
      </w:r>
      <w:r w:rsidRPr="00E43B36">
        <w:rPr>
          <w:lang w:val="es-ES"/>
        </w:rPr>
        <w:t>Los tipos de actividades a las que se aplica el párrafo 3 del presente artículo deberán ser determinados por la legislación nacional o por la autoridad competente, previa celebración de consultas, habida cuenta de los riesgos que tales actividades entrañan y de las normas internacionales aplicables.</w:t>
      </w:r>
    </w:p>
    <w:p w14:paraId="669DD6AD" w14:textId="77777777" w:rsidR="004B5291" w:rsidRPr="00E43B36" w:rsidRDefault="004B5291" w:rsidP="005F44D5">
      <w:pPr>
        <w:pStyle w:val="appl19txt"/>
        <w:rPr>
          <w:lang w:val="es-ES"/>
        </w:rPr>
      </w:pPr>
      <w:r w:rsidRPr="00E43B36">
        <w:rPr>
          <w:lang w:val="es-ES"/>
        </w:rPr>
        <w:t>5.</w:t>
      </w:r>
      <w:r w:rsidRPr="00E43B36">
        <w:rPr>
          <w:lang w:val="es-ES"/>
        </w:rPr>
        <w:t> </w:t>
      </w:r>
      <w:r w:rsidRPr="00E43B36">
        <w:rPr>
          <w:lang w:val="es-ES"/>
        </w:rPr>
        <w:t>La realización de las actividades a que se refiere el párrafo 3 del presente artículo a partir de la edad de 16 años podrá ser autorizada por la legislación nacional o por decisión de la autoridad competente, previa celebración de consultas, a condición de que se protejan plenamente la salud, la seguridad y la moralidad de los jóvenes, y de que éstos hayan recibido una instrucción específica adecuada o una formación profesional y hayan completado con anterioridad al embarque una formación básica en materia de seguridad.</w:t>
      </w:r>
    </w:p>
    <w:p w14:paraId="5041965E" w14:textId="77777777" w:rsidR="004B5291" w:rsidRPr="00E43B36" w:rsidRDefault="004B5291" w:rsidP="005F44D5">
      <w:pPr>
        <w:pStyle w:val="appl19txt"/>
        <w:rPr>
          <w:lang w:val="es-ES"/>
        </w:rPr>
      </w:pPr>
      <w:r w:rsidRPr="00E43B36">
        <w:rPr>
          <w:lang w:val="es-ES"/>
        </w:rPr>
        <w:t>6.</w:t>
      </w:r>
      <w:r w:rsidRPr="00E43B36">
        <w:rPr>
          <w:lang w:val="es-ES"/>
        </w:rPr>
        <w:t> </w:t>
      </w:r>
      <w:r w:rsidRPr="00E43B36">
        <w:rPr>
          <w:lang w:val="es-ES"/>
        </w:rPr>
        <w:t>Deberá prohibirse la contratación de pescadores menores de 18 años para trabajar de noche. A efectos del presente artículo, el término «noche» se definirá en conformidad con la legislación y la práctica nacionales. Comprenderá un período de al menos nueve horas contado a más tardar desde la medianoche, el cual no podrá terminar antes de las cinco de la madrugada. La autoridad competente podrá hacer una excepción al cumplimiento estricto de la restricción del trabajo nocturno cuando:</w:t>
      </w:r>
    </w:p>
    <w:p w14:paraId="7F328716" w14:textId="77777777" w:rsidR="004B5291" w:rsidRPr="00E43B36" w:rsidRDefault="004B5291" w:rsidP="005F44D5">
      <w:pPr>
        <w:pStyle w:val="appl19a"/>
      </w:pPr>
      <w:r w:rsidRPr="00E43B36">
        <w:rPr>
          <w:i/>
          <w:iCs/>
        </w:rPr>
        <w:lastRenderedPageBreak/>
        <w:t>a)</w:t>
      </w:r>
      <w:r w:rsidRPr="00E43B36">
        <w:tab/>
        <w:t>pudiera verse comprometida la formación eficaz de los pescadores interesados, impartida con arreglo a programas y planes de estudio establecidos, o</w:t>
      </w:r>
    </w:p>
    <w:p w14:paraId="50754942" w14:textId="77777777" w:rsidR="004B5291" w:rsidRPr="00E43B36" w:rsidRDefault="004B5291" w:rsidP="005F44D5">
      <w:pPr>
        <w:pStyle w:val="appl19a"/>
      </w:pPr>
      <w:r w:rsidRPr="00E43B36">
        <w:rPr>
          <w:i/>
          <w:iCs/>
        </w:rPr>
        <w:t>b)</w:t>
      </w:r>
      <w:r w:rsidRPr="00E43B36">
        <w:tab/>
        <w:t>la naturaleza específica de la tarea o un programa de formación reconocido requieran que los pescadores a los que se aplique la excepción realicen trabajos de noche y la autoridad determine, previa celebración de consultas, que dicho trabajo no perjudicará su salud ni su bienestar.</w:t>
      </w:r>
    </w:p>
    <w:p w14:paraId="3E8842F7" w14:textId="77777777" w:rsidR="004B5291" w:rsidRPr="00E43B36" w:rsidRDefault="004B5291" w:rsidP="005F44D5">
      <w:pPr>
        <w:pStyle w:val="appl19txt"/>
        <w:rPr>
          <w:lang w:val="es-ES"/>
        </w:rPr>
      </w:pPr>
      <w:r w:rsidRPr="00E43B36">
        <w:rPr>
          <w:lang w:val="es-ES"/>
        </w:rPr>
        <w:t>7.</w:t>
      </w:r>
      <w:r w:rsidRPr="00E43B36">
        <w:rPr>
          <w:lang w:val="es-ES"/>
        </w:rPr>
        <w:t> </w:t>
      </w:r>
      <w:r w:rsidRPr="00E43B36">
        <w:rPr>
          <w:lang w:val="es-ES"/>
        </w:rPr>
        <w:t>Ninguna de las disposiciones del presente artículo afectará las obligaciones asumidas por el Miembro al ratificar cualquier otro convenio internacional del trabajo.</w:t>
      </w:r>
    </w:p>
    <w:p w14:paraId="0C7DDD58" w14:textId="0B4499E0" w:rsidR="004B5291" w:rsidRDefault="004B5291" w:rsidP="005F44D5">
      <w:pPr>
        <w:pStyle w:val="appl19italiquespace"/>
      </w:pPr>
      <w:r w:rsidRPr="00E43B36">
        <w:t>Párrafos 1 y 2.</w:t>
      </w:r>
      <w:r w:rsidRPr="00E43B36">
        <w:t> </w:t>
      </w:r>
      <w:r w:rsidRPr="00E43B36">
        <w:t>Sírvase confirmar que la edad mínima para trabajar a bordo de un buque pesquero es de 16 años. Sírvase indicar si se autoriza reducir a los 15 años el requisito de la edad mínima para las personas que ya no estén sujetas a la enseñanza obligatoria prevista por la legislación nacional y participan en una formación profesional en la pesca. Sírvase indicar también si las personas de 15 años de edad están autorizadas a efectuar trabajos livianos durante las vacaciones escolares y, en tal caso, precisar los tipos y condiciones de trabajo permitido, incluidos los períodos de descanso obligatorio, y facilitar información sobre las consultas que se hayan celebrado a este respecto.</w:t>
      </w:r>
    </w:p>
    <w:tbl>
      <w:tblPr>
        <w:tblW w:w="5000" w:type="pct"/>
        <w:tblCellMar>
          <w:left w:w="0" w:type="dxa"/>
          <w:right w:w="0" w:type="dxa"/>
        </w:tblCellMar>
        <w:tblLook w:val="0000" w:firstRow="0" w:lastRow="0" w:firstColumn="0" w:lastColumn="0" w:noHBand="0" w:noVBand="0"/>
      </w:tblPr>
      <w:tblGrid>
        <w:gridCol w:w="9628"/>
      </w:tblGrid>
      <w:tr w:rsidR="003A1A95" w:rsidRPr="00EE6881" w14:paraId="0EF4A00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CF99C78" w14:textId="77777777" w:rsidR="003A1A95" w:rsidRPr="00EE6881" w:rsidRDefault="003A1A95"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1469C34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9AB1C4E" w14:textId="77777777" w:rsidR="003A1A95" w:rsidRPr="00EE6881" w:rsidRDefault="003A1A95"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1709321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875B763" w14:textId="77777777" w:rsidR="003A1A95" w:rsidRPr="00EE6881" w:rsidRDefault="003A1A95"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6F015E0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6D2C5F6" w14:textId="77777777" w:rsidR="003A1A95" w:rsidRPr="00EE6881" w:rsidRDefault="003A1A95"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53A123C0" w14:textId="2280654B" w:rsidR="004B5291" w:rsidRDefault="004B5291" w:rsidP="005F44D5">
      <w:pPr>
        <w:pStyle w:val="appl19italiquespace"/>
      </w:pPr>
      <w:r w:rsidRPr="00E43B36">
        <w:t>Párrafos 3, 4 y 5.</w:t>
      </w:r>
      <w:r w:rsidRPr="00E43B36">
        <w:t> </w:t>
      </w:r>
      <w:r w:rsidRPr="00E43B36">
        <w:t>Sírvase confirmar que la edad mínima para desempeñar a bordo de buques pesqueros actividades que, por su naturaleza o las circunstancias en que se realicen, puedan resultar peligrosas para la salud y la seguridad de los jóvenes, no es inferior a 18 años e indicar específicamente las actividades de que se trate, determinadas por la legislación nacional o por la autoridad competente, previa celebración de consultas. Además, sírvase indicar si se autoriza el desempeño de esas actividades a partir de la edad de 16 años, a condición de que se protejan plenamente la salud, la seguridad y la moralidad de los jóvenes, y de que éstos hayan recibido una instrucción específica adecuada o una formación profesional y hayan completado con anterioridad al embarque una formación básica en materia de seguridad.</w:t>
      </w:r>
    </w:p>
    <w:tbl>
      <w:tblPr>
        <w:tblW w:w="5000" w:type="pct"/>
        <w:tblCellMar>
          <w:left w:w="0" w:type="dxa"/>
          <w:right w:w="0" w:type="dxa"/>
        </w:tblCellMar>
        <w:tblLook w:val="0000" w:firstRow="0" w:lastRow="0" w:firstColumn="0" w:lastColumn="0" w:noHBand="0" w:noVBand="0"/>
      </w:tblPr>
      <w:tblGrid>
        <w:gridCol w:w="9628"/>
      </w:tblGrid>
      <w:tr w:rsidR="003A1A95" w:rsidRPr="00EE6881" w14:paraId="54A8CF3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410E1783" w14:textId="77777777" w:rsidR="003A1A95" w:rsidRPr="00EE6881" w:rsidRDefault="003A1A95"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3C5E69B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B23180C" w14:textId="77777777" w:rsidR="003A1A95" w:rsidRPr="00EE6881" w:rsidRDefault="003A1A95"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04E3BCF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0D0B485D" w14:textId="77777777" w:rsidR="003A1A95" w:rsidRPr="00EE6881" w:rsidRDefault="003A1A95"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09339A5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FD493B7" w14:textId="77777777" w:rsidR="003A1A95" w:rsidRPr="00EE6881" w:rsidRDefault="003A1A95"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7E57216" w14:textId="1BB5B52F" w:rsidR="004B5291" w:rsidRDefault="004B5291" w:rsidP="005F44D5">
      <w:pPr>
        <w:pStyle w:val="appl19italiquespace"/>
      </w:pPr>
      <w:r w:rsidRPr="00E43B36">
        <w:t>Párrafo 6.</w:t>
      </w:r>
      <w:r w:rsidRPr="00E43B36">
        <w:t> </w:t>
      </w:r>
      <w:r w:rsidRPr="00E43B36">
        <w:t>Sírvase confirmar que está prohibida la contratación de pescadores menores de 18 años para trabajar de noche y que se entiende por «noche» un período de al menos nueve horas contado a más tardar desde la medianoche y que no podrá terminar antes de las cinco de la madrugada. Sírvase indicar también si se prevén excepciones a la restricción del trabajo nocturno cuando pudiera verse comprometida la formación eficaz de los pescadores interesados o cuando la naturaleza específica de la tarea o un programa de formación reconocido así lo requiera y la autoridad competente determine, previa celebración de consultas, que dicho trabajo no perjudicará su salud ni su bienestar.</w:t>
      </w:r>
    </w:p>
    <w:tbl>
      <w:tblPr>
        <w:tblW w:w="5000" w:type="pct"/>
        <w:tblCellMar>
          <w:left w:w="0" w:type="dxa"/>
          <w:right w:w="0" w:type="dxa"/>
        </w:tblCellMar>
        <w:tblLook w:val="0000" w:firstRow="0" w:lastRow="0" w:firstColumn="0" w:lastColumn="0" w:noHBand="0" w:noVBand="0"/>
      </w:tblPr>
      <w:tblGrid>
        <w:gridCol w:w="9628"/>
      </w:tblGrid>
      <w:tr w:rsidR="003A1A95" w:rsidRPr="00EE6881" w14:paraId="648BF44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3C26AE7" w14:textId="77777777" w:rsidR="003A1A95" w:rsidRPr="00EE6881" w:rsidRDefault="003A1A95"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4EC9AE2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8278296" w14:textId="77777777" w:rsidR="003A1A95" w:rsidRPr="00EE6881" w:rsidRDefault="003A1A95"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6D7ADA2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A2BCD97" w14:textId="77777777" w:rsidR="003A1A95" w:rsidRPr="00EE6881" w:rsidRDefault="003A1A95"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A1A95" w:rsidRPr="00EE6881" w14:paraId="794B40F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D0F9170" w14:textId="77777777" w:rsidR="003A1A95" w:rsidRPr="00EE6881" w:rsidRDefault="003A1A95"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856A110" w14:textId="77777777" w:rsidR="004B5291" w:rsidRPr="00E43B36" w:rsidRDefault="004B5291" w:rsidP="00DE0237">
      <w:pPr>
        <w:pStyle w:val="appl19H2"/>
      </w:pPr>
      <w:r w:rsidRPr="00E43B36">
        <w:lastRenderedPageBreak/>
        <w:t>Examen médico</w:t>
      </w:r>
    </w:p>
    <w:p w14:paraId="5E6DD24E" w14:textId="77777777" w:rsidR="004B5291" w:rsidRPr="00E43B36" w:rsidRDefault="004B5291" w:rsidP="00DE0237">
      <w:pPr>
        <w:pStyle w:val="appl19Article"/>
        <w:spacing w:before="180"/>
      </w:pPr>
      <w:r w:rsidRPr="00E43B36">
        <w:t>Artículo 10</w:t>
      </w:r>
    </w:p>
    <w:p w14:paraId="3629DEF7" w14:textId="77777777" w:rsidR="004B5291" w:rsidRPr="00E43B36" w:rsidRDefault="004B5291" w:rsidP="00DE0237">
      <w:pPr>
        <w:pStyle w:val="appl19txt"/>
        <w:rPr>
          <w:lang w:val="es-ES"/>
        </w:rPr>
      </w:pPr>
      <w:r w:rsidRPr="00E43B36">
        <w:rPr>
          <w:lang w:val="es-ES"/>
        </w:rPr>
        <w:t>1.</w:t>
      </w:r>
      <w:r w:rsidRPr="00E43B36">
        <w:rPr>
          <w:lang w:val="es-ES"/>
        </w:rPr>
        <w:t> </w:t>
      </w:r>
      <w:r w:rsidRPr="00E43B36">
        <w:rPr>
          <w:lang w:val="es-ES"/>
        </w:rPr>
        <w:t>No deberá permitirse que trabaje a bordo de un buque pesquero ningún pescador que no disponga de un certificado médico válido que acredite su aptitud para desempeñar sus tareas.</w:t>
      </w:r>
    </w:p>
    <w:p w14:paraId="7F5B8165" w14:textId="77777777" w:rsidR="004B5291" w:rsidRPr="00E43B36" w:rsidRDefault="004B5291" w:rsidP="00DE0237">
      <w:pPr>
        <w:pStyle w:val="appl19txt"/>
        <w:rPr>
          <w:lang w:val="es-ES"/>
        </w:rPr>
      </w:pPr>
      <w:r w:rsidRPr="00E43B36">
        <w:rPr>
          <w:lang w:val="es-ES"/>
        </w:rPr>
        <w:t>2.</w:t>
      </w:r>
      <w:r w:rsidRPr="00E43B36">
        <w:rPr>
          <w:lang w:val="es-ES"/>
        </w:rPr>
        <w:t> </w:t>
      </w:r>
      <w:r w:rsidRPr="00E43B36">
        <w:rPr>
          <w:lang w:val="es-ES"/>
        </w:rPr>
        <w:t>La autoridad competente, previa celebración de consultas, podrá autorizar exenciones con respecto a la aplicación de lo dispuesto en el párrafo 1 del presente artículo, tomando en consideración la seguridad y la salud de los pescadores, el tamaño del buque, los medios de asistencia médica y de evacuación disponibles, la duración del viaje, la zona de actividades y el tipo de operación de pesca.</w:t>
      </w:r>
    </w:p>
    <w:p w14:paraId="747FED75" w14:textId="77777777" w:rsidR="004B5291" w:rsidRPr="00E43B36" w:rsidRDefault="004B5291" w:rsidP="00DE0237">
      <w:pPr>
        <w:pStyle w:val="appl19txt"/>
        <w:rPr>
          <w:spacing w:val="-2"/>
          <w:lang w:val="es-ES"/>
        </w:rPr>
      </w:pPr>
      <w:r w:rsidRPr="00E43B36">
        <w:rPr>
          <w:lang w:val="es-ES"/>
        </w:rPr>
        <w:t>3.</w:t>
      </w:r>
      <w:r w:rsidRPr="00E43B36">
        <w:rPr>
          <w:lang w:val="es-ES"/>
        </w:rPr>
        <w:t> </w:t>
      </w:r>
      <w:r w:rsidRPr="00E43B36">
        <w:rPr>
          <w:spacing w:val="-2"/>
          <w:lang w:val="es-ES"/>
        </w:rPr>
        <w:t>Las exenciones previstas en el párrafo 2 del presente artículo no se aplicarán a los pescadores que trabajen en buques pesqueros de eslora igual o superior a 24 metros o que permanezcan habitualmente más de tres días en el mar. En casos de urgencia, la autoridad competente podrá permitir que un pescador trabaje a bordo de tales buques durante un período de duración limitada y específica en espera de la obtención de un certificado médico, a condición de que dicho pescador tenga en su poder un certificado médico caducado en fecha reciente.</w:t>
      </w:r>
    </w:p>
    <w:p w14:paraId="6AC5A5C0" w14:textId="0AD1F04A" w:rsidR="004B5291" w:rsidRDefault="004B5291" w:rsidP="00DE0237">
      <w:pPr>
        <w:pStyle w:val="appl19italiquespace"/>
      </w:pPr>
      <w:r w:rsidRPr="00E43B36">
        <w:t>Párrafos 1 y 2.</w:t>
      </w:r>
      <w:r w:rsidRPr="00E43B36">
        <w:t> </w:t>
      </w:r>
      <w:r w:rsidRPr="00E43B36">
        <w:t>Sírvase confirmar que no se permite que trabaje a bordo de un buque pesquero a ningún pescador que no disponga de un certificado médico válido que acredite su aptitud para desempeñar su tarea. Sírvase indicar también si la autoridad competente, previa celebración de consultas, puede autorizar exenciones, tomando en consideración la seguridad y la salud de los pescadores, el tamaño del buque, los medios de asistencia médica y de evacuación disponibles, la duración del viaje, la zona de actividades y el tipo de operación de pesca. [Al dar respuesta a esta pregunta, sírvase indicar también si se ha recurrido a la disposición relativa a la aplicación progresiva prevista en el artículo 4, 1).]</w:t>
      </w:r>
    </w:p>
    <w:tbl>
      <w:tblPr>
        <w:tblW w:w="5000" w:type="pct"/>
        <w:tblCellMar>
          <w:left w:w="0" w:type="dxa"/>
          <w:right w:w="0" w:type="dxa"/>
        </w:tblCellMar>
        <w:tblLook w:val="0000" w:firstRow="0" w:lastRow="0" w:firstColumn="0" w:lastColumn="0" w:noHBand="0" w:noVBand="0"/>
      </w:tblPr>
      <w:tblGrid>
        <w:gridCol w:w="9628"/>
      </w:tblGrid>
      <w:tr w:rsidR="004A4A8F" w:rsidRPr="00EE6881" w14:paraId="293AC8C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9053E7C" w14:textId="77777777" w:rsidR="004A4A8F" w:rsidRPr="00EE6881" w:rsidRDefault="004A4A8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2845C88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F34664F" w14:textId="77777777" w:rsidR="004A4A8F" w:rsidRPr="00EE6881" w:rsidRDefault="004A4A8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17CE0CB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829D49B" w14:textId="77777777" w:rsidR="004A4A8F" w:rsidRPr="00EE6881" w:rsidRDefault="004A4A8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08BE477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6C96F43" w14:textId="77777777" w:rsidR="004A4A8F" w:rsidRPr="00EE6881" w:rsidRDefault="004A4A8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B74A785" w14:textId="06C77553" w:rsidR="004B5291" w:rsidRDefault="004B5291" w:rsidP="00DE0237">
      <w:pPr>
        <w:pStyle w:val="appl19italiquespace"/>
      </w:pPr>
      <w:r w:rsidRPr="00E43B36">
        <w:t>Párrafo 3.</w:t>
      </w:r>
      <w:r w:rsidRPr="00E43B36">
        <w:t> </w:t>
      </w:r>
      <w:r w:rsidRPr="00E43B36">
        <w:t>Sírvase confirmar que tales excepciones no se aplican a los pescadores que trabajen en buques pesqueros de eslora igual o superior a 24 metros o que permanezcan habitualmente más de diez días en el mar. Sírvase indicar si en caso de urgencia se permite que un pescador trabaje a bordo de tales buques durante un período de duración limitada y específica en espera de la obtención de un certificado médico a condición de que dicho pescador tenga en su poder un cerificado médico caducado en fecha reciente. [Al dar respuesta a esta pregunta, sírvase indicar también si se ha recurrido a la disposición relativa a la aplicación progresiva prevista en el artículo 4, 1).]</w:t>
      </w:r>
    </w:p>
    <w:tbl>
      <w:tblPr>
        <w:tblW w:w="5000" w:type="pct"/>
        <w:tblCellMar>
          <w:left w:w="0" w:type="dxa"/>
          <w:right w:w="0" w:type="dxa"/>
        </w:tblCellMar>
        <w:tblLook w:val="0000" w:firstRow="0" w:lastRow="0" w:firstColumn="0" w:lastColumn="0" w:noHBand="0" w:noVBand="0"/>
      </w:tblPr>
      <w:tblGrid>
        <w:gridCol w:w="9628"/>
      </w:tblGrid>
      <w:tr w:rsidR="004A4A8F" w:rsidRPr="00EE6881" w14:paraId="36E96C5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B9A3B81" w14:textId="77777777" w:rsidR="004A4A8F" w:rsidRPr="00EE6881" w:rsidRDefault="004A4A8F"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3AB8AD4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3ED894A" w14:textId="77777777" w:rsidR="004A4A8F" w:rsidRPr="00EE6881" w:rsidRDefault="004A4A8F"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53F7127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9DB7A7E" w14:textId="77777777" w:rsidR="004A4A8F" w:rsidRPr="00EE6881" w:rsidRDefault="004A4A8F"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A4A8F" w:rsidRPr="00EE6881" w14:paraId="60DF090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488CE94D" w14:textId="77777777" w:rsidR="004A4A8F" w:rsidRPr="00EE6881" w:rsidRDefault="004A4A8F"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54B5B08" w14:textId="77777777" w:rsidR="004B5291" w:rsidRPr="00E43B36" w:rsidRDefault="004B5291" w:rsidP="00DE0237">
      <w:pPr>
        <w:pStyle w:val="appl19Article"/>
      </w:pPr>
      <w:r w:rsidRPr="00E43B36">
        <w:t>Artículo 11</w:t>
      </w:r>
    </w:p>
    <w:p w14:paraId="36F000D9" w14:textId="77777777" w:rsidR="004B5291" w:rsidRPr="00E43B36" w:rsidRDefault="004B5291" w:rsidP="00DE0237">
      <w:pPr>
        <w:pStyle w:val="appl19txt"/>
        <w:rPr>
          <w:lang w:val="es-ES"/>
        </w:rPr>
      </w:pPr>
      <w:r w:rsidRPr="00E43B36">
        <w:rPr>
          <w:lang w:val="es-ES"/>
        </w:rPr>
        <w:t>Todo Miembro deberá adoptar una legislación u otras medidas que prevean:</w:t>
      </w:r>
    </w:p>
    <w:p w14:paraId="305D4E7D" w14:textId="77777777" w:rsidR="004B5291" w:rsidRPr="00E43B36" w:rsidRDefault="004B5291" w:rsidP="00DE0237">
      <w:pPr>
        <w:pStyle w:val="appl19a"/>
      </w:pPr>
      <w:r w:rsidRPr="00E43B36">
        <w:rPr>
          <w:i/>
          <w:iCs/>
        </w:rPr>
        <w:t>a)</w:t>
      </w:r>
      <w:r w:rsidRPr="00E43B36">
        <w:tab/>
        <w:t>la naturaleza de los exámenes médicos;</w:t>
      </w:r>
    </w:p>
    <w:p w14:paraId="0698DA18" w14:textId="77777777" w:rsidR="004B5291" w:rsidRPr="00E43B36" w:rsidRDefault="004B5291" w:rsidP="00DE0237">
      <w:pPr>
        <w:pStyle w:val="appl19a"/>
      </w:pPr>
      <w:r w:rsidRPr="00E43B36">
        <w:rPr>
          <w:i/>
          <w:iCs/>
        </w:rPr>
        <w:t>b)</w:t>
      </w:r>
      <w:r w:rsidRPr="00E43B36">
        <w:tab/>
        <w:t>la forma y el contenido de los certificados médicos;</w:t>
      </w:r>
    </w:p>
    <w:p w14:paraId="30F3858A" w14:textId="77777777" w:rsidR="004B5291" w:rsidRPr="00E43B36" w:rsidRDefault="004B5291" w:rsidP="00DE0237">
      <w:pPr>
        <w:pStyle w:val="appl19a"/>
      </w:pPr>
      <w:r w:rsidRPr="00E43B36">
        <w:rPr>
          <w:i/>
          <w:iCs/>
        </w:rPr>
        <w:t>c)</w:t>
      </w:r>
      <w:r w:rsidRPr="00E43B36">
        <w:tab/>
        <w:t>la expedición de los certificados médicos por personal médico debidamente calificado o, en el caso de que se trate solamente de certificados relativos a la vista, por una persona habilitada por la autoridad competente para expedir este tipo de certificados; estas personas deberán gozar de plena independencia para emitir dictámenes profesionales;</w:t>
      </w:r>
    </w:p>
    <w:p w14:paraId="0956C92A" w14:textId="77777777" w:rsidR="004B5291" w:rsidRPr="00E43B36" w:rsidRDefault="004B5291" w:rsidP="00DE0237">
      <w:pPr>
        <w:pStyle w:val="appl19a"/>
      </w:pPr>
      <w:r w:rsidRPr="00E43B36">
        <w:rPr>
          <w:i/>
          <w:iCs/>
        </w:rPr>
        <w:lastRenderedPageBreak/>
        <w:t>d)</w:t>
      </w:r>
      <w:r w:rsidRPr="00E43B36">
        <w:tab/>
        <w:t>la frecuencia de los exámenes médicos y el período de validez de los certificados médicos;</w:t>
      </w:r>
    </w:p>
    <w:p w14:paraId="6170156A" w14:textId="77777777" w:rsidR="004B5291" w:rsidRPr="00E43B36" w:rsidRDefault="004B5291" w:rsidP="00DE0237">
      <w:pPr>
        <w:pStyle w:val="appl19a"/>
      </w:pPr>
      <w:r w:rsidRPr="00E43B36">
        <w:rPr>
          <w:i/>
          <w:iCs/>
        </w:rPr>
        <w:t>e)</w:t>
      </w:r>
      <w:r w:rsidRPr="00E43B36">
        <w:tab/>
        <w:t>el derecho de una persona a ser examinada de nuevo por otro personal médico independiente, en el caso de que a esta persona se le niegue un certificado o se le impongan limitaciones respecto del trabajo que puede realizar, y</w:t>
      </w:r>
    </w:p>
    <w:p w14:paraId="23F27673" w14:textId="77777777" w:rsidR="004B5291" w:rsidRPr="00E43B36" w:rsidRDefault="004B5291" w:rsidP="00DE0237">
      <w:pPr>
        <w:pStyle w:val="appl19a"/>
      </w:pPr>
      <w:r w:rsidRPr="00E43B36">
        <w:rPr>
          <w:i/>
          <w:iCs/>
        </w:rPr>
        <w:t>f)</w:t>
      </w:r>
      <w:r w:rsidRPr="00E43B36">
        <w:tab/>
        <w:t>otros requisitos pertinentes.</w:t>
      </w:r>
    </w:p>
    <w:p w14:paraId="27B6E5AE" w14:textId="78523F09" w:rsidR="004B5291" w:rsidRDefault="004B5291" w:rsidP="00DE0237">
      <w:pPr>
        <w:pStyle w:val="appl19italiquespace"/>
      </w:pPr>
      <w:r w:rsidRPr="00E43B36">
        <w:t>Sírvase facilitar información sobre la legislación, u otras medidas que prevean la naturaleza y frecuencia de los exámenes médicos, la forma, contenido y período de validez de los certificados médicos, así como la expedición de dichos certificados médicos por personal médico debidamente calificado.</w:t>
      </w:r>
    </w:p>
    <w:tbl>
      <w:tblPr>
        <w:tblW w:w="5000" w:type="pct"/>
        <w:tblCellMar>
          <w:left w:w="0" w:type="dxa"/>
          <w:right w:w="0" w:type="dxa"/>
        </w:tblCellMar>
        <w:tblLook w:val="0000" w:firstRow="0" w:lastRow="0" w:firstColumn="0" w:lastColumn="0" w:noHBand="0" w:noVBand="0"/>
      </w:tblPr>
      <w:tblGrid>
        <w:gridCol w:w="9628"/>
      </w:tblGrid>
      <w:tr w:rsidR="00B33EA5" w:rsidRPr="00EE6881" w14:paraId="256AD97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FE73F0E" w14:textId="77777777" w:rsidR="00B33EA5" w:rsidRPr="00EE6881" w:rsidRDefault="00B33EA5"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1266EDD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F24D0B2" w14:textId="77777777" w:rsidR="00B33EA5" w:rsidRPr="00EE6881" w:rsidRDefault="00B33EA5"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4C46DA8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1BE4AC3" w14:textId="77777777" w:rsidR="00B33EA5" w:rsidRPr="00EE6881" w:rsidRDefault="00B33EA5"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3A02C3A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53A5604" w14:textId="77777777" w:rsidR="00B33EA5" w:rsidRPr="00EE6881" w:rsidRDefault="00B33EA5"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E961E20" w14:textId="77777777" w:rsidR="004B5291" w:rsidRPr="00E43B36" w:rsidRDefault="004B5291" w:rsidP="00E04BF1">
      <w:pPr>
        <w:pStyle w:val="appl19Article"/>
      </w:pPr>
      <w:r w:rsidRPr="00E43B36">
        <w:t>Artículo 12</w:t>
      </w:r>
    </w:p>
    <w:p w14:paraId="500E8A44" w14:textId="77777777" w:rsidR="004B5291" w:rsidRPr="00E43B36" w:rsidRDefault="004B5291" w:rsidP="00E04BF1">
      <w:pPr>
        <w:pStyle w:val="appl19txt"/>
        <w:rPr>
          <w:lang w:val="es-ES"/>
        </w:rPr>
      </w:pPr>
      <w:r w:rsidRPr="00E43B36">
        <w:rPr>
          <w:lang w:val="es-ES"/>
        </w:rPr>
        <w:t>Además de las disposiciones establecidas en los artículos 10 y 11, en lo que atañe a los buques pesqueros de eslora igual o superior a 24 metros o los buques pesqueros que permanezcan habitualmente más de tres días en el mar:</w:t>
      </w:r>
    </w:p>
    <w:p w14:paraId="58DB27F8" w14:textId="77777777" w:rsidR="004B5291" w:rsidRPr="00E43B36" w:rsidRDefault="004B5291" w:rsidP="00E04BF1">
      <w:pPr>
        <w:pStyle w:val="appl19txt"/>
        <w:spacing w:before="140"/>
        <w:rPr>
          <w:lang w:val="es-ES"/>
        </w:rPr>
      </w:pPr>
      <w:r w:rsidRPr="00E43B36">
        <w:rPr>
          <w:lang w:val="es-ES"/>
        </w:rPr>
        <w:t>1.</w:t>
      </w:r>
      <w:r w:rsidRPr="00E43B36">
        <w:rPr>
          <w:lang w:val="es-ES"/>
        </w:rPr>
        <w:t> </w:t>
      </w:r>
      <w:r w:rsidRPr="00E43B36">
        <w:rPr>
          <w:lang w:val="es-ES"/>
        </w:rPr>
        <w:t>En el certificado médico del pescador deberá constar, como mínimo, que:</w:t>
      </w:r>
    </w:p>
    <w:p w14:paraId="6A994A0E" w14:textId="77777777" w:rsidR="004B5291" w:rsidRPr="00E43B36" w:rsidRDefault="004B5291" w:rsidP="00E04BF1">
      <w:pPr>
        <w:pStyle w:val="appl19a"/>
      </w:pPr>
      <w:r w:rsidRPr="00E43B36">
        <w:rPr>
          <w:i/>
        </w:rPr>
        <w:t>a)</w:t>
      </w:r>
      <w:r w:rsidRPr="00E43B36">
        <w:tab/>
        <w:t>la audición y la vista del pescador examinado son satisfactorias a efectos de las tareas que ha de cumplir a bordo del buque, y</w:t>
      </w:r>
    </w:p>
    <w:p w14:paraId="15BAE9AF" w14:textId="77777777" w:rsidR="004B5291" w:rsidRPr="00E43B36" w:rsidRDefault="004B5291" w:rsidP="00E04BF1">
      <w:pPr>
        <w:pStyle w:val="appl19a"/>
      </w:pPr>
      <w:r w:rsidRPr="00E43B36">
        <w:rPr>
          <w:i/>
        </w:rPr>
        <w:t>b)</w:t>
      </w:r>
      <w:r w:rsidRPr="00E43B36">
        <w:tab/>
        <w:t>el pescador no tiene ningún problema de salud que pueda agravarse con el servicio en el mar o incapacitarlo para realizar dicho servicio o que pueda poner en peligro la seguridad o la salud de las demás personas a bordo.</w:t>
      </w:r>
    </w:p>
    <w:p w14:paraId="3EA395F2" w14:textId="77777777" w:rsidR="004B5291" w:rsidRPr="00E43B36" w:rsidRDefault="004B5291" w:rsidP="00E04BF1">
      <w:pPr>
        <w:pStyle w:val="appl19txt"/>
        <w:rPr>
          <w:lang w:val="es-ES"/>
        </w:rPr>
      </w:pPr>
      <w:r w:rsidRPr="00E43B36">
        <w:rPr>
          <w:lang w:val="es-ES"/>
        </w:rPr>
        <w:t>2.</w:t>
      </w:r>
      <w:r w:rsidRPr="00E43B36">
        <w:rPr>
          <w:lang w:val="es-ES"/>
        </w:rPr>
        <w:t> </w:t>
      </w:r>
      <w:r w:rsidRPr="00E43B36">
        <w:rPr>
          <w:lang w:val="es-ES"/>
        </w:rPr>
        <w:t>El certificado médico tendrá una validez máxima de dos años, salvo que el pescador sea menor de 18 años, en cuyo caso el período máximo de validez será de un año.</w:t>
      </w:r>
    </w:p>
    <w:p w14:paraId="24BC47AC" w14:textId="77777777" w:rsidR="004B5291" w:rsidRPr="00E43B36" w:rsidRDefault="004B5291" w:rsidP="00E04BF1">
      <w:pPr>
        <w:pStyle w:val="appl19txt"/>
        <w:rPr>
          <w:lang w:val="es-ES"/>
        </w:rPr>
      </w:pPr>
      <w:r w:rsidRPr="00E43B36">
        <w:rPr>
          <w:lang w:val="es-ES"/>
        </w:rPr>
        <w:t>3.</w:t>
      </w:r>
      <w:r w:rsidRPr="00E43B36">
        <w:rPr>
          <w:lang w:val="es-ES"/>
        </w:rPr>
        <w:t> </w:t>
      </w:r>
      <w:r w:rsidRPr="00E43B36">
        <w:rPr>
          <w:lang w:val="es-ES"/>
        </w:rPr>
        <w:t>Si el período de validez del certificado vence durante un viaje, dicho certificado seguirá vigente hasta la finalización del viaje.</w:t>
      </w:r>
    </w:p>
    <w:p w14:paraId="66165465" w14:textId="17189C3C" w:rsidR="004B5291" w:rsidRDefault="004B5291" w:rsidP="00E04BF1">
      <w:pPr>
        <w:pStyle w:val="appl19italiquespace"/>
      </w:pPr>
      <w:r w:rsidRPr="00E43B36">
        <w:t>Sírvase indicar toda disposición específica relativa al examen médico de los pescadores que trabajen en buques de eslora igual o superior a 24 metros o en buques que permanezcan habitualmente más de tres días en el mar. En particular, sírvase confirmar que en este caso el certificado médico incluye, como mínimo, una constancia de que la audición y la vista del pescador examinado son satisfactorias a efectos de las tareas que debe cumplir y que no tiene ningún problema de salud que pueda agravarse con el servicio en el mar o incapacitarlo para realizar dicho servicio o que pueda poner en peligro la seguridad o la salud de las demás personas a bordo. Sírvase confirmar también si el período de validez del certificado médico no supera los dos años, salvo que el pescador sea menor de 18 años, en cuyo caso el período de validez no puede ser superior a un año. Además, sírvase confirmar que si el período de validez del certificado vence durante un viaje, dicho certificado seguirá vigente hasta la finalización del viaje.</w:t>
      </w:r>
    </w:p>
    <w:tbl>
      <w:tblPr>
        <w:tblW w:w="5000" w:type="pct"/>
        <w:tblCellMar>
          <w:left w:w="0" w:type="dxa"/>
          <w:right w:w="0" w:type="dxa"/>
        </w:tblCellMar>
        <w:tblLook w:val="0000" w:firstRow="0" w:lastRow="0" w:firstColumn="0" w:lastColumn="0" w:noHBand="0" w:noVBand="0"/>
      </w:tblPr>
      <w:tblGrid>
        <w:gridCol w:w="9628"/>
      </w:tblGrid>
      <w:tr w:rsidR="00B33EA5" w:rsidRPr="00EE6881" w14:paraId="40AA575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F970BBE" w14:textId="77777777" w:rsidR="00B33EA5" w:rsidRPr="00EE6881" w:rsidRDefault="00B33EA5"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30F62E6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1E53384" w14:textId="77777777" w:rsidR="00B33EA5" w:rsidRPr="00EE6881" w:rsidRDefault="00B33EA5"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384E791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F5F5BB7" w14:textId="77777777" w:rsidR="00B33EA5" w:rsidRPr="00EE6881" w:rsidRDefault="00B33EA5"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B33EA5" w:rsidRPr="00EE6881" w14:paraId="1BB4621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5871EC6" w14:textId="77777777" w:rsidR="00B33EA5" w:rsidRPr="00EE6881" w:rsidRDefault="00B33EA5"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1B08867" w14:textId="77777777" w:rsidR="004B5291" w:rsidRPr="00E43B36" w:rsidRDefault="004B5291" w:rsidP="00E04BF1">
      <w:pPr>
        <w:pStyle w:val="appl19H1"/>
      </w:pPr>
      <w:r w:rsidRPr="00E43B36">
        <w:lastRenderedPageBreak/>
        <w:t>Parte IV.</w:t>
      </w:r>
      <w:r w:rsidRPr="00E43B36">
        <w:t> </w:t>
      </w:r>
      <w:r w:rsidRPr="00E43B36">
        <w:t>Condiciones de servicio</w:t>
      </w:r>
    </w:p>
    <w:p w14:paraId="6C6D857F" w14:textId="77777777" w:rsidR="004B5291" w:rsidRPr="00E43B36" w:rsidRDefault="004B5291" w:rsidP="00E04BF1">
      <w:pPr>
        <w:pStyle w:val="appl19H2"/>
        <w:spacing w:before="180"/>
      </w:pPr>
      <w:r w:rsidRPr="00E43B36">
        <w:t>Dotación y horas de descanso</w:t>
      </w:r>
    </w:p>
    <w:p w14:paraId="40A74E2D" w14:textId="77777777" w:rsidR="004B5291" w:rsidRPr="00E43B36" w:rsidRDefault="004B5291" w:rsidP="00E04BF1">
      <w:pPr>
        <w:pStyle w:val="appl19Article"/>
        <w:spacing w:before="180"/>
      </w:pPr>
      <w:r w:rsidRPr="00E43B36">
        <w:t>Artículo 13</w:t>
      </w:r>
    </w:p>
    <w:p w14:paraId="6D6EFA9F" w14:textId="77777777" w:rsidR="004B5291" w:rsidRPr="00E43B36" w:rsidRDefault="004B5291" w:rsidP="00E04BF1">
      <w:pPr>
        <w:pStyle w:val="appl19txt"/>
        <w:rPr>
          <w:lang w:val="es-ES"/>
        </w:rPr>
      </w:pPr>
      <w:r w:rsidRPr="00E43B36">
        <w:rPr>
          <w:lang w:val="es-ES"/>
        </w:rPr>
        <w:t>Todo Miembro deberá adoptar una legislación u otras medidas conforme a las cuales los propietarios de buques pesqueros que enarbolen su pabellón deberán asegurarse de que:</w:t>
      </w:r>
    </w:p>
    <w:p w14:paraId="5591A3A4" w14:textId="77777777" w:rsidR="004B5291" w:rsidRPr="00E43B36" w:rsidRDefault="004B5291" w:rsidP="00E04BF1">
      <w:pPr>
        <w:pStyle w:val="appl19a"/>
      </w:pPr>
      <w:r w:rsidRPr="00E43B36">
        <w:rPr>
          <w:i/>
        </w:rPr>
        <w:t>a)</w:t>
      </w:r>
      <w:r w:rsidRPr="00E43B36">
        <w:tab/>
        <w:t>sus buques cuenten con una dotación suficiente, segura y eficiente, para garantizar que la navegación y las operaciones se efectúen en condiciones de seguridad bajo el control de un capitán o patrón competente, y</w:t>
      </w:r>
    </w:p>
    <w:p w14:paraId="4F3FAA69" w14:textId="77777777" w:rsidR="004B5291" w:rsidRPr="00E43B36" w:rsidRDefault="004B5291" w:rsidP="00E04BF1">
      <w:pPr>
        <w:pStyle w:val="appl19a"/>
        <w:rPr>
          <w:i/>
        </w:rPr>
      </w:pPr>
      <w:r w:rsidRPr="00E43B36">
        <w:rPr>
          <w:i/>
        </w:rPr>
        <w:t>b)</w:t>
      </w:r>
      <w:r w:rsidRPr="00E43B36">
        <w:tab/>
        <w:t>los pescadores gocen de períodos de descanso regulares y de duración suficiente para preservar su seguridad y salud.</w:t>
      </w:r>
    </w:p>
    <w:p w14:paraId="58796432" w14:textId="66E4CDB0" w:rsidR="004B5291" w:rsidRDefault="004B5291" w:rsidP="00E04BF1">
      <w:pPr>
        <w:pStyle w:val="appl19italiquespace"/>
      </w:pPr>
      <w:r w:rsidRPr="00E43B36">
        <w:t>Sírvase facilitar información sobre la legislación u otras medidas conforme a las cuales los propietarios de buques pesqueros que enarbolen su pabellón deberán asegurarse de que sus buques cuenten con una dotación suficiente, segura y eficiente, para garantizar que la navegación y las operaciones se efectúen en condiciones de seguridad bajo el control de un capitán o patrón competente y, además, que los pescadores gocen de períodos de descanso regulares y de duración suficiente para preservar su seguridad y salud.</w:t>
      </w:r>
    </w:p>
    <w:tbl>
      <w:tblPr>
        <w:tblW w:w="5000" w:type="pct"/>
        <w:tblCellMar>
          <w:left w:w="0" w:type="dxa"/>
          <w:right w:w="0" w:type="dxa"/>
        </w:tblCellMar>
        <w:tblLook w:val="0000" w:firstRow="0" w:lastRow="0" w:firstColumn="0" w:lastColumn="0" w:noHBand="0" w:noVBand="0"/>
      </w:tblPr>
      <w:tblGrid>
        <w:gridCol w:w="9628"/>
      </w:tblGrid>
      <w:tr w:rsidR="008B75AE" w:rsidRPr="00EE6881" w14:paraId="5E67D62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7CF150F" w14:textId="77777777" w:rsidR="008B75AE" w:rsidRPr="00EE6881" w:rsidRDefault="008B75A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3759322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08FCA85" w14:textId="77777777" w:rsidR="008B75AE" w:rsidRPr="00EE6881" w:rsidRDefault="008B75A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723C709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3E6A45D" w14:textId="77777777" w:rsidR="008B75AE" w:rsidRPr="00EE6881" w:rsidRDefault="008B75A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0E4FD5E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3B7D415" w14:textId="77777777" w:rsidR="008B75AE" w:rsidRPr="00EE6881" w:rsidRDefault="008B75A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405BB24" w14:textId="77777777" w:rsidR="004B5291" w:rsidRPr="00E43B36" w:rsidRDefault="004B5291" w:rsidP="00E04BF1">
      <w:pPr>
        <w:pStyle w:val="appl19Article"/>
      </w:pPr>
      <w:r w:rsidRPr="00E43B36">
        <w:t>Artículo 14</w:t>
      </w:r>
    </w:p>
    <w:p w14:paraId="2AE919EA" w14:textId="77777777" w:rsidR="004B5291" w:rsidRPr="00E43B36" w:rsidRDefault="004B5291" w:rsidP="00E04BF1">
      <w:pPr>
        <w:pStyle w:val="appl19txt"/>
        <w:rPr>
          <w:lang w:val="es-ES"/>
        </w:rPr>
      </w:pPr>
      <w:r w:rsidRPr="00E43B36">
        <w:rPr>
          <w:lang w:val="es-ES"/>
        </w:rPr>
        <w:t>1.</w:t>
      </w:r>
      <w:r w:rsidRPr="00E43B36">
        <w:rPr>
          <w:lang w:val="es-ES"/>
        </w:rPr>
        <w:t> </w:t>
      </w:r>
      <w:r w:rsidRPr="00E43B36">
        <w:rPr>
          <w:lang w:val="es-ES"/>
        </w:rPr>
        <w:t>Además de los requisitos establecidos en el artículo 13, la autoridad competente deberá:</w:t>
      </w:r>
    </w:p>
    <w:p w14:paraId="4B93E493" w14:textId="77777777" w:rsidR="004B5291" w:rsidRPr="00E43B36" w:rsidRDefault="004B5291" w:rsidP="00E04BF1">
      <w:pPr>
        <w:pStyle w:val="appl19a"/>
      </w:pPr>
      <w:r w:rsidRPr="00E43B36">
        <w:rPr>
          <w:i/>
        </w:rPr>
        <w:t>a)</w:t>
      </w:r>
      <w:r w:rsidRPr="00E43B36">
        <w:tab/>
        <w:t>en el caso de los buques de eslora igual o superior a 24 metros, establecer el nivel mínimo de dotación para la navegación segura del buque, especificando el número de pescadores exigido y las calificaciones que deben poseer;</w:t>
      </w:r>
    </w:p>
    <w:p w14:paraId="03B4A895" w14:textId="77777777" w:rsidR="004B5291" w:rsidRPr="00E43B36" w:rsidRDefault="004B5291" w:rsidP="00091B73">
      <w:pPr>
        <w:pStyle w:val="appl19a"/>
      </w:pPr>
      <w:r w:rsidRPr="00E43B36">
        <w:rPr>
          <w:i/>
        </w:rPr>
        <w:t>b)</w:t>
      </w:r>
      <w:r w:rsidRPr="00E43B36">
        <w:tab/>
        <w:t xml:space="preserve">en el caso de los buques pesqueros que permanezcan más de tres días en el mar, sean cual fueren sus dimensiones, fijar, previa celebración de consultas y con el objeto de reducir la fatiga, el número mínimo de horas de descanso de que dispondrán los pescadores. La duración de dicho descanso no deberá ser inferior a: </w:t>
      </w:r>
    </w:p>
    <w:p w14:paraId="44B4130D" w14:textId="77777777" w:rsidR="004B5291" w:rsidRPr="00E43B36" w:rsidRDefault="004B5291" w:rsidP="00091B73">
      <w:pPr>
        <w:pStyle w:val="appl19i"/>
        <w:rPr>
          <w:lang w:val="es-ES"/>
        </w:rPr>
      </w:pPr>
      <w:r w:rsidRPr="00E43B36">
        <w:rPr>
          <w:lang w:val="es-ES"/>
        </w:rPr>
        <w:t>i)</w:t>
      </w:r>
      <w:r w:rsidRPr="00E43B36">
        <w:rPr>
          <w:lang w:val="es-ES"/>
        </w:rPr>
        <w:tab/>
        <w:t xml:space="preserve">diez horas por cada período de 24 horas, y </w:t>
      </w:r>
    </w:p>
    <w:p w14:paraId="4B4BB908" w14:textId="77777777" w:rsidR="004B5291" w:rsidRPr="00E43B36" w:rsidRDefault="004B5291" w:rsidP="00091B73">
      <w:pPr>
        <w:pStyle w:val="appl19i"/>
        <w:rPr>
          <w:lang w:val="es-ES"/>
        </w:rPr>
      </w:pPr>
      <w:r w:rsidRPr="00E43B36">
        <w:rPr>
          <w:lang w:val="es-ES"/>
        </w:rPr>
        <w:t>ii)</w:t>
      </w:r>
      <w:r w:rsidRPr="00E43B36">
        <w:rPr>
          <w:lang w:val="es-ES"/>
        </w:rPr>
        <w:tab/>
        <w:t>77 horas por cada período de siete días.</w:t>
      </w:r>
    </w:p>
    <w:p w14:paraId="3306438B" w14:textId="77777777" w:rsidR="004B5291" w:rsidRPr="00E43B36" w:rsidRDefault="004B5291" w:rsidP="00091B73">
      <w:pPr>
        <w:pStyle w:val="appl19txt"/>
        <w:rPr>
          <w:lang w:val="es-ES"/>
        </w:rPr>
      </w:pPr>
      <w:r w:rsidRPr="00E43B36">
        <w:rPr>
          <w:lang w:val="es-ES"/>
        </w:rPr>
        <w:t>2.</w:t>
      </w:r>
      <w:r w:rsidRPr="00E43B36">
        <w:rPr>
          <w:lang w:val="es-ES"/>
        </w:rPr>
        <w:t> </w:t>
      </w:r>
      <w:r w:rsidRPr="00E43B36">
        <w:rPr>
          <w:lang w:val="es-ES"/>
        </w:rPr>
        <w:t xml:space="preserve">La autoridad competente podrá permitir excepciones temporales a los límites establecidos en el apartado </w:t>
      </w:r>
      <w:r w:rsidRPr="00E43B36">
        <w:rPr>
          <w:i/>
          <w:lang w:val="es-ES"/>
        </w:rPr>
        <w:t>b)</w:t>
      </w:r>
      <w:r w:rsidRPr="00E43B36">
        <w:rPr>
          <w:lang w:val="es-ES"/>
        </w:rPr>
        <w:t xml:space="preserve"> del párrafo 1 del presente artículo, en casos concretos y limitados. Sin embargo, en tales circunstancias, se deberá otorgar a los pescadores períodos de descanso compensatorios tan pronto como sea factible.</w:t>
      </w:r>
    </w:p>
    <w:p w14:paraId="125A0AF5" w14:textId="77777777" w:rsidR="004B5291" w:rsidRPr="00E43B36" w:rsidRDefault="004B5291" w:rsidP="00091B73">
      <w:pPr>
        <w:pStyle w:val="appl19txt"/>
        <w:rPr>
          <w:lang w:val="es-ES"/>
        </w:rPr>
      </w:pPr>
      <w:r w:rsidRPr="00E43B36">
        <w:rPr>
          <w:lang w:val="es-ES"/>
        </w:rPr>
        <w:t>3.</w:t>
      </w:r>
      <w:r w:rsidRPr="00E43B36">
        <w:rPr>
          <w:lang w:val="es-ES"/>
        </w:rPr>
        <w:t> </w:t>
      </w:r>
      <w:r w:rsidRPr="00E43B36">
        <w:rPr>
          <w:lang w:val="es-ES"/>
        </w:rPr>
        <w:t>La autoridad competente, previa celebración de consultas, podrá establecer requisitos alternativos a los que figuran en los párrafos 1 y 2 del presente artículo. En todo caso, tales requisitos alternativos deberán ser sustancialmente equivalentes y no poner en peligro la seguridad y la salud de los pescadores.</w:t>
      </w:r>
    </w:p>
    <w:p w14:paraId="23631C37" w14:textId="77777777" w:rsidR="004B5291" w:rsidRPr="00E43B36" w:rsidRDefault="004B5291" w:rsidP="00091B73">
      <w:pPr>
        <w:pStyle w:val="appl19txt"/>
        <w:rPr>
          <w:lang w:val="es-ES"/>
        </w:rPr>
      </w:pPr>
      <w:r w:rsidRPr="00E43B36">
        <w:rPr>
          <w:lang w:val="es-ES"/>
        </w:rPr>
        <w:t>4.</w:t>
      </w:r>
      <w:r w:rsidRPr="00E43B36">
        <w:rPr>
          <w:lang w:val="es-ES"/>
        </w:rPr>
        <w:t> </w:t>
      </w:r>
      <w:r w:rsidRPr="00E43B36">
        <w:rPr>
          <w:lang w:val="es-ES"/>
        </w:rPr>
        <w:t>Ninguna de las disposiciones del presente artículo podrá interpretarse de forma que coarte el derecho del capitán o patrón de un buque a exigir a un pescador que realice las horas de trabajo necesarias para la seguridad inmediata del buque, de las personas a bordo o de las capturas, así como para la prestación de socorro a otras embarcaciones o personas en peligro en el mar. De conformidad con lo anterior, el capitán o patrón podrá suspender el horario habitual de descanso y exigir al pescador que cumpla todas las horas necesarias hasta que la situación se haya normalizado. Tan pronto como sea factible tras la normalización de la situación, el capitán o patrón se asegurará de que todos los pescadores que hayan trabajado durante las horas de descanso disfruten de un período de descanso adecuado.</w:t>
      </w:r>
    </w:p>
    <w:p w14:paraId="2C3E4133" w14:textId="27CE32E6" w:rsidR="004B5291" w:rsidRDefault="004B5291" w:rsidP="00091B73">
      <w:pPr>
        <w:pStyle w:val="appl19italiquespace"/>
      </w:pPr>
      <w:r w:rsidRPr="00E43B36">
        <w:lastRenderedPageBreak/>
        <w:t>Párrafo 1.</w:t>
      </w:r>
      <w:r w:rsidRPr="00E43B36">
        <w:t> </w:t>
      </w:r>
      <w:r w:rsidRPr="00E43B36">
        <w:t>Sírvase especificar el nivel mínimo de dotación establecido para la navegación segura de buques de eslora igual o superior a 24 metros, indicando el número y calificaciones de los pescadores. Sírvase también especificar el número mínimo de horas de descanso de que dispondrán los pescadores que trabajan en buques, sean cual fueren sus dimensiones, que permanezcan más de tres días en el mar fijadas previa celebración de consultas y de conformidad con los límites establecidos en el apartado </w:t>
      </w:r>
      <w:r w:rsidRPr="00091B73">
        <w:rPr>
          <w:i w:val="0"/>
        </w:rPr>
        <w:t>b)</w:t>
      </w:r>
      <w:r w:rsidRPr="00E43B36">
        <w:t>.</w:t>
      </w:r>
    </w:p>
    <w:tbl>
      <w:tblPr>
        <w:tblW w:w="5000" w:type="pct"/>
        <w:tblCellMar>
          <w:left w:w="0" w:type="dxa"/>
          <w:right w:w="0" w:type="dxa"/>
        </w:tblCellMar>
        <w:tblLook w:val="0000" w:firstRow="0" w:lastRow="0" w:firstColumn="0" w:lastColumn="0" w:noHBand="0" w:noVBand="0"/>
      </w:tblPr>
      <w:tblGrid>
        <w:gridCol w:w="9628"/>
      </w:tblGrid>
      <w:tr w:rsidR="008B75AE" w:rsidRPr="00EE6881" w14:paraId="2E0CEB5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471C91A9" w14:textId="77777777" w:rsidR="008B75AE" w:rsidRPr="00EE6881" w:rsidRDefault="008B75A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3084810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0AC63FC" w14:textId="77777777" w:rsidR="008B75AE" w:rsidRPr="00EE6881" w:rsidRDefault="008B75A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51606DD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657CD00" w14:textId="77777777" w:rsidR="008B75AE" w:rsidRPr="00EE6881" w:rsidRDefault="008B75A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6C0C3B5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B61A537" w14:textId="77777777" w:rsidR="008B75AE" w:rsidRPr="00EE6881" w:rsidRDefault="008B75A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B58057C" w14:textId="2C4C9ADF" w:rsidR="004B5291" w:rsidRDefault="004B5291" w:rsidP="00091B73">
      <w:pPr>
        <w:pStyle w:val="appl19italiquespace"/>
      </w:pPr>
      <w:r w:rsidRPr="00E43B36">
        <w:t>Párrafo 2.</w:t>
      </w:r>
      <w:r w:rsidRPr="00E43B36">
        <w:t> </w:t>
      </w:r>
      <w:r w:rsidRPr="00E43B36">
        <w:t xml:space="preserve">Sírvase indicar si se permiten excepciones temporales al número mínimo de horas de descanso establecidos en el apartado </w:t>
      </w:r>
      <w:r w:rsidRPr="00091B73">
        <w:rPr>
          <w:i w:val="0"/>
        </w:rPr>
        <w:t>b)</w:t>
      </w:r>
      <w:r w:rsidRPr="00E43B36">
        <w:t xml:space="preserve"> del párrafo 1 del presente artículo, en casos concretos y limitados y, en caso afirmativo, sírvase confirmar que en tales circunstancias se otorga a los pescadores períodos de descanso compensatorios tan pronto como sea factible.</w:t>
      </w:r>
    </w:p>
    <w:tbl>
      <w:tblPr>
        <w:tblW w:w="5000" w:type="pct"/>
        <w:tblCellMar>
          <w:left w:w="0" w:type="dxa"/>
          <w:right w:w="0" w:type="dxa"/>
        </w:tblCellMar>
        <w:tblLook w:val="0000" w:firstRow="0" w:lastRow="0" w:firstColumn="0" w:lastColumn="0" w:noHBand="0" w:noVBand="0"/>
      </w:tblPr>
      <w:tblGrid>
        <w:gridCol w:w="9628"/>
      </w:tblGrid>
      <w:tr w:rsidR="008B75AE" w:rsidRPr="00EE6881" w14:paraId="45FDC0F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397EA21" w14:textId="77777777" w:rsidR="008B75AE" w:rsidRPr="00EE6881" w:rsidRDefault="008B75A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48ED872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2DFA5EF" w14:textId="77777777" w:rsidR="008B75AE" w:rsidRPr="00EE6881" w:rsidRDefault="008B75A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72C8F14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B65FDDD" w14:textId="77777777" w:rsidR="008B75AE" w:rsidRPr="00EE6881" w:rsidRDefault="008B75A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660B478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1DE3E5D" w14:textId="77777777" w:rsidR="008B75AE" w:rsidRPr="00EE6881" w:rsidRDefault="008B75A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AD75C96" w14:textId="59C40CC3" w:rsidR="004B5291" w:rsidRDefault="004B5291" w:rsidP="00091B73">
      <w:pPr>
        <w:pStyle w:val="appl19italiquespace"/>
      </w:pPr>
      <w:r w:rsidRPr="00E43B36">
        <w:t>Párrafo 3.</w:t>
      </w:r>
      <w:r w:rsidRPr="00E43B36">
        <w:t> </w:t>
      </w:r>
      <w:r w:rsidRPr="00E43B36">
        <w:t>Sírvase indicar si, previa celebración de consultas, se han establecido requisitos alternativos a los que figuran en los párrafos 1 y 2 y, en caso afirmativo, explicar en qué manera esos requisitos son sustancialmente equivalentes y no ponen en peligro la seguridad y la salud de los pescadores.</w:t>
      </w:r>
    </w:p>
    <w:tbl>
      <w:tblPr>
        <w:tblW w:w="5000" w:type="pct"/>
        <w:tblCellMar>
          <w:left w:w="0" w:type="dxa"/>
          <w:right w:w="0" w:type="dxa"/>
        </w:tblCellMar>
        <w:tblLook w:val="0000" w:firstRow="0" w:lastRow="0" w:firstColumn="0" w:lastColumn="0" w:noHBand="0" w:noVBand="0"/>
      </w:tblPr>
      <w:tblGrid>
        <w:gridCol w:w="9628"/>
      </w:tblGrid>
      <w:tr w:rsidR="008B75AE" w:rsidRPr="00EE6881" w14:paraId="74BED47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748F3D3" w14:textId="77777777" w:rsidR="008B75AE" w:rsidRPr="00EE6881" w:rsidRDefault="008B75A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44FEBE5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7E9F23C" w14:textId="77777777" w:rsidR="008B75AE" w:rsidRPr="00EE6881" w:rsidRDefault="008B75A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4A52B9A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BD8E193" w14:textId="77777777" w:rsidR="008B75AE" w:rsidRPr="00EE6881" w:rsidRDefault="008B75A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1E76D56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2A992EF" w14:textId="77777777" w:rsidR="008B75AE" w:rsidRPr="00EE6881" w:rsidRDefault="008B75A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307A7C2" w14:textId="4FE5D6EA" w:rsidR="004B5291" w:rsidRDefault="004B5291" w:rsidP="00091B73">
      <w:pPr>
        <w:pStyle w:val="appl19italiquespace"/>
      </w:pPr>
      <w:r w:rsidRPr="00E43B36">
        <w:t>Párrafo 4.</w:t>
      </w:r>
      <w:r w:rsidRPr="00E43B36">
        <w:t> </w:t>
      </w:r>
      <w:r w:rsidRPr="00E43B36">
        <w:t>Sírvase indicar si en virtud de la legislación en vigor el capitán o patrón de un buque pesquero tiene derecho a suspender el horario habitual de descanso y exigir al pescador que realice las horas de trabajo necesarias para la seguridad inmediata del buque, de las personas a bordo o de las capturas, así como para la prestación de socorro a otras embarcaciones o personas en peligro en el mar. De ser así, sírvase confirmar que se otorga a los pescadores que hayan trabajado durante las horas de descanso un período de descanso adecuado tan pronto como sea factible tras la normalización de la situación.</w:t>
      </w:r>
    </w:p>
    <w:tbl>
      <w:tblPr>
        <w:tblW w:w="5000" w:type="pct"/>
        <w:tblCellMar>
          <w:left w:w="0" w:type="dxa"/>
          <w:right w:w="0" w:type="dxa"/>
        </w:tblCellMar>
        <w:tblLook w:val="0000" w:firstRow="0" w:lastRow="0" w:firstColumn="0" w:lastColumn="0" w:noHBand="0" w:noVBand="0"/>
      </w:tblPr>
      <w:tblGrid>
        <w:gridCol w:w="9628"/>
      </w:tblGrid>
      <w:tr w:rsidR="008B75AE" w:rsidRPr="00EE6881" w14:paraId="6CBDD7B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2D067B88" w14:textId="77777777" w:rsidR="008B75AE" w:rsidRPr="00EE6881" w:rsidRDefault="008B75A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06F2D06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A0A4480" w14:textId="77777777" w:rsidR="008B75AE" w:rsidRPr="00EE6881" w:rsidRDefault="008B75A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291682E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C32849F" w14:textId="77777777" w:rsidR="008B75AE" w:rsidRPr="00EE6881" w:rsidRDefault="008B75A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B75AE" w:rsidRPr="00EE6881" w14:paraId="4508899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FA7D7A4" w14:textId="77777777" w:rsidR="008B75AE" w:rsidRPr="00EE6881" w:rsidRDefault="008B75A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7BB78F7" w14:textId="77777777" w:rsidR="004B5291" w:rsidRPr="00E43B36" w:rsidRDefault="004B5291" w:rsidP="009B454B">
      <w:pPr>
        <w:pStyle w:val="appl19H2"/>
      </w:pPr>
      <w:r w:rsidRPr="00E43B36">
        <w:t>Lista de tripulantes</w:t>
      </w:r>
    </w:p>
    <w:p w14:paraId="6E1CA479" w14:textId="77777777" w:rsidR="004B5291" w:rsidRPr="00E43B36" w:rsidRDefault="004B5291" w:rsidP="009B454B">
      <w:pPr>
        <w:pStyle w:val="appl19Article"/>
        <w:spacing w:before="180"/>
      </w:pPr>
      <w:r w:rsidRPr="00E43B36">
        <w:t>Artículo 15</w:t>
      </w:r>
    </w:p>
    <w:p w14:paraId="5BDEA2D4" w14:textId="77777777" w:rsidR="004B5291" w:rsidRPr="00E43B36" w:rsidRDefault="004B5291" w:rsidP="009B454B">
      <w:pPr>
        <w:pStyle w:val="appl19txt"/>
        <w:rPr>
          <w:lang w:val="es-ES"/>
        </w:rPr>
      </w:pPr>
      <w:r w:rsidRPr="00E43B36">
        <w:rPr>
          <w:lang w:val="es-ES"/>
        </w:rPr>
        <w:t>Todo buque pesquero deberá llevar a bordo una lista de tripulantes; una copia de dicha lista deberá entregarse a las personas autorizadas en tierra antes del zarpe del buque, o deberá comunicarse en tierra inmediatamente después de dicho zarpe. La autoridad competente deberá determinar quién será el destinatario de dicha información, cuándo habrá que facilitársela y cuál será su finalidad.</w:t>
      </w:r>
    </w:p>
    <w:p w14:paraId="07197603" w14:textId="0B238102" w:rsidR="004B5291" w:rsidRDefault="004B5291" w:rsidP="009B454B">
      <w:pPr>
        <w:pStyle w:val="appl19italiquespace"/>
      </w:pPr>
      <w:r w:rsidRPr="00E43B36">
        <w:lastRenderedPageBreak/>
        <w:t>Sírvase describir el procedimiento para establecer una lista de tripulantes a bordo de todo buque pesquero y entregar una copia de dicha lista a las personas autorizadas en tierra antes del zarpe del buque, o comunicarse en tierra inmediatamente después. Sírvase facilitar también un modelo uniforme de lista de tripulantes que pueda utilizarse. [Al dar respuesta a esta pregunta, sírvase indicar también si se ha recurrido a la disposición relativa a la aplicación progresiva prevista en el artículo 4, 1).]</w:t>
      </w:r>
    </w:p>
    <w:tbl>
      <w:tblPr>
        <w:tblW w:w="5000" w:type="pct"/>
        <w:tblCellMar>
          <w:left w:w="0" w:type="dxa"/>
          <w:right w:w="0" w:type="dxa"/>
        </w:tblCellMar>
        <w:tblLook w:val="0000" w:firstRow="0" w:lastRow="0" w:firstColumn="0" w:lastColumn="0" w:noHBand="0" w:noVBand="0"/>
      </w:tblPr>
      <w:tblGrid>
        <w:gridCol w:w="9628"/>
      </w:tblGrid>
      <w:tr w:rsidR="00FF0933" w:rsidRPr="00EE6881" w14:paraId="68EB850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3240BF6" w14:textId="77777777" w:rsidR="00FF0933" w:rsidRPr="00EE6881" w:rsidRDefault="00FF0933"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F0933" w:rsidRPr="00EE6881" w14:paraId="2287653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E5C35C4" w14:textId="77777777" w:rsidR="00FF0933" w:rsidRPr="00EE6881" w:rsidRDefault="00FF0933"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F0933" w:rsidRPr="00EE6881" w14:paraId="7C0B80E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F42AD9F" w14:textId="77777777" w:rsidR="00FF0933" w:rsidRPr="00EE6881" w:rsidRDefault="00FF0933"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FF0933" w:rsidRPr="00EE6881" w14:paraId="6F3F7E3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05D1D72" w14:textId="77777777" w:rsidR="00FF0933" w:rsidRPr="00EE6881" w:rsidRDefault="00FF0933"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6D10024" w14:textId="77777777" w:rsidR="004B5291" w:rsidRPr="00E43B36" w:rsidRDefault="004B5291" w:rsidP="00F94C6D">
      <w:pPr>
        <w:pStyle w:val="appl19H2"/>
      </w:pPr>
      <w:r w:rsidRPr="00E43B36">
        <w:t>Acuerdo de trabajo del pescador</w:t>
      </w:r>
    </w:p>
    <w:p w14:paraId="4AFF67FA" w14:textId="77777777" w:rsidR="004B5291" w:rsidRPr="00E43B36" w:rsidRDefault="004B5291" w:rsidP="00F94C6D">
      <w:pPr>
        <w:pStyle w:val="appl19Article"/>
        <w:spacing w:before="180"/>
      </w:pPr>
      <w:r w:rsidRPr="00E43B36">
        <w:t>Artículo 16</w:t>
      </w:r>
    </w:p>
    <w:p w14:paraId="4344C83F" w14:textId="77777777" w:rsidR="004B5291" w:rsidRPr="00E43B36" w:rsidRDefault="004B5291" w:rsidP="00F94C6D">
      <w:pPr>
        <w:pStyle w:val="appl19txt"/>
        <w:rPr>
          <w:lang w:val="es-ES"/>
        </w:rPr>
      </w:pPr>
      <w:r w:rsidRPr="00E43B36">
        <w:rPr>
          <w:lang w:val="es-ES"/>
        </w:rPr>
        <w:t>Todo Miembro deberá adoptar una legislación u otras medidas para:</w:t>
      </w:r>
    </w:p>
    <w:p w14:paraId="40C2FE57" w14:textId="77777777" w:rsidR="004B5291" w:rsidRPr="00E43B36" w:rsidRDefault="004B5291" w:rsidP="00F94C6D">
      <w:pPr>
        <w:pStyle w:val="appl19a"/>
      </w:pPr>
      <w:r w:rsidRPr="00E43B36">
        <w:rPr>
          <w:i/>
        </w:rPr>
        <w:t>a)</w:t>
      </w:r>
      <w:r w:rsidRPr="00E43B36">
        <w:tab/>
        <w:t>exigir que los pescadores que trabajen a bordo de todo buque pesquero que enarbole su pabellón estén amparados por un acuerdo de trabajo del pescador que resulte comprensible para los pescadores y haya sido establecido en conformidad con las disposiciones del presente Convenio, y</w:t>
      </w:r>
    </w:p>
    <w:p w14:paraId="13A42733" w14:textId="77777777" w:rsidR="004B5291" w:rsidRPr="00E43B36" w:rsidRDefault="004B5291" w:rsidP="00F94C6D">
      <w:pPr>
        <w:pStyle w:val="appl19a"/>
      </w:pPr>
      <w:r w:rsidRPr="00E43B36">
        <w:rPr>
          <w:i/>
        </w:rPr>
        <w:t>b)</w:t>
      </w:r>
      <w:r w:rsidRPr="00E43B36">
        <w:tab/>
        <w:t>especificar los datos mínimos que han de figurar en los acuerdos de trabajo del pescador, de conformidad con las disposiciones contenidas en el anexo II.</w:t>
      </w:r>
    </w:p>
    <w:p w14:paraId="1B808FF8" w14:textId="73641580" w:rsidR="004B5291" w:rsidRDefault="004B5291" w:rsidP="00F94C6D">
      <w:pPr>
        <w:pStyle w:val="appl19italiquespace"/>
      </w:pPr>
      <w:r w:rsidRPr="00E43B36">
        <w:t>Sírvase facilitar información detallada sobre la legislación y otras medidas por las que se exige que los pescadores que trabajan a bordo de un buque que enarbola el pabellón nacional están amparados por un acuerdo de trabajo del pescador que incluya, como mínimo, las disposiciones detalladas contenidas en el anexo II.</w:t>
      </w:r>
    </w:p>
    <w:tbl>
      <w:tblPr>
        <w:tblW w:w="5000" w:type="pct"/>
        <w:tblCellMar>
          <w:left w:w="0" w:type="dxa"/>
          <w:right w:w="0" w:type="dxa"/>
        </w:tblCellMar>
        <w:tblLook w:val="0000" w:firstRow="0" w:lastRow="0" w:firstColumn="0" w:lastColumn="0" w:noHBand="0" w:noVBand="0"/>
      </w:tblPr>
      <w:tblGrid>
        <w:gridCol w:w="9628"/>
      </w:tblGrid>
      <w:tr w:rsidR="00330B62" w:rsidRPr="00EE6881" w14:paraId="619A00F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596B491" w14:textId="77777777" w:rsidR="00330B62" w:rsidRPr="00EE6881" w:rsidRDefault="00330B6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4FC2DE2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C248302" w14:textId="77777777" w:rsidR="00330B62" w:rsidRPr="00EE6881" w:rsidRDefault="00330B6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618A1EE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01D19D3F" w14:textId="77777777" w:rsidR="00330B62" w:rsidRPr="00EE6881" w:rsidRDefault="00330B6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751D15F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AD0536C" w14:textId="77777777" w:rsidR="00330B62" w:rsidRPr="00EE6881" w:rsidRDefault="00330B6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E1FD8AA" w14:textId="77777777" w:rsidR="004B5291" w:rsidRPr="00E43B36" w:rsidRDefault="004B5291" w:rsidP="00F94C6D">
      <w:pPr>
        <w:pStyle w:val="appl19Article"/>
      </w:pPr>
      <w:r w:rsidRPr="00E43B36">
        <w:t>Artículo 17</w:t>
      </w:r>
    </w:p>
    <w:p w14:paraId="16C7B4BF" w14:textId="77777777" w:rsidR="004B5291" w:rsidRPr="00E43B36" w:rsidRDefault="004B5291" w:rsidP="00F94C6D">
      <w:pPr>
        <w:pStyle w:val="appl19txt"/>
        <w:rPr>
          <w:lang w:val="es-ES"/>
        </w:rPr>
      </w:pPr>
      <w:r w:rsidRPr="00E43B36">
        <w:rPr>
          <w:lang w:val="es-ES"/>
        </w:rPr>
        <w:t>Todo Miembro deberá adoptar una legislación u otras medidas en relación con:</w:t>
      </w:r>
    </w:p>
    <w:p w14:paraId="066DC5B4" w14:textId="77777777" w:rsidR="004B5291" w:rsidRPr="00E43B36" w:rsidRDefault="004B5291" w:rsidP="00F94C6D">
      <w:pPr>
        <w:pStyle w:val="appl19a"/>
      </w:pPr>
      <w:r w:rsidRPr="00E43B36">
        <w:rPr>
          <w:i/>
        </w:rPr>
        <w:t>a)</w:t>
      </w:r>
      <w:r w:rsidRPr="00E43B36">
        <w:tab/>
        <w:t>los procedimientos para garantizar que el pescador tenga la oportunidad de examinar las cláusulas del acuerdo de trabajo y pedir asesoramiento al respecto antes de la celebración del mismo;</w:t>
      </w:r>
    </w:p>
    <w:p w14:paraId="3C46345A" w14:textId="77777777" w:rsidR="004B5291" w:rsidRPr="00E43B36" w:rsidRDefault="004B5291" w:rsidP="00F94C6D">
      <w:pPr>
        <w:pStyle w:val="appl19a"/>
      </w:pPr>
      <w:r w:rsidRPr="00E43B36">
        <w:rPr>
          <w:i/>
        </w:rPr>
        <w:t>b)</w:t>
      </w:r>
      <w:r w:rsidRPr="00E43B36">
        <w:tab/>
        <w:t>la conservación, cuando proceda, de un registro con la relación de los servicios del pescador en el marco del acuerdo de trabajo, y</w:t>
      </w:r>
    </w:p>
    <w:p w14:paraId="6C532FBE" w14:textId="77777777" w:rsidR="004B5291" w:rsidRPr="00E43B36" w:rsidRDefault="004B5291" w:rsidP="00F94C6D">
      <w:pPr>
        <w:pStyle w:val="appl19a"/>
      </w:pPr>
      <w:r w:rsidRPr="00E43B36">
        <w:rPr>
          <w:i/>
        </w:rPr>
        <w:t>c)</w:t>
      </w:r>
      <w:r w:rsidRPr="00E43B36">
        <w:tab/>
        <w:t>los medios para solucionar los conflictos relativos al acuerdo de trabajo del pescador.</w:t>
      </w:r>
    </w:p>
    <w:p w14:paraId="4E5B7E10" w14:textId="77E1C794" w:rsidR="004B5291" w:rsidRDefault="004B5291" w:rsidP="00F94C6D">
      <w:pPr>
        <w:pStyle w:val="appl19italiquespace"/>
      </w:pPr>
      <w:r w:rsidRPr="00E43B36">
        <w:t>Sírvase describir los procedimientos para garantizar que el pescador tenga la oportunidad de examinar las cláusulas del acuerdo de trabajo y pedir asesoramiento al respecto antes de la celebración del mismo. Sírvase también proporcionar información detallada sobre la legislación y otras medidas adoptadas en relación con la conservación de un registro con la relación de los servicios del pescador en el marco de ese acuerdo y los medios para solucionar los conflictos relativos al acuerdo de trabajo del pescador.</w:t>
      </w:r>
    </w:p>
    <w:tbl>
      <w:tblPr>
        <w:tblW w:w="5000" w:type="pct"/>
        <w:tblCellMar>
          <w:left w:w="0" w:type="dxa"/>
          <w:right w:w="0" w:type="dxa"/>
        </w:tblCellMar>
        <w:tblLook w:val="0000" w:firstRow="0" w:lastRow="0" w:firstColumn="0" w:lastColumn="0" w:noHBand="0" w:noVBand="0"/>
      </w:tblPr>
      <w:tblGrid>
        <w:gridCol w:w="9628"/>
      </w:tblGrid>
      <w:tr w:rsidR="00330B62" w:rsidRPr="00EE6881" w14:paraId="294B227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53FBD39" w14:textId="77777777" w:rsidR="00330B62" w:rsidRPr="00EE6881" w:rsidRDefault="00330B6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30F9B30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2758199" w14:textId="77777777" w:rsidR="00330B62" w:rsidRPr="00EE6881" w:rsidRDefault="00330B6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60710A5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6561BAF" w14:textId="77777777" w:rsidR="00330B62" w:rsidRPr="00EE6881" w:rsidRDefault="00330B6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7D4F0BD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BA6E93F" w14:textId="77777777" w:rsidR="00330B62" w:rsidRPr="00EE6881" w:rsidRDefault="00330B6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7001756" w14:textId="77777777" w:rsidR="004B5291" w:rsidRPr="00E43B36" w:rsidRDefault="004B5291" w:rsidP="00F94C6D">
      <w:pPr>
        <w:pStyle w:val="appl19Article"/>
      </w:pPr>
      <w:r w:rsidRPr="00E43B36">
        <w:lastRenderedPageBreak/>
        <w:t>Artículo 18</w:t>
      </w:r>
    </w:p>
    <w:p w14:paraId="498C0AD2" w14:textId="77777777" w:rsidR="004B5291" w:rsidRPr="00E43B36" w:rsidRDefault="004B5291" w:rsidP="00F94C6D">
      <w:pPr>
        <w:pStyle w:val="appl19txt"/>
        <w:rPr>
          <w:lang w:val="es-ES"/>
        </w:rPr>
      </w:pPr>
      <w:r w:rsidRPr="00E43B36">
        <w:rPr>
          <w:lang w:val="es-ES"/>
        </w:rPr>
        <w:t>Se deberá facilitar a cada pescador una copia de su acuerdo de trabajo, que deberá llevarse a bordo y ponerse a disposición del pescador, así como, con arreglo a la legislación y la práctica nacionales, de otras partes interesadas que lo soliciten.</w:t>
      </w:r>
    </w:p>
    <w:p w14:paraId="1C87E632" w14:textId="5C8573E5" w:rsidR="004B5291" w:rsidRDefault="004B5291" w:rsidP="00F94C6D">
      <w:pPr>
        <w:pStyle w:val="appl19italiquespace"/>
      </w:pPr>
      <w:r w:rsidRPr="00E43B36">
        <w:t>Sírvase confirmar que debe llevarse a bordo el acuerdo de trabajo del pescador, que debe ponerse a disposición de éste y, con arreglo a la legislación y la práctica nacionales, de otras partes interesadas que lo soliciten.</w:t>
      </w:r>
    </w:p>
    <w:tbl>
      <w:tblPr>
        <w:tblW w:w="5000" w:type="pct"/>
        <w:tblCellMar>
          <w:left w:w="0" w:type="dxa"/>
          <w:right w:w="0" w:type="dxa"/>
        </w:tblCellMar>
        <w:tblLook w:val="0000" w:firstRow="0" w:lastRow="0" w:firstColumn="0" w:lastColumn="0" w:noHBand="0" w:noVBand="0"/>
      </w:tblPr>
      <w:tblGrid>
        <w:gridCol w:w="9628"/>
      </w:tblGrid>
      <w:tr w:rsidR="00330B62" w:rsidRPr="00EE6881" w14:paraId="1EF4613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3A869EB" w14:textId="77777777" w:rsidR="00330B62" w:rsidRPr="00EE6881" w:rsidRDefault="00330B6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31C7486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0427D22" w14:textId="77777777" w:rsidR="00330B62" w:rsidRPr="00EE6881" w:rsidRDefault="00330B6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793380C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530B8EF" w14:textId="77777777" w:rsidR="00330B62" w:rsidRPr="00EE6881" w:rsidRDefault="00330B6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10B34F2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47E0A8AA" w14:textId="77777777" w:rsidR="00330B62" w:rsidRPr="00EE6881" w:rsidRDefault="00330B6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496BFB7" w14:textId="77777777" w:rsidR="004B5291" w:rsidRPr="00E43B36" w:rsidRDefault="004B5291" w:rsidP="00F94C6D">
      <w:pPr>
        <w:pStyle w:val="appl19Article"/>
      </w:pPr>
      <w:r w:rsidRPr="00E43B36">
        <w:t>Artículo 19</w:t>
      </w:r>
    </w:p>
    <w:p w14:paraId="4645A81F" w14:textId="77777777" w:rsidR="004B5291" w:rsidRPr="00E43B36" w:rsidRDefault="004B5291" w:rsidP="00F94C6D">
      <w:pPr>
        <w:pStyle w:val="appl19txt"/>
        <w:rPr>
          <w:lang w:val="es-ES"/>
        </w:rPr>
      </w:pPr>
      <w:r w:rsidRPr="00E43B36">
        <w:rPr>
          <w:lang w:val="es-ES"/>
        </w:rPr>
        <w:t>Los artículos 16 a 18 y el anexo II no se aplican a los propietarios de embarcaciones pesqueras que las explotan por sí solos.</w:t>
      </w:r>
    </w:p>
    <w:p w14:paraId="794F8287" w14:textId="77777777" w:rsidR="004B5291" w:rsidRPr="00E43B36" w:rsidRDefault="004B5291" w:rsidP="00F94C6D">
      <w:pPr>
        <w:pStyle w:val="appl19Article"/>
      </w:pPr>
      <w:r w:rsidRPr="00E43B36">
        <w:t>Artículo 20</w:t>
      </w:r>
    </w:p>
    <w:p w14:paraId="7A4F6A01" w14:textId="77777777" w:rsidR="004B5291" w:rsidRPr="00E43B36" w:rsidRDefault="004B5291" w:rsidP="00F94C6D">
      <w:pPr>
        <w:pStyle w:val="appl19txt"/>
        <w:rPr>
          <w:lang w:val="es-ES"/>
        </w:rPr>
      </w:pPr>
      <w:r w:rsidRPr="00E43B36">
        <w:rPr>
          <w:lang w:val="es-ES"/>
        </w:rPr>
        <w:t>Incumbirá al propietario del buque pesquero la responsabilidad de asegurarse de que cada pescador tenga un acuerdo de trabajo escrito, firmado conjuntamente por el pescador y el propietario del buque pesquero o un representante autorizado de éste (en caso de que el pescador no haya sido empleado o contratado por el propietario del buque, éste deberá disponer de pruebas de la existencia de un acuerdo contractual o equivalente), que prevea condiciones de trabajo y de vida decentes a bordo del buque, de conformidad con lo dispuesto en el presente Convenio.</w:t>
      </w:r>
    </w:p>
    <w:p w14:paraId="53A29708" w14:textId="49F0A3B9" w:rsidR="004B5291" w:rsidRDefault="004B5291" w:rsidP="00CD577A">
      <w:pPr>
        <w:pStyle w:val="appl19italiquespace"/>
      </w:pPr>
      <w:r w:rsidRPr="00E43B36">
        <w:t>Sírvase confirmar que incumbe al propietario del buque pesquero la responsabilidad de asegurarse de que cada pescador tenga un acuerdo de trabajo escrito, firmado conjuntamente por el pescador y el propietario del buque pesquero o un representante autorizado de éste. En caso de que el pescador no haya sido empleado o contratado por el propietario del buque, sírvase confirmar que éste dispone de pruebas de la existencia de un acuerdo contractual o equivalente. Al dar respuesta a esta pregunta, sírvase indicar también si se ha recurrido a la disposición relativa a la aplicación progresiva prevista en el artículo 4, 1).</w:t>
      </w:r>
    </w:p>
    <w:tbl>
      <w:tblPr>
        <w:tblW w:w="5000" w:type="pct"/>
        <w:tblCellMar>
          <w:left w:w="0" w:type="dxa"/>
          <w:right w:w="0" w:type="dxa"/>
        </w:tblCellMar>
        <w:tblLook w:val="0000" w:firstRow="0" w:lastRow="0" w:firstColumn="0" w:lastColumn="0" w:noHBand="0" w:noVBand="0"/>
      </w:tblPr>
      <w:tblGrid>
        <w:gridCol w:w="9628"/>
      </w:tblGrid>
      <w:tr w:rsidR="00330B62" w:rsidRPr="00EE6881" w14:paraId="37F0FE5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0DC8BEE" w14:textId="77777777" w:rsidR="00330B62" w:rsidRPr="00EE6881" w:rsidRDefault="00330B6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3ACBB08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35ABB2E" w14:textId="77777777" w:rsidR="00330B62" w:rsidRPr="00EE6881" w:rsidRDefault="00330B6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5714753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340C6B9" w14:textId="77777777" w:rsidR="00330B62" w:rsidRPr="00EE6881" w:rsidRDefault="00330B6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330B62" w:rsidRPr="00EE6881" w14:paraId="4CB2609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46E14F77" w14:textId="77777777" w:rsidR="00330B62" w:rsidRPr="00EE6881" w:rsidRDefault="00330B6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F88F2B0" w14:textId="77777777" w:rsidR="004B5291" w:rsidRPr="00E43B36" w:rsidRDefault="004B5291" w:rsidP="00CD577A">
      <w:pPr>
        <w:pStyle w:val="appl19H2"/>
      </w:pPr>
      <w:r w:rsidRPr="00E43B36">
        <w:t>Repatriación</w:t>
      </w:r>
    </w:p>
    <w:p w14:paraId="63D3092D" w14:textId="77777777" w:rsidR="004B5291" w:rsidRPr="00E43B36" w:rsidRDefault="004B5291" w:rsidP="00CD577A">
      <w:pPr>
        <w:pStyle w:val="appl19Article"/>
        <w:spacing w:before="180"/>
      </w:pPr>
      <w:r w:rsidRPr="00E43B36">
        <w:t>Artículo 21</w:t>
      </w:r>
    </w:p>
    <w:p w14:paraId="3213E8E0" w14:textId="77777777" w:rsidR="004B5291" w:rsidRPr="00E43B36" w:rsidRDefault="004B5291" w:rsidP="00CD577A">
      <w:pPr>
        <w:pStyle w:val="appl19txt"/>
        <w:rPr>
          <w:lang w:val="es-ES"/>
        </w:rPr>
      </w:pPr>
      <w:r w:rsidRPr="00E43B36">
        <w:rPr>
          <w:lang w:val="es-ES"/>
        </w:rPr>
        <w:t>1.</w:t>
      </w:r>
      <w:r w:rsidRPr="00E43B36">
        <w:rPr>
          <w:lang w:val="es-ES"/>
        </w:rPr>
        <w:t> </w:t>
      </w:r>
      <w:r w:rsidRPr="00E43B36">
        <w:rPr>
          <w:lang w:val="es-ES"/>
        </w:rPr>
        <w:t xml:space="preserve">Los Miembros deberán velar por que los pescadores a bordo de un buque pesquero que enarbole su pabellón y entre en un puerto extranjero tengan derecho a la repatriación en los casos en que el acuerdo de trabajo del pescador haya vencido o haya sido denunciado por causas justificadas por el pescador o por el propietario del buque pesquero, o cuando los pescadores se vean incapacitados para prestar sus servicios en virtud del acuerdo de trabajo o no quepa esperar que presten dichos servicios habida cuenta de las circunstancias. Esto también se aplica a los pescadores del buque pesquero que sean transferidos por los mismos motivos del buque al puerto extranjero. </w:t>
      </w:r>
    </w:p>
    <w:p w14:paraId="40D9B7EF" w14:textId="77777777" w:rsidR="004B5291" w:rsidRPr="00E43B36" w:rsidRDefault="004B5291" w:rsidP="00CD577A">
      <w:pPr>
        <w:pStyle w:val="appl19txt"/>
        <w:rPr>
          <w:lang w:val="es-ES"/>
        </w:rPr>
      </w:pPr>
      <w:r w:rsidRPr="00E43B36">
        <w:rPr>
          <w:lang w:val="es-ES"/>
        </w:rPr>
        <w:t>2.</w:t>
      </w:r>
      <w:r w:rsidRPr="00E43B36">
        <w:rPr>
          <w:lang w:val="es-ES"/>
        </w:rPr>
        <w:t> </w:t>
      </w:r>
      <w:r w:rsidRPr="00E43B36">
        <w:rPr>
          <w:lang w:val="es-ES"/>
        </w:rPr>
        <w:t xml:space="preserve">El costo de la repatriación a que se hace referencia en el párrafo 1 del presente artículo será sufragado por el propietario del buque pesquero, salvo cuando se haya constatado que, de conformidad con la legislación nacional </w:t>
      </w:r>
      <w:r w:rsidRPr="00E43B36">
        <w:rPr>
          <w:lang w:val="es-ES"/>
        </w:rPr>
        <w:lastRenderedPageBreak/>
        <w:t>u otras medidas, el pescador ha cometido un incumplimiento grave de las obligaciones derivadas de su acuerdo de trabajo.</w:t>
      </w:r>
    </w:p>
    <w:p w14:paraId="7B722E80" w14:textId="77777777" w:rsidR="004B5291" w:rsidRPr="00E43B36" w:rsidRDefault="004B5291" w:rsidP="00CD577A">
      <w:pPr>
        <w:pStyle w:val="appl19txt"/>
        <w:rPr>
          <w:lang w:val="es-ES"/>
        </w:rPr>
      </w:pPr>
      <w:r w:rsidRPr="00E43B36">
        <w:rPr>
          <w:lang w:val="es-ES"/>
        </w:rPr>
        <w:t>3.</w:t>
      </w:r>
      <w:r w:rsidRPr="00E43B36">
        <w:rPr>
          <w:lang w:val="es-ES"/>
        </w:rPr>
        <w:t> </w:t>
      </w:r>
      <w:r w:rsidRPr="00E43B36">
        <w:rPr>
          <w:lang w:val="es-ES"/>
        </w:rPr>
        <w:t>Los Miembros deberán establecer, por medio de la legislación u otras medidas, las circunstancias exactas que dan a los pescadores amparados por el párrafo 1 del presente artículo el derecho a la repatriación, la duración máxima de los períodos de servicio a bordo que dan a estos pescadores el derecho a la repatriación y los destinos a los que los pescadores pueden ser repatriados.</w:t>
      </w:r>
    </w:p>
    <w:p w14:paraId="666EED2B" w14:textId="77777777" w:rsidR="004B5291" w:rsidRPr="00E43B36" w:rsidRDefault="004B5291" w:rsidP="00CD577A">
      <w:pPr>
        <w:pStyle w:val="appl19txt"/>
        <w:rPr>
          <w:lang w:val="es-ES"/>
        </w:rPr>
      </w:pPr>
      <w:r w:rsidRPr="00E43B36">
        <w:rPr>
          <w:lang w:val="es-ES"/>
        </w:rPr>
        <w:t>4.</w:t>
      </w:r>
      <w:r w:rsidRPr="00E43B36">
        <w:rPr>
          <w:lang w:val="es-ES"/>
        </w:rPr>
        <w:t> </w:t>
      </w:r>
      <w:r w:rsidRPr="00E43B36">
        <w:rPr>
          <w:lang w:val="es-ES"/>
        </w:rPr>
        <w:t>Si un propietario de buque pesquero omite autorizar la repatriación a que se hace referencia en el presente artículo, el Miembro cuyo pabellón enarbole el buque deberá adoptar todas las medidas necesarias para la repatriación del pescador de que se trate y tendrá derecho a reclamar al propietario del buque pesquero el reembolso de los gastos correspondientes.</w:t>
      </w:r>
    </w:p>
    <w:p w14:paraId="488D7073" w14:textId="77777777" w:rsidR="004B5291" w:rsidRPr="00E43B36" w:rsidRDefault="004B5291" w:rsidP="00CD577A">
      <w:pPr>
        <w:pStyle w:val="appl19txt"/>
        <w:rPr>
          <w:lang w:val="es-ES"/>
        </w:rPr>
      </w:pPr>
      <w:r w:rsidRPr="00E43B36">
        <w:rPr>
          <w:lang w:val="es-ES"/>
        </w:rPr>
        <w:t>5.</w:t>
      </w:r>
      <w:r w:rsidRPr="00E43B36">
        <w:rPr>
          <w:lang w:val="es-ES"/>
        </w:rPr>
        <w:t> </w:t>
      </w:r>
      <w:r w:rsidRPr="00E43B36">
        <w:rPr>
          <w:lang w:val="es-ES"/>
        </w:rPr>
        <w:t>La legislación nacional no menoscabará ningún derecho del propietario de un buque pesquero a recuperar el costo de la repatriación con arreglo a lo dispuesto en acuerdos contractuales suscritos por terceras partes.</w:t>
      </w:r>
    </w:p>
    <w:p w14:paraId="751FBFD8" w14:textId="741C5496" w:rsidR="004B5291" w:rsidRDefault="004B5291" w:rsidP="00CD577A">
      <w:pPr>
        <w:pStyle w:val="appl19italiquespace"/>
      </w:pPr>
      <w:r w:rsidRPr="00E43B36">
        <w:t>Párrafos 1 y 3.</w:t>
      </w:r>
      <w:r w:rsidRPr="00E43B36">
        <w:t> </w:t>
      </w:r>
      <w:r w:rsidRPr="00E43B36">
        <w:t>Sírvase confirmar que los pescadores a bordo de un buque pesquero que enarbole el pabellón nacional y entre en un puerto extranjero tengan derecho a la repatriación en los casos en que el acuerdo de trabajo del pescador haya vencido o haya sido denunciado por causas justificadas por el pescador o por el propietario del buque pesquero, o cuando los pescadores se vean incapacitados para prestar sus servicios en virtud del acuerdo de trabajo o no quepa esperar que presten dichos servicios habida cuenta de las circunstancias. Sírvase facilitar información detallada sobre la legislación y otras medidas que establecen las circunstancias precisas en que el trabajador tiene derecho a la repatriación, el período de servicios que debe cumplir a bordo antes de tener derecho a la repatriación y los destinos a los que pueden ser repatriados.</w:t>
      </w:r>
    </w:p>
    <w:tbl>
      <w:tblPr>
        <w:tblW w:w="5000" w:type="pct"/>
        <w:tblCellMar>
          <w:left w:w="0" w:type="dxa"/>
          <w:right w:w="0" w:type="dxa"/>
        </w:tblCellMar>
        <w:tblLook w:val="0000" w:firstRow="0" w:lastRow="0" w:firstColumn="0" w:lastColumn="0" w:noHBand="0" w:noVBand="0"/>
      </w:tblPr>
      <w:tblGrid>
        <w:gridCol w:w="9628"/>
      </w:tblGrid>
      <w:tr w:rsidR="00836CE2" w:rsidRPr="00EE6881" w14:paraId="30E7062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8C822AC" w14:textId="77777777" w:rsidR="00836CE2" w:rsidRPr="00EE6881" w:rsidRDefault="00836CE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346399A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9E43F78" w14:textId="77777777" w:rsidR="00836CE2" w:rsidRPr="00EE6881" w:rsidRDefault="00836CE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520F4DF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C09E126" w14:textId="77777777" w:rsidR="00836CE2" w:rsidRPr="00EE6881" w:rsidRDefault="00836CE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0E1E856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02ECA95" w14:textId="77777777" w:rsidR="00836CE2" w:rsidRPr="00EE6881" w:rsidRDefault="00836CE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5E0FBA07" w14:textId="43F0A100" w:rsidR="004B5291" w:rsidRDefault="004B5291" w:rsidP="00CD577A">
      <w:pPr>
        <w:pStyle w:val="appl19italiquespace"/>
      </w:pPr>
      <w:r w:rsidRPr="00E43B36">
        <w:t>Párrafos 2 y 4.</w:t>
      </w:r>
      <w:r w:rsidRPr="00E43B36">
        <w:t> </w:t>
      </w:r>
      <w:r w:rsidRPr="00E43B36">
        <w:t>Sírvase confirmar que el propietario del buque pesquero debe sufragar el costo de la repatriación, salvo cuando se haya constatado que el pescador hubiese cometido un incumplimiento grave de las obligaciones derivadas de su acuerdo de trabajo. En el caso de buques que enarbolan el pabellón nacional, sírvase describir los acuerdos que se encuentran en vigor para la repatriación del pescador cuando el propietario del buque no se haga cargo de la repatriación, y para obtener de éste el reembolso de los gastos correspondientes.</w:t>
      </w:r>
    </w:p>
    <w:tbl>
      <w:tblPr>
        <w:tblW w:w="5000" w:type="pct"/>
        <w:tblCellMar>
          <w:left w:w="0" w:type="dxa"/>
          <w:right w:w="0" w:type="dxa"/>
        </w:tblCellMar>
        <w:tblLook w:val="0000" w:firstRow="0" w:lastRow="0" w:firstColumn="0" w:lastColumn="0" w:noHBand="0" w:noVBand="0"/>
      </w:tblPr>
      <w:tblGrid>
        <w:gridCol w:w="9628"/>
      </w:tblGrid>
      <w:tr w:rsidR="00836CE2" w:rsidRPr="00EE6881" w14:paraId="079E012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59F9EDA" w14:textId="77777777" w:rsidR="00836CE2" w:rsidRPr="00EE6881" w:rsidRDefault="00836CE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04ED6DC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39E8F54" w14:textId="77777777" w:rsidR="00836CE2" w:rsidRPr="00EE6881" w:rsidRDefault="00836CE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3EB23D2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398F9C2" w14:textId="77777777" w:rsidR="00836CE2" w:rsidRPr="00EE6881" w:rsidRDefault="00836CE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6350F94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6DFD090" w14:textId="77777777" w:rsidR="00836CE2" w:rsidRPr="00EE6881" w:rsidRDefault="00836CE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C60826D" w14:textId="3478183F" w:rsidR="004B5291" w:rsidRDefault="004B5291" w:rsidP="00CD577A">
      <w:pPr>
        <w:pStyle w:val="appl19italiquespace"/>
      </w:pPr>
      <w:r w:rsidRPr="00E43B36">
        <w:t>Párrafo 5.</w:t>
      </w:r>
      <w:r w:rsidRPr="00E43B36">
        <w:t> </w:t>
      </w:r>
      <w:r w:rsidRPr="00E43B36">
        <w:t>Sírvase confirmar que la legislación nacional pertinente no menoscabará ningún derecho del propietario de un buque pesquero a recuperar el costo de la repatriación con arreglo a lo dispuesto en acuerdos contractuales suscritos por terceras partes.</w:t>
      </w:r>
    </w:p>
    <w:tbl>
      <w:tblPr>
        <w:tblW w:w="5000" w:type="pct"/>
        <w:tblCellMar>
          <w:left w:w="0" w:type="dxa"/>
          <w:right w:w="0" w:type="dxa"/>
        </w:tblCellMar>
        <w:tblLook w:val="0000" w:firstRow="0" w:lastRow="0" w:firstColumn="0" w:lastColumn="0" w:noHBand="0" w:noVBand="0"/>
      </w:tblPr>
      <w:tblGrid>
        <w:gridCol w:w="9628"/>
      </w:tblGrid>
      <w:tr w:rsidR="00836CE2" w:rsidRPr="00EE6881" w14:paraId="1D3ECEA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5154D30" w14:textId="77777777" w:rsidR="00836CE2" w:rsidRPr="00EE6881" w:rsidRDefault="00836CE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798029E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D89C611" w14:textId="77777777" w:rsidR="00836CE2" w:rsidRPr="00EE6881" w:rsidRDefault="00836CE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2605017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4D477CE" w14:textId="77777777" w:rsidR="00836CE2" w:rsidRPr="00EE6881" w:rsidRDefault="00836CE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36CE2" w:rsidRPr="00EE6881" w14:paraId="494DB49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915EDBA" w14:textId="77777777" w:rsidR="00836CE2" w:rsidRPr="00EE6881" w:rsidRDefault="00836CE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D7847F2" w14:textId="77777777" w:rsidR="004B5291" w:rsidRPr="00E43B36" w:rsidRDefault="004B5291" w:rsidP="002A64A6">
      <w:pPr>
        <w:pStyle w:val="appl19H2"/>
      </w:pPr>
      <w:r w:rsidRPr="00E43B36">
        <w:lastRenderedPageBreak/>
        <w:t>Contratación y colocación</w:t>
      </w:r>
    </w:p>
    <w:p w14:paraId="4A6CD92B" w14:textId="77777777" w:rsidR="004B5291" w:rsidRPr="00E43B36" w:rsidRDefault="004B5291" w:rsidP="002A64A6">
      <w:pPr>
        <w:pStyle w:val="appl19Article"/>
        <w:spacing w:before="180"/>
      </w:pPr>
      <w:r w:rsidRPr="00E43B36">
        <w:t>Artículo 22</w:t>
      </w:r>
    </w:p>
    <w:p w14:paraId="4CD420AF" w14:textId="77777777" w:rsidR="004B5291" w:rsidRPr="00E43B36" w:rsidRDefault="004B5291" w:rsidP="002A64A6">
      <w:pPr>
        <w:pStyle w:val="APPL19H3"/>
        <w:spacing w:before="180"/>
      </w:pPr>
      <w:r w:rsidRPr="00E43B36">
        <w:t>Contratación y colocación de pescadores</w:t>
      </w:r>
    </w:p>
    <w:p w14:paraId="00F6C028" w14:textId="77777777" w:rsidR="004B5291" w:rsidRPr="00E43B36" w:rsidRDefault="004B5291" w:rsidP="002A64A6">
      <w:pPr>
        <w:pStyle w:val="appl19txt"/>
        <w:rPr>
          <w:lang w:val="es-ES"/>
        </w:rPr>
      </w:pPr>
      <w:r w:rsidRPr="00E43B36">
        <w:rPr>
          <w:lang w:val="es-ES"/>
        </w:rPr>
        <w:t>1.</w:t>
      </w:r>
      <w:r w:rsidRPr="00E43B36">
        <w:rPr>
          <w:lang w:val="es-ES"/>
        </w:rPr>
        <w:t> </w:t>
      </w:r>
      <w:r w:rsidRPr="00E43B36">
        <w:rPr>
          <w:lang w:val="es-ES"/>
        </w:rPr>
        <w:t>Todo Miembro que mantenga un servicio público de contratación y colocación de pescadores deberá asegurarse de que este servicio forme parte de un servicio público de empleo para todos los trabajadores y empleadores, o sea coordinado por éste.</w:t>
      </w:r>
    </w:p>
    <w:p w14:paraId="15366532" w14:textId="77777777" w:rsidR="004B5291" w:rsidRPr="00E43B36" w:rsidRDefault="004B5291" w:rsidP="002A64A6">
      <w:pPr>
        <w:pStyle w:val="appl19txt"/>
        <w:rPr>
          <w:lang w:val="es-ES"/>
        </w:rPr>
      </w:pPr>
      <w:r w:rsidRPr="00E43B36">
        <w:rPr>
          <w:lang w:val="es-ES"/>
        </w:rPr>
        <w:t>2.</w:t>
      </w:r>
      <w:r w:rsidRPr="00E43B36">
        <w:rPr>
          <w:lang w:val="es-ES"/>
        </w:rPr>
        <w:t> </w:t>
      </w:r>
      <w:r w:rsidRPr="00E43B36">
        <w:rPr>
          <w:lang w:val="es-ES"/>
        </w:rPr>
        <w:t>Todo servicio privado de contratación y colocación de pescadores que desarrolle actividades en el territorio de un Miembro deberá operar en conformidad con un sistema normalizado de licencias o certificación u otra forma de reglamentación, que sólo podrán establecerse, mantenerse o modificarse previa celebración de consultas.</w:t>
      </w:r>
    </w:p>
    <w:p w14:paraId="62D4FE83" w14:textId="77777777" w:rsidR="004B5291" w:rsidRPr="00E43B36" w:rsidRDefault="004B5291" w:rsidP="002A64A6">
      <w:pPr>
        <w:pStyle w:val="appl19txt"/>
        <w:rPr>
          <w:lang w:val="es-ES"/>
        </w:rPr>
      </w:pPr>
      <w:r w:rsidRPr="00E43B36">
        <w:rPr>
          <w:lang w:val="es-ES"/>
        </w:rPr>
        <w:t>3.</w:t>
      </w:r>
      <w:r w:rsidRPr="00E43B36">
        <w:rPr>
          <w:lang w:val="es-ES"/>
        </w:rPr>
        <w:t> </w:t>
      </w:r>
      <w:r w:rsidRPr="00E43B36">
        <w:rPr>
          <w:lang w:val="es-ES"/>
        </w:rPr>
        <w:t>Todo Miembro deberá, por medio de la legislación u otras medidas:</w:t>
      </w:r>
    </w:p>
    <w:p w14:paraId="2034DAA5" w14:textId="77777777" w:rsidR="004B5291" w:rsidRPr="00E43B36" w:rsidRDefault="004B5291" w:rsidP="002A64A6">
      <w:pPr>
        <w:pStyle w:val="appl19a"/>
      </w:pPr>
      <w:r w:rsidRPr="00E43B36">
        <w:rPr>
          <w:i/>
        </w:rPr>
        <w:t>a)</w:t>
      </w:r>
      <w:r w:rsidRPr="00E43B36">
        <w:tab/>
        <w:t>prohibir que los servicios de contratación y colocación usen medios, mecanismos o listas destinados a impedir que los pescadores obtengan un empleo o a disuadirlos de ello;</w:t>
      </w:r>
    </w:p>
    <w:p w14:paraId="26B4AF14" w14:textId="77777777" w:rsidR="004B5291" w:rsidRPr="00E43B36" w:rsidRDefault="004B5291" w:rsidP="002A64A6">
      <w:pPr>
        <w:pStyle w:val="appl19a"/>
      </w:pPr>
      <w:r w:rsidRPr="00E43B36">
        <w:rPr>
          <w:i/>
        </w:rPr>
        <w:t>b)</w:t>
      </w:r>
      <w:r w:rsidRPr="00E43B36">
        <w:tab/>
        <w:t>prohibir que se imputen a los pescadores, directa o indirectamente y en su totalidad o en parte, los honorarios u otros gastos correspondientes a su contratación o colocación, y</w:t>
      </w:r>
    </w:p>
    <w:p w14:paraId="7CAD6283" w14:textId="77777777" w:rsidR="004B5291" w:rsidRPr="00E43B36" w:rsidRDefault="004B5291" w:rsidP="002A64A6">
      <w:pPr>
        <w:pStyle w:val="appl19a"/>
      </w:pPr>
      <w:r w:rsidRPr="00E43B36">
        <w:rPr>
          <w:i/>
        </w:rPr>
        <w:t>c)</w:t>
      </w:r>
      <w:r w:rsidRPr="00E43B36">
        <w:tab/>
        <w:t>fijar las condiciones en que cualesquiera licencias, certificados o autorizaciones similares para explotar un servicio privado de contratación o de colocación podrán suspenderse o retirarse en caso de infracción a la legislación pertinente, y especificar las condiciones en que dichos servicios privados podrán ejercer sus actividades.</w:t>
      </w:r>
    </w:p>
    <w:p w14:paraId="22A92A09" w14:textId="77777777" w:rsidR="004B5291" w:rsidRPr="00E43B36" w:rsidRDefault="004B5291" w:rsidP="002A64A6">
      <w:pPr>
        <w:pStyle w:val="APPL19H3"/>
      </w:pPr>
      <w:r w:rsidRPr="00E43B36">
        <w:t>Agencias de empleo privadas</w:t>
      </w:r>
    </w:p>
    <w:p w14:paraId="4EBE6B38" w14:textId="77777777" w:rsidR="004B5291" w:rsidRPr="00E43B36" w:rsidRDefault="004B5291" w:rsidP="002A64A6">
      <w:pPr>
        <w:pStyle w:val="appl19txt"/>
        <w:rPr>
          <w:lang w:val="es-ES"/>
        </w:rPr>
      </w:pPr>
      <w:r w:rsidRPr="00E43B36">
        <w:rPr>
          <w:lang w:val="es-ES"/>
        </w:rPr>
        <w:t>4.</w:t>
      </w:r>
      <w:r w:rsidRPr="00E43B36">
        <w:rPr>
          <w:lang w:val="es-ES"/>
        </w:rPr>
        <w:t> </w:t>
      </w:r>
      <w:r w:rsidRPr="00E43B36">
        <w:rPr>
          <w:lang w:val="es-ES"/>
        </w:rPr>
        <w:t xml:space="preserve">Todo Miembro que haya ratificado el Convenio sobre las agencias de empleo privadas, 1997 (núm. 181), podrá atribuir, en virtud del mismo, ciertas responsabilidades a las agencias de empleo privadas que presten los servicios especificados en el apartado </w:t>
      </w:r>
      <w:r w:rsidRPr="00E43B36">
        <w:rPr>
          <w:i/>
          <w:lang w:val="es-ES"/>
        </w:rPr>
        <w:t>b)</w:t>
      </w:r>
      <w:r w:rsidRPr="00E43B36">
        <w:rPr>
          <w:lang w:val="es-ES"/>
        </w:rPr>
        <w:t xml:space="preserve"> del párrafo 1 del artículo 1 de dicho Convenio. Las responsabilidades respectivas de dichas agencias y de los propietarios de buques pesqueros, que serán las «empresas usuarias» a efectos de dicho Convenio, se determinarán y atribuirán de conformidad con el artículo 12 del mismo. Los Miembros mencionados en el párrafo anterior deberán adoptar leyes, normativas u otras medidas a efectos de que ninguna de las responsabilidades u obligaciones atribuidas a las agencias de empleo privadas que presten el servicio, y a la «empresa usuaria», según lo dispuesto en el presente Convenio, impida al pescador hacer valer un derecho de privilegio marítimo sobre el buque pesquero.</w:t>
      </w:r>
    </w:p>
    <w:p w14:paraId="7A2415E9" w14:textId="77777777" w:rsidR="004B5291" w:rsidRPr="00E43B36" w:rsidRDefault="004B5291" w:rsidP="002A64A6">
      <w:pPr>
        <w:pStyle w:val="appl19txt"/>
        <w:rPr>
          <w:lang w:val="es-ES"/>
        </w:rPr>
      </w:pPr>
      <w:r w:rsidRPr="00E43B36">
        <w:rPr>
          <w:lang w:val="es-ES"/>
        </w:rPr>
        <w:t>5.</w:t>
      </w:r>
      <w:r w:rsidRPr="00E43B36">
        <w:rPr>
          <w:lang w:val="es-ES"/>
        </w:rPr>
        <w:t> </w:t>
      </w:r>
      <w:r w:rsidRPr="00E43B36">
        <w:rPr>
          <w:lang w:val="es-ES"/>
        </w:rPr>
        <w:t xml:space="preserve">No obstante lo dispuesto en el párrafo 4, el propietario del buque pesquero seguirá siendo responsable en el caso de que la agencia de empleo privada incumpla sus obligaciones con un pescador respecto del cual, en virtud del Convenio sobre las agencias de empleo privadas, 1997 (núm. 181), dicho propietario del buque pesquero sea la «empresa usuaria». </w:t>
      </w:r>
    </w:p>
    <w:p w14:paraId="5569924A" w14:textId="77777777" w:rsidR="004B5291" w:rsidRPr="00E43B36" w:rsidRDefault="004B5291" w:rsidP="002A64A6">
      <w:pPr>
        <w:pStyle w:val="appl19txt"/>
        <w:rPr>
          <w:lang w:val="es-ES"/>
        </w:rPr>
      </w:pPr>
      <w:r w:rsidRPr="00E43B36">
        <w:rPr>
          <w:lang w:val="es-ES"/>
        </w:rPr>
        <w:t>6.</w:t>
      </w:r>
      <w:r w:rsidRPr="00E43B36">
        <w:rPr>
          <w:lang w:val="es-ES"/>
        </w:rPr>
        <w:t> </w:t>
      </w:r>
      <w:r w:rsidRPr="00E43B36">
        <w:rPr>
          <w:lang w:val="es-ES"/>
        </w:rPr>
        <w:t>Ninguna de las disposiciones del presente Convenio deberá ser interpretada en el sentido de que impone a un Miembro la obligación de permitir en su sector pesquero la actividad de agencias de empleo privadas como las mencionadas en el párrafo 4 del presente artículo.</w:t>
      </w:r>
    </w:p>
    <w:p w14:paraId="4E1E0A75" w14:textId="2948F20F" w:rsidR="004B5291" w:rsidRDefault="004B5291" w:rsidP="002A64A6">
      <w:pPr>
        <w:pStyle w:val="appl19italiquespace"/>
      </w:pPr>
      <w:r w:rsidRPr="00E43B36">
        <w:t>Párrafo 1.</w:t>
      </w:r>
      <w:r w:rsidRPr="00E43B36">
        <w:t> </w:t>
      </w:r>
      <w:r w:rsidRPr="00E43B36">
        <w:t>Sírvase indicar si en su país existe un servicio público de contratación y colocación de pescadores, y de ser así, sírvase especificar de qué manera se asegura de que este servicio forma parte de un servicio público de empleo para todos los trabajadores y empleadores, o sea coordinado por éste.</w:t>
      </w:r>
    </w:p>
    <w:tbl>
      <w:tblPr>
        <w:tblW w:w="5000" w:type="pct"/>
        <w:tblCellMar>
          <w:left w:w="0" w:type="dxa"/>
          <w:right w:w="0" w:type="dxa"/>
        </w:tblCellMar>
        <w:tblLook w:val="0000" w:firstRow="0" w:lastRow="0" w:firstColumn="0" w:lastColumn="0" w:noHBand="0" w:noVBand="0"/>
      </w:tblPr>
      <w:tblGrid>
        <w:gridCol w:w="9628"/>
      </w:tblGrid>
      <w:tr w:rsidR="001109DE" w:rsidRPr="00EE6881" w14:paraId="3927F88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B745684" w14:textId="77777777" w:rsidR="001109DE" w:rsidRPr="00EE6881" w:rsidRDefault="001109D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3C98820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D75D5D1" w14:textId="77777777" w:rsidR="001109DE" w:rsidRPr="00EE6881" w:rsidRDefault="001109D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4A6EA06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1C1FF5E" w14:textId="77777777" w:rsidR="001109DE" w:rsidRPr="00EE6881" w:rsidRDefault="001109D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2029C8F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10C4E70" w14:textId="77777777" w:rsidR="001109DE" w:rsidRPr="00EE6881" w:rsidRDefault="001109D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18401B8" w14:textId="7E0ED6D5" w:rsidR="004B5291" w:rsidRDefault="004B5291" w:rsidP="002A64A6">
      <w:pPr>
        <w:pStyle w:val="appl19italiquespace"/>
      </w:pPr>
      <w:r w:rsidRPr="00E43B36">
        <w:t xml:space="preserve">Párrafos 2 y 3, </w:t>
      </w:r>
      <w:r w:rsidRPr="00415BA8">
        <w:rPr>
          <w:i w:val="0"/>
        </w:rPr>
        <w:t>c)</w:t>
      </w:r>
      <w:r w:rsidRPr="00E43B36">
        <w:t>.</w:t>
      </w:r>
      <w:r w:rsidRPr="00E43B36">
        <w:t> </w:t>
      </w:r>
      <w:r w:rsidRPr="00E43B36">
        <w:t xml:space="preserve">Sírvase indicar si en su país está autorizado el funcionamiento de un servicio privado de contratación y colocación de pescadores y, de ser así, sírvase facilitar información sobre el sistema de licencias, </w:t>
      </w:r>
      <w:r w:rsidRPr="00E43B36">
        <w:lastRenderedPageBreak/>
        <w:t>certificación u otra forma de reglamentación aplicable a sus actividades, así como también sobre las consultas previas al establecimiento o modificación de dicho sistema o reglamentación. Sírvase también facilitar información detallada sobre la legislación nacional u otras medidas por las que se establecen las condiciones en que dichos servicios podrán realizar sus actividades, indicando en particular las condiciones en que cualesquiera licencias, certificados o autorizaciones similares para explotar un servicio privado de contratación o de colocación podrán suspenderse o retirarse en caso de infracción a la legislación pertinente.</w:t>
      </w:r>
    </w:p>
    <w:tbl>
      <w:tblPr>
        <w:tblW w:w="5000" w:type="pct"/>
        <w:tblCellMar>
          <w:left w:w="0" w:type="dxa"/>
          <w:right w:w="0" w:type="dxa"/>
        </w:tblCellMar>
        <w:tblLook w:val="0000" w:firstRow="0" w:lastRow="0" w:firstColumn="0" w:lastColumn="0" w:noHBand="0" w:noVBand="0"/>
      </w:tblPr>
      <w:tblGrid>
        <w:gridCol w:w="9628"/>
      </w:tblGrid>
      <w:tr w:rsidR="001109DE" w:rsidRPr="00EE6881" w14:paraId="51060E5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E229DA1" w14:textId="77777777" w:rsidR="001109DE" w:rsidRPr="00EE6881" w:rsidRDefault="001109D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561CFBC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0610C2D" w14:textId="77777777" w:rsidR="001109DE" w:rsidRPr="00EE6881" w:rsidRDefault="001109D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746F7D8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0F2FA0C" w14:textId="77777777" w:rsidR="001109DE" w:rsidRPr="00EE6881" w:rsidRDefault="001109D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4FABF23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42F2504" w14:textId="77777777" w:rsidR="001109DE" w:rsidRPr="00EE6881" w:rsidRDefault="001109D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042DA2A" w14:textId="12788AF1" w:rsidR="004B5291" w:rsidRDefault="004B5291" w:rsidP="002A64A6">
      <w:pPr>
        <w:pStyle w:val="appl19italiquespace"/>
      </w:pPr>
      <w:r w:rsidRPr="00E43B36">
        <w:t xml:space="preserve">Párrafo 3, </w:t>
      </w:r>
      <w:r w:rsidRPr="00C306E4">
        <w:rPr>
          <w:i w:val="0"/>
        </w:rPr>
        <w:t>a)</w:t>
      </w:r>
      <w:r w:rsidRPr="00E43B36">
        <w:t xml:space="preserve">, </w:t>
      </w:r>
      <w:r w:rsidRPr="00C306E4">
        <w:rPr>
          <w:i w:val="0"/>
        </w:rPr>
        <w:t>b)</w:t>
      </w:r>
      <w:r w:rsidRPr="00E43B36">
        <w:t>.</w:t>
      </w:r>
      <w:r w:rsidRPr="00E43B36">
        <w:t> </w:t>
      </w:r>
      <w:r w:rsidRPr="00E43B36">
        <w:t>Sírvase facilitar información detallada sobre la legislación nacional u otras medidas que prohíben que los servicios de contratación y colocación, públicos o privados, utilicen medios, mecanismos o listas destinados a impedir que los pescadores obtengan un empleo o a disuadirlos de ello, y estipulen además que se prohíba que se imputen a los pescadores, directa o indirectamente y en su totalidad o en parte, los honorarios u otros gastos correspondientes a su contratación o colocación.</w:t>
      </w:r>
    </w:p>
    <w:tbl>
      <w:tblPr>
        <w:tblW w:w="5000" w:type="pct"/>
        <w:tblCellMar>
          <w:left w:w="0" w:type="dxa"/>
          <w:right w:w="0" w:type="dxa"/>
        </w:tblCellMar>
        <w:tblLook w:val="0000" w:firstRow="0" w:lastRow="0" w:firstColumn="0" w:lastColumn="0" w:noHBand="0" w:noVBand="0"/>
      </w:tblPr>
      <w:tblGrid>
        <w:gridCol w:w="9628"/>
      </w:tblGrid>
      <w:tr w:rsidR="001109DE" w:rsidRPr="00EE6881" w14:paraId="5F8CA7C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06CF8AC" w14:textId="77777777" w:rsidR="001109DE" w:rsidRPr="00EE6881" w:rsidRDefault="001109D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318A233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20CD668" w14:textId="77777777" w:rsidR="001109DE" w:rsidRPr="00EE6881" w:rsidRDefault="001109D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036642E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B75706A" w14:textId="77777777" w:rsidR="001109DE" w:rsidRPr="00EE6881" w:rsidRDefault="001109D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7C89963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521CB86" w14:textId="77777777" w:rsidR="001109DE" w:rsidRPr="00EE6881" w:rsidRDefault="001109D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FB873DE" w14:textId="4554A135" w:rsidR="004B5291" w:rsidRDefault="004B5291" w:rsidP="002A64A6">
      <w:pPr>
        <w:pStyle w:val="appl19italiquespace"/>
      </w:pPr>
      <w:r w:rsidRPr="00E43B36">
        <w:t>Párrafos 4 y 5.</w:t>
      </w:r>
      <w:r w:rsidRPr="00E43B36">
        <w:t> </w:t>
      </w:r>
      <w:r w:rsidRPr="00E43B36">
        <w:t>En caso de que su país haya ratificado el Convenio sobre las agencias de empleo privadas, 1997 (núm. 181), sírvase indicar si se han atribuido, en virtud del mismo, ciertas responsabilidades a las agencias de empleo privadas que presten los servicios que se mencionan en el apartado b) del párrafo 1 del artículo 1 de dicho Convenio y, en caso afirmativo sírvase explicar de qué manera se han determinado y atribuido las responsabilidades respectivas de las agencias de empleo privadas y de propietarios de buques pesqueros de conformidad con el artículo 12 del Convenio núm. 181.</w:t>
      </w:r>
    </w:p>
    <w:tbl>
      <w:tblPr>
        <w:tblW w:w="5000" w:type="pct"/>
        <w:tblCellMar>
          <w:left w:w="0" w:type="dxa"/>
          <w:right w:w="0" w:type="dxa"/>
        </w:tblCellMar>
        <w:tblLook w:val="0000" w:firstRow="0" w:lastRow="0" w:firstColumn="0" w:lastColumn="0" w:noHBand="0" w:noVBand="0"/>
      </w:tblPr>
      <w:tblGrid>
        <w:gridCol w:w="9628"/>
      </w:tblGrid>
      <w:tr w:rsidR="001109DE" w:rsidRPr="00EE6881" w14:paraId="7D8C416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359F803" w14:textId="77777777" w:rsidR="001109DE" w:rsidRPr="00EE6881" w:rsidRDefault="001109D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54C5719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8B64D70" w14:textId="77777777" w:rsidR="001109DE" w:rsidRPr="00EE6881" w:rsidRDefault="001109D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3B7FB21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5A2A423" w14:textId="77777777" w:rsidR="001109DE" w:rsidRPr="00EE6881" w:rsidRDefault="001109D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33C47A4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2CE04BB0" w14:textId="77777777" w:rsidR="001109DE" w:rsidRPr="00EE6881" w:rsidRDefault="001109D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241FA2A" w14:textId="77777777" w:rsidR="004B5291" w:rsidRPr="00E43B36" w:rsidRDefault="004B5291" w:rsidP="009C407E">
      <w:pPr>
        <w:pStyle w:val="appl19H2"/>
      </w:pPr>
      <w:r w:rsidRPr="00E43B36">
        <w:t>Remuneración de los pescadores</w:t>
      </w:r>
    </w:p>
    <w:p w14:paraId="68271A63" w14:textId="77777777" w:rsidR="004B5291" w:rsidRPr="00E43B36" w:rsidRDefault="004B5291" w:rsidP="009C407E">
      <w:pPr>
        <w:pStyle w:val="appl19Article"/>
        <w:spacing w:before="180"/>
      </w:pPr>
      <w:r w:rsidRPr="00E43B36">
        <w:t>Artículo 23</w:t>
      </w:r>
    </w:p>
    <w:p w14:paraId="3F2C2EFE" w14:textId="77777777" w:rsidR="004B5291" w:rsidRPr="00E43B36" w:rsidRDefault="004B5291" w:rsidP="009C407E">
      <w:pPr>
        <w:pStyle w:val="appl19txt"/>
        <w:rPr>
          <w:lang w:val="es-ES"/>
        </w:rPr>
      </w:pPr>
      <w:r w:rsidRPr="00E43B36">
        <w:rPr>
          <w:lang w:val="es-ES"/>
        </w:rPr>
        <w:t>Todo Miembro, previa celebración de consultas, deberá adoptar una legislación u otras medidas a fin de garantizar que los pescadores perciban una remuneración mensual o de otra periodicidad.</w:t>
      </w:r>
    </w:p>
    <w:p w14:paraId="1D1396C0" w14:textId="1393B962" w:rsidR="004B5291" w:rsidRDefault="004B5291" w:rsidP="009C407E">
      <w:pPr>
        <w:pStyle w:val="appl19italiquespace"/>
      </w:pPr>
      <w:r w:rsidRPr="00E43B36">
        <w:t>Sírvase facilitar información detallada sobre la legislación u otras medidas en virtud de las cuales se exija que los pescadores perciban una remuneración mensual o de otra periodicidad.</w:t>
      </w:r>
    </w:p>
    <w:tbl>
      <w:tblPr>
        <w:tblW w:w="5000" w:type="pct"/>
        <w:tblCellMar>
          <w:left w:w="0" w:type="dxa"/>
          <w:right w:w="0" w:type="dxa"/>
        </w:tblCellMar>
        <w:tblLook w:val="0000" w:firstRow="0" w:lastRow="0" w:firstColumn="0" w:lastColumn="0" w:noHBand="0" w:noVBand="0"/>
      </w:tblPr>
      <w:tblGrid>
        <w:gridCol w:w="9628"/>
      </w:tblGrid>
      <w:tr w:rsidR="001109DE" w:rsidRPr="00EE6881" w14:paraId="1943CD8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95A538A" w14:textId="77777777" w:rsidR="001109DE" w:rsidRPr="00EE6881" w:rsidRDefault="001109DE"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4D2966A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9312370" w14:textId="77777777" w:rsidR="001109DE" w:rsidRPr="00EE6881" w:rsidRDefault="001109DE"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433FE5B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8536B15" w14:textId="77777777" w:rsidR="001109DE" w:rsidRPr="00EE6881" w:rsidRDefault="001109DE"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1109DE" w:rsidRPr="00EE6881" w14:paraId="666EF07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55D46BA" w14:textId="77777777" w:rsidR="001109DE" w:rsidRPr="00EE6881" w:rsidRDefault="001109DE"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38AFA60" w14:textId="77777777" w:rsidR="004B5291" w:rsidRPr="00E43B36" w:rsidRDefault="004B5291" w:rsidP="009C407E">
      <w:pPr>
        <w:pStyle w:val="appl19Article"/>
      </w:pPr>
      <w:r w:rsidRPr="00E43B36">
        <w:lastRenderedPageBreak/>
        <w:t>Artículo 24</w:t>
      </w:r>
    </w:p>
    <w:p w14:paraId="55B3F84F" w14:textId="77777777" w:rsidR="004B5291" w:rsidRPr="00E43B36" w:rsidRDefault="004B5291" w:rsidP="009C407E">
      <w:pPr>
        <w:pStyle w:val="appl19txt"/>
        <w:rPr>
          <w:lang w:val="es-ES"/>
        </w:rPr>
      </w:pPr>
      <w:r w:rsidRPr="00E43B36">
        <w:rPr>
          <w:lang w:val="es-ES"/>
        </w:rPr>
        <w:t>Todo Miembro deberá exigir que todos los pescadores que trabajen a bordo de buques pesqueros dispongan de medios para transferir a sus respectivas familias, sin costo alguno, la totalidad o parte de las remuneraciones percibidas, inclusive los anticipos.</w:t>
      </w:r>
    </w:p>
    <w:p w14:paraId="7449DAD1" w14:textId="236A0E1E" w:rsidR="004B5291" w:rsidRDefault="004B5291" w:rsidP="009C407E">
      <w:pPr>
        <w:pStyle w:val="appl19italiquespace"/>
      </w:pPr>
      <w:r w:rsidRPr="00E43B36">
        <w:t>Sírvase indicar de qué manera se garantiza que todos los pescadores que trabajan a bordo de buques pesqueros dispongan de medios para transferir a sus respectivas familias, sin costo alguno, la totalidad o parte de las remuneraciones percibidas, inclusive los anticipos.</w:t>
      </w:r>
    </w:p>
    <w:tbl>
      <w:tblPr>
        <w:tblW w:w="5000" w:type="pct"/>
        <w:tblCellMar>
          <w:left w:w="0" w:type="dxa"/>
          <w:right w:w="0" w:type="dxa"/>
        </w:tblCellMar>
        <w:tblLook w:val="0000" w:firstRow="0" w:lastRow="0" w:firstColumn="0" w:lastColumn="0" w:noHBand="0" w:noVBand="0"/>
      </w:tblPr>
      <w:tblGrid>
        <w:gridCol w:w="9628"/>
      </w:tblGrid>
      <w:tr w:rsidR="00E30411" w:rsidRPr="00EE6881" w14:paraId="441753F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C4166F4" w14:textId="77777777" w:rsidR="00E30411" w:rsidRPr="00EE6881" w:rsidRDefault="00E3041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230683B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DFDF756" w14:textId="77777777" w:rsidR="00E30411" w:rsidRPr="00EE6881" w:rsidRDefault="00E3041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61DD736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BF71B41" w14:textId="77777777" w:rsidR="00E30411" w:rsidRPr="00EE6881" w:rsidRDefault="00E3041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5B6F310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7A18B71" w14:textId="77777777" w:rsidR="00E30411" w:rsidRPr="00EE6881" w:rsidRDefault="00E3041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505C8840" w14:textId="2511489B" w:rsidR="004B5291" w:rsidRPr="00E43B36" w:rsidRDefault="004B5291" w:rsidP="009C407E">
      <w:pPr>
        <w:pStyle w:val="appl19H1"/>
      </w:pPr>
      <w:r w:rsidRPr="00E43B36">
        <w:t>Parte V.</w:t>
      </w:r>
      <w:r w:rsidRPr="00E43B36">
        <w:t> </w:t>
      </w:r>
      <w:r w:rsidRPr="00E43B36">
        <w:t>Alojamiento y alimentación</w:t>
      </w:r>
    </w:p>
    <w:p w14:paraId="08E3D0B3" w14:textId="77777777" w:rsidR="004B5291" w:rsidRPr="00E43B36" w:rsidRDefault="004B5291" w:rsidP="009C407E">
      <w:pPr>
        <w:pStyle w:val="appl19Article"/>
        <w:spacing w:before="180"/>
      </w:pPr>
      <w:r w:rsidRPr="00E43B36">
        <w:t>Artículo 25</w:t>
      </w:r>
    </w:p>
    <w:p w14:paraId="26CA2783" w14:textId="792BAAFA" w:rsidR="004B5291" w:rsidRDefault="004B5291" w:rsidP="008F46E1">
      <w:pPr>
        <w:pStyle w:val="appl19txt"/>
        <w:spacing w:after="180"/>
        <w:rPr>
          <w:lang w:val="es-ES"/>
        </w:rPr>
      </w:pPr>
      <w:r w:rsidRPr="00E43B36">
        <w:rPr>
          <w:lang w:val="es-ES"/>
        </w:rPr>
        <w:t>Todo Miembro deberá adoptar una legislación u otras medidas con respecto al alojamiento, los alimentos y el agua potable a bordo de los buques pesqueros que enarbolen su pabellón.</w:t>
      </w:r>
    </w:p>
    <w:tbl>
      <w:tblPr>
        <w:tblW w:w="5000" w:type="pct"/>
        <w:tblCellMar>
          <w:left w:w="0" w:type="dxa"/>
          <w:right w:w="0" w:type="dxa"/>
        </w:tblCellMar>
        <w:tblLook w:val="0000" w:firstRow="0" w:lastRow="0" w:firstColumn="0" w:lastColumn="0" w:noHBand="0" w:noVBand="0"/>
      </w:tblPr>
      <w:tblGrid>
        <w:gridCol w:w="9628"/>
      </w:tblGrid>
      <w:tr w:rsidR="008F46E1" w:rsidRPr="00EE6881" w14:paraId="7EB4A21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2DCF2469" w14:textId="77777777" w:rsidR="008F46E1" w:rsidRPr="00EE6881" w:rsidRDefault="008F46E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46E1" w:rsidRPr="00EE6881" w14:paraId="374FA14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2BC27CC" w14:textId="77777777" w:rsidR="008F46E1" w:rsidRPr="00EE6881" w:rsidRDefault="008F46E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46E1" w:rsidRPr="00EE6881" w14:paraId="56086D7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04EB682E" w14:textId="77777777" w:rsidR="008F46E1" w:rsidRPr="00EE6881" w:rsidRDefault="008F46E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8F46E1" w:rsidRPr="00EE6881" w14:paraId="03EAB93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C5BAC39" w14:textId="77777777" w:rsidR="008F46E1" w:rsidRPr="00EE6881" w:rsidRDefault="008F46E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45AA72E" w14:textId="77777777" w:rsidR="004B5291" w:rsidRPr="00E43B36" w:rsidRDefault="004B5291" w:rsidP="009C407E">
      <w:pPr>
        <w:pStyle w:val="appl19Article"/>
      </w:pPr>
      <w:r w:rsidRPr="00E43B36">
        <w:t>Artículo 26</w:t>
      </w:r>
    </w:p>
    <w:p w14:paraId="14CC5A58" w14:textId="77777777" w:rsidR="004B5291" w:rsidRPr="00E43B36" w:rsidRDefault="004B5291" w:rsidP="009C407E">
      <w:pPr>
        <w:pStyle w:val="appl19txt"/>
        <w:rPr>
          <w:lang w:val="es-ES"/>
        </w:rPr>
      </w:pPr>
      <w:r w:rsidRPr="00E43B36">
        <w:rPr>
          <w:lang w:val="es-ES"/>
        </w:rPr>
        <w:t>Todo Miembro deberá adoptar una legislación u otras medidas para e</w:t>
      </w:r>
      <w:bookmarkStart w:id="4" w:name="_GoBack"/>
      <w:bookmarkEnd w:id="4"/>
      <w:r w:rsidRPr="00E43B36">
        <w:rPr>
          <w:lang w:val="es-ES"/>
        </w:rPr>
        <w:t>xigir que el alojamiento a bordo de los buques pesqueros que enarbolen su pabellón sea de tamaño y calidad suficientes, y esté equipado de manera apropiada para el servicio del buque y la duración del período en que los pescadores han de vivir a bordo. En particular, esas medidas deberán abarcar, según proceda, las cuestiones siguientes:</w:t>
      </w:r>
    </w:p>
    <w:p w14:paraId="7EB29225" w14:textId="77777777" w:rsidR="004B5291" w:rsidRPr="00E43B36" w:rsidRDefault="004B5291" w:rsidP="009C407E">
      <w:pPr>
        <w:pStyle w:val="appl19a"/>
      </w:pPr>
      <w:r w:rsidRPr="00E43B36">
        <w:rPr>
          <w:i/>
        </w:rPr>
        <w:t>a)</w:t>
      </w:r>
      <w:r w:rsidRPr="00E43B36">
        <w:tab/>
        <w:t>aprobación de los planos de construcción o de modificación de buques pesqueros por lo que respecta al alojamiento;</w:t>
      </w:r>
    </w:p>
    <w:p w14:paraId="239D8DC7" w14:textId="77777777" w:rsidR="004B5291" w:rsidRPr="00E43B36" w:rsidRDefault="004B5291" w:rsidP="009C407E">
      <w:pPr>
        <w:pStyle w:val="appl19a"/>
      </w:pPr>
      <w:r w:rsidRPr="00E43B36">
        <w:rPr>
          <w:i/>
        </w:rPr>
        <w:t>b)</w:t>
      </w:r>
      <w:r w:rsidRPr="00E43B36">
        <w:tab/>
        <w:t>mantenimiento de los espacios destinados al alojamiento y la cocina en las debidas condiciones de higiene y seguridad, salud y comodidad en general;</w:t>
      </w:r>
    </w:p>
    <w:p w14:paraId="6E54DA57" w14:textId="77777777" w:rsidR="004B5291" w:rsidRPr="00E43B36" w:rsidRDefault="004B5291" w:rsidP="009C407E">
      <w:pPr>
        <w:pStyle w:val="appl19a"/>
      </w:pPr>
      <w:r w:rsidRPr="00E43B36">
        <w:rPr>
          <w:i/>
        </w:rPr>
        <w:t>c)</w:t>
      </w:r>
      <w:r w:rsidRPr="00E43B36">
        <w:tab/>
        <w:t>ventilación, calefacción, refrigeración del ambiente e iluminación;</w:t>
      </w:r>
    </w:p>
    <w:p w14:paraId="48492DA5" w14:textId="77777777" w:rsidR="004B5291" w:rsidRPr="00E43B36" w:rsidRDefault="004B5291" w:rsidP="009C407E">
      <w:pPr>
        <w:pStyle w:val="appl19a"/>
      </w:pPr>
      <w:r w:rsidRPr="00E43B36">
        <w:rPr>
          <w:i/>
        </w:rPr>
        <w:t>d)</w:t>
      </w:r>
      <w:r w:rsidRPr="00E43B36">
        <w:tab/>
        <w:t>mitigación de ruidos y vibraciones excesivos;</w:t>
      </w:r>
    </w:p>
    <w:p w14:paraId="3A68FE77" w14:textId="77777777" w:rsidR="004B5291" w:rsidRPr="00E43B36" w:rsidRDefault="004B5291" w:rsidP="00343E34">
      <w:pPr>
        <w:pStyle w:val="appl19a"/>
      </w:pPr>
      <w:r w:rsidRPr="00E43B36">
        <w:rPr>
          <w:i/>
        </w:rPr>
        <w:t>e)</w:t>
      </w:r>
      <w:r w:rsidRPr="00E43B36">
        <w:tab/>
        <w:t>ubicación, tamaño, materiales de construcción, mobiliario y equipamiento de los dormitorios, comedores y otros espacios de alojamiento;</w:t>
      </w:r>
    </w:p>
    <w:p w14:paraId="68F6E7CE" w14:textId="77777777" w:rsidR="004B5291" w:rsidRPr="00E43B36" w:rsidRDefault="004B5291" w:rsidP="00343E34">
      <w:pPr>
        <w:pStyle w:val="appl19a"/>
      </w:pPr>
      <w:r w:rsidRPr="00E43B36">
        <w:rPr>
          <w:i/>
        </w:rPr>
        <w:t>f)</w:t>
      </w:r>
      <w:r w:rsidRPr="00E43B36">
        <w:tab/>
        <w:t>instalaciones sanitarias, incluidos retretes e instalaciones para lavarse, y suministro de agua caliente y fría en cantidad suficiente, y</w:t>
      </w:r>
    </w:p>
    <w:p w14:paraId="6327BC1A" w14:textId="77777777" w:rsidR="004B5291" w:rsidRPr="00E43B36" w:rsidRDefault="004B5291" w:rsidP="00343E34">
      <w:pPr>
        <w:pStyle w:val="appl19a"/>
      </w:pPr>
      <w:r w:rsidRPr="00E43B36">
        <w:rPr>
          <w:i/>
        </w:rPr>
        <w:t>g)</w:t>
      </w:r>
      <w:r w:rsidRPr="00E43B36">
        <w:tab/>
        <w:t>procedimientos para responder a las quejas relativas a condiciones de alojamiento no conformes con los requisitos del presente Convenio.</w:t>
      </w:r>
    </w:p>
    <w:p w14:paraId="06680B5D" w14:textId="53B90EF2" w:rsidR="004B5291" w:rsidRDefault="004B5291" w:rsidP="00343E34">
      <w:pPr>
        <w:pStyle w:val="appl19italiquespace"/>
      </w:pPr>
      <w:r w:rsidRPr="00E43B36">
        <w:t xml:space="preserve">Sírvase facilitar información detallada sobre la legislación nacional u otras medidas para exigir que el alojamiento a bordo de los buques pesqueros que enarbolen el pabellón de su país sea de tamaño y cantidad suficientes, y esté equipado de manera apropiada para el servicio del buque y la duración del período en que los pescadores han de vivir a bordo, y, en particular sobre las medidas que tratan los diversos aspectos del alojamiento </w:t>
      </w:r>
      <w:r w:rsidRPr="00E43B36">
        <w:lastRenderedPageBreak/>
        <w:t>de la tripulación mencionados en este artículo e indicar de qué manera esas disposiciones dan pleno efecto a las disposiciones del anexo III. Al dar respuesta a esta pregunta, sírvase también hacer referencia a todo otro requisito que pueda haberse adoptado de conformidad con los párrafos 15 (altura libre mínima), 39 (superficies), 47 (dimensiones de las literas) y 62 (instalaciones sanitarias) del anexo III, y facilitar información sobre las consultas que se hayan celebrado a este respecto.</w:t>
      </w:r>
    </w:p>
    <w:tbl>
      <w:tblPr>
        <w:tblW w:w="5000" w:type="pct"/>
        <w:tblCellMar>
          <w:left w:w="0" w:type="dxa"/>
          <w:right w:w="0" w:type="dxa"/>
        </w:tblCellMar>
        <w:tblLook w:val="0000" w:firstRow="0" w:lastRow="0" w:firstColumn="0" w:lastColumn="0" w:noHBand="0" w:noVBand="0"/>
      </w:tblPr>
      <w:tblGrid>
        <w:gridCol w:w="9628"/>
      </w:tblGrid>
      <w:tr w:rsidR="00E30411" w:rsidRPr="00EE6881" w14:paraId="74FA245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2843536" w14:textId="77777777" w:rsidR="00E30411" w:rsidRPr="00EE6881" w:rsidRDefault="00E3041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581BC87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B521C7D" w14:textId="77777777" w:rsidR="00E30411" w:rsidRPr="00EE6881" w:rsidRDefault="00E3041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4A733DA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CE57982" w14:textId="77777777" w:rsidR="00E30411" w:rsidRPr="00EE6881" w:rsidRDefault="00E3041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0411" w:rsidRPr="00EE6881" w14:paraId="7E0E975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42101551" w14:textId="77777777" w:rsidR="00E30411" w:rsidRPr="00EE6881" w:rsidRDefault="00E3041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088A10F" w14:textId="77777777" w:rsidR="004B5291" w:rsidRPr="00E43B36" w:rsidRDefault="004B5291" w:rsidP="00343E34">
      <w:pPr>
        <w:pStyle w:val="appl19Article"/>
      </w:pPr>
      <w:r w:rsidRPr="00E43B36">
        <w:t>Artículo 27</w:t>
      </w:r>
    </w:p>
    <w:p w14:paraId="7497B814" w14:textId="77777777" w:rsidR="004B5291" w:rsidRPr="00E43B36" w:rsidRDefault="004B5291" w:rsidP="00343E34">
      <w:pPr>
        <w:pStyle w:val="appl19txt"/>
        <w:rPr>
          <w:lang w:val="es-ES"/>
        </w:rPr>
      </w:pPr>
      <w:r w:rsidRPr="00E43B36">
        <w:rPr>
          <w:lang w:val="es-ES"/>
        </w:rPr>
        <w:t>Todo Miembro deberá adoptar una legislación u otras medidas en las que se estipule que:</w:t>
      </w:r>
    </w:p>
    <w:p w14:paraId="7B7DCC3A" w14:textId="77777777" w:rsidR="004B5291" w:rsidRPr="00E43B36" w:rsidRDefault="004B5291" w:rsidP="00343E34">
      <w:pPr>
        <w:pStyle w:val="appl19a"/>
      </w:pPr>
      <w:r w:rsidRPr="00E43B36">
        <w:rPr>
          <w:i/>
        </w:rPr>
        <w:t>a)</w:t>
      </w:r>
      <w:r w:rsidRPr="00E43B36">
        <w:tab/>
        <w:t xml:space="preserve">a bordo de los buques pesqueros se lleven y se sirvan alimentos de valor nutritivo, calidad y cantidad suficientes; </w:t>
      </w:r>
    </w:p>
    <w:p w14:paraId="2410BBBE" w14:textId="77777777" w:rsidR="004B5291" w:rsidRPr="00E43B36" w:rsidRDefault="004B5291" w:rsidP="00343E34">
      <w:pPr>
        <w:pStyle w:val="appl19a"/>
      </w:pPr>
      <w:r w:rsidRPr="00E43B36">
        <w:rPr>
          <w:i/>
        </w:rPr>
        <w:t>b)</w:t>
      </w:r>
      <w:r w:rsidRPr="00E43B36">
        <w:tab/>
        <w:t>se lleve a bordo una cantidad suficiente de agua potable de calidad adecuada, y</w:t>
      </w:r>
    </w:p>
    <w:p w14:paraId="30FF2671" w14:textId="77777777" w:rsidR="004B5291" w:rsidRPr="00E43B36" w:rsidRDefault="004B5291" w:rsidP="00343E34">
      <w:pPr>
        <w:pStyle w:val="appl19a"/>
      </w:pPr>
      <w:r w:rsidRPr="00E43B36">
        <w:rPr>
          <w:i/>
        </w:rPr>
        <w:t>c)</w:t>
      </w:r>
      <w:r w:rsidRPr="00E43B36">
        <w:tab/>
        <w:t>los alimentos y el agua potable sean provistos por el propietario del buque pesquero, sin costo para el pescador. Sin embargo, de conformidad con la legislación nacional, los costos podrán recuperarse como costos de explotación, a condición de que ello esté estipulado en un convenio colectivo que rija el sistema de remuneración a la parte o en un acuerdo de trabajo del pescador.</w:t>
      </w:r>
    </w:p>
    <w:p w14:paraId="47727C4A" w14:textId="4A196CC1" w:rsidR="004B5291" w:rsidRDefault="004B5291" w:rsidP="00343E34">
      <w:pPr>
        <w:pStyle w:val="appl19italiquespace"/>
      </w:pPr>
      <w:r w:rsidRPr="00E43B36">
        <w:t>Sírvase facilitar información detallada sobre las disposiciones de la legislación nacional u otras medidas en las que se estipule que a bordo de los buques pesqueros se lleven y se sirvan alimentos de valor nutritivo, calidad y cantidad suficientes, así como una cantidad suficiente de agua potable de calidad adecuada, de manera de aplicar plenamente las disposiciones pertinentes del anexo III. Sírvase también confirmar que los alimentos y el agua potable sean provistos por el propietario del buque pesquero, a menos que se estipule otra cosa en un convenio colectivo o en un acuerdo de trabajo del pescador.</w:t>
      </w:r>
    </w:p>
    <w:tbl>
      <w:tblPr>
        <w:tblW w:w="5000" w:type="pct"/>
        <w:tblCellMar>
          <w:left w:w="0" w:type="dxa"/>
          <w:right w:w="0" w:type="dxa"/>
        </w:tblCellMar>
        <w:tblLook w:val="0000" w:firstRow="0" w:lastRow="0" w:firstColumn="0" w:lastColumn="0" w:noHBand="0" w:noVBand="0"/>
      </w:tblPr>
      <w:tblGrid>
        <w:gridCol w:w="9628"/>
      </w:tblGrid>
      <w:tr w:rsidR="00AD516B" w:rsidRPr="00EE6881" w14:paraId="569D076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27BE8C1" w14:textId="77777777" w:rsidR="00AD516B" w:rsidRPr="00EE6881" w:rsidRDefault="00AD516B"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7D8FA8F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1330690" w14:textId="77777777" w:rsidR="00AD516B" w:rsidRPr="00EE6881" w:rsidRDefault="00AD516B"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5F00ADD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0B51DFBB" w14:textId="77777777" w:rsidR="00AD516B" w:rsidRPr="00EE6881" w:rsidRDefault="00AD516B"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067CC18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81B32E8" w14:textId="77777777" w:rsidR="00AD516B" w:rsidRPr="00EE6881" w:rsidRDefault="00AD516B"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E17086A" w14:textId="77777777" w:rsidR="004B5291" w:rsidRPr="00E43B36" w:rsidRDefault="004B5291" w:rsidP="00343E34">
      <w:pPr>
        <w:pStyle w:val="appl19Article"/>
      </w:pPr>
      <w:r w:rsidRPr="00E43B36">
        <w:t>Artículo 28</w:t>
      </w:r>
    </w:p>
    <w:p w14:paraId="24AA82B5" w14:textId="77777777" w:rsidR="004B5291" w:rsidRPr="00E43B36" w:rsidRDefault="004B5291" w:rsidP="00343E34">
      <w:pPr>
        <w:pStyle w:val="appl19txt"/>
        <w:rPr>
          <w:lang w:val="es-ES"/>
        </w:rPr>
      </w:pPr>
      <w:r w:rsidRPr="00E43B36">
        <w:rPr>
          <w:lang w:val="es-ES"/>
        </w:rPr>
        <w:t>1.</w:t>
      </w:r>
      <w:r w:rsidRPr="00E43B36">
        <w:rPr>
          <w:lang w:val="es-ES"/>
        </w:rPr>
        <w:t> </w:t>
      </w:r>
      <w:r w:rsidRPr="00E43B36">
        <w:rPr>
          <w:lang w:val="es-ES"/>
        </w:rPr>
        <w:t>La legislación u otras medidas que adopte el Miembro con arreglo a los artículos 25 a 27 darán pleno efecto al anexo III sobre alojamiento a bordo de buques pesqueros. El anexo III podrá modificarse en la forma prevista en el artículo 45.</w:t>
      </w:r>
    </w:p>
    <w:p w14:paraId="3C651612" w14:textId="77777777" w:rsidR="004B5291" w:rsidRPr="00E43B36" w:rsidRDefault="004B5291" w:rsidP="00343E34">
      <w:pPr>
        <w:pStyle w:val="appl19txt"/>
        <w:rPr>
          <w:lang w:val="es-ES"/>
        </w:rPr>
      </w:pPr>
      <w:r w:rsidRPr="00E43B36">
        <w:rPr>
          <w:lang w:val="es-ES"/>
        </w:rPr>
        <w:t>2.</w:t>
      </w:r>
      <w:r w:rsidRPr="00E43B36">
        <w:rPr>
          <w:lang w:val="es-ES"/>
        </w:rPr>
        <w:t> </w:t>
      </w:r>
      <w:r w:rsidRPr="00E43B36">
        <w:rPr>
          <w:lang w:val="es-ES"/>
        </w:rPr>
        <w:t>Todo Miembro que no esté en condiciones de aplicar las disposiciones del anexo III podrá adoptar, previa celebración de consultas, disposiciones en su legislación u otras medidas que sean en sustancia equivalentes a las disposiciones establecidas en el anexo III, con excepción de las que se refieren al artículo 27.</w:t>
      </w:r>
    </w:p>
    <w:p w14:paraId="0D0C92D9" w14:textId="7B192A50" w:rsidR="004B5291" w:rsidRDefault="004B5291" w:rsidP="00343E34">
      <w:pPr>
        <w:pStyle w:val="appl19italiquespace"/>
      </w:pPr>
      <w:r w:rsidRPr="00E43B36">
        <w:t>En la medida en que se hayan invocado las disposiciones del párrafo 2 de este artículo, sírvase indicar de qué manera las disposiciones de la legislación u otras medidas, con excepción de las que se refieren al artículo 27, son en sustancia equivalentes a las disposiciones establecidas en el anexo III y facilitar información sobre las consultas que se hayan celebrado a este respecto.</w:t>
      </w:r>
    </w:p>
    <w:tbl>
      <w:tblPr>
        <w:tblW w:w="5000" w:type="pct"/>
        <w:tblCellMar>
          <w:left w:w="0" w:type="dxa"/>
          <w:right w:w="0" w:type="dxa"/>
        </w:tblCellMar>
        <w:tblLook w:val="0000" w:firstRow="0" w:lastRow="0" w:firstColumn="0" w:lastColumn="0" w:noHBand="0" w:noVBand="0"/>
      </w:tblPr>
      <w:tblGrid>
        <w:gridCol w:w="9628"/>
      </w:tblGrid>
      <w:tr w:rsidR="00AD516B" w:rsidRPr="00EE6881" w14:paraId="54D1006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646CA70" w14:textId="77777777" w:rsidR="00AD516B" w:rsidRPr="00EE6881" w:rsidRDefault="00AD516B"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10E105E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10967D3" w14:textId="77777777" w:rsidR="00AD516B" w:rsidRPr="00EE6881" w:rsidRDefault="00AD516B"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07A2CC5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3AB8F3D" w14:textId="77777777" w:rsidR="00AD516B" w:rsidRPr="00EE6881" w:rsidRDefault="00AD516B"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AD516B" w:rsidRPr="00EE6881" w14:paraId="4B30815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B86BDEA" w14:textId="77777777" w:rsidR="00AD516B" w:rsidRPr="00EE6881" w:rsidRDefault="00AD516B" w:rsidP="00D739F9">
            <w:pPr>
              <w:pStyle w:val="appl19txtnospace"/>
              <w:rPr>
                <w:lang w:val="fr-FR"/>
              </w:rPr>
            </w:pPr>
            <w:r w:rsidRPr="004A57A9">
              <w:rPr>
                <w:lang w:val="fr-FR"/>
              </w:rPr>
              <w:lastRenderedPageBreak/>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66A4E4C" w14:textId="77777777" w:rsidR="004B5291" w:rsidRPr="00E43B36" w:rsidRDefault="004B5291" w:rsidP="00BF0CC1">
      <w:pPr>
        <w:pStyle w:val="appl19H1"/>
      </w:pPr>
      <w:r w:rsidRPr="00E43B36">
        <w:t>Parte VI.</w:t>
      </w:r>
      <w:r w:rsidRPr="00E43B36">
        <w:t> </w:t>
      </w:r>
      <w:r w:rsidRPr="00E43B36">
        <w:t xml:space="preserve">Atención médica, protección de la salud </w:t>
      </w:r>
      <w:r w:rsidRPr="00E43B36">
        <w:br/>
        <w:t>y seguridad social</w:t>
      </w:r>
    </w:p>
    <w:p w14:paraId="274A8DAE" w14:textId="77777777" w:rsidR="004B5291" w:rsidRPr="00E43B36" w:rsidRDefault="004B5291" w:rsidP="00BF0CC1">
      <w:pPr>
        <w:pStyle w:val="appl19H2"/>
        <w:spacing w:before="180"/>
      </w:pPr>
      <w:r w:rsidRPr="00E43B36">
        <w:t>Atención médica</w:t>
      </w:r>
    </w:p>
    <w:p w14:paraId="722A1E68" w14:textId="77777777" w:rsidR="004B5291" w:rsidRPr="00E43B36" w:rsidRDefault="004B5291" w:rsidP="00BF0CC1">
      <w:pPr>
        <w:pStyle w:val="appl19Article"/>
        <w:spacing w:before="180"/>
      </w:pPr>
      <w:r w:rsidRPr="00E43B36">
        <w:t>Artículo 29</w:t>
      </w:r>
    </w:p>
    <w:p w14:paraId="54DD5F96" w14:textId="77777777" w:rsidR="004B5291" w:rsidRPr="00E43B36" w:rsidRDefault="004B5291" w:rsidP="00643573">
      <w:pPr>
        <w:pStyle w:val="appl19txt"/>
        <w:rPr>
          <w:lang w:val="es-ES"/>
        </w:rPr>
      </w:pPr>
      <w:r w:rsidRPr="00E43B36">
        <w:rPr>
          <w:lang w:val="es-ES"/>
        </w:rPr>
        <w:t>Todo Miembro deberá adoptar una legislación u otras medidas en las que se estipule que:</w:t>
      </w:r>
    </w:p>
    <w:p w14:paraId="4BA8D53C" w14:textId="77777777" w:rsidR="004B5291" w:rsidRPr="00E43B36" w:rsidRDefault="004B5291" w:rsidP="00643573">
      <w:pPr>
        <w:pStyle w:val="appl19a"/>
      </w:pPr>
      <w:r w:rsidRPr="00E43B36">
        <w:rPr>
          <w:i/>
        </w:rPr>
        <w:t>a)</w:t>
      </w:r>
      <w:r w:rsidRPr="00E43B36">
        <w:tab/>
        <w:t>los buques pesqueros deberán llevar a bordo equipo y suministros médicos apropiados para el servicio del buque, teniendo en cuenta el número de pescadores a bordo, la zona de operaciones y la duración del viaje;</w:t>
      </w:r>
    </w:p>
    <w:p w14:paraId="27092D2C" w14:textId="77777777" w:rsidR="004B5291" w:rsidRPr="00E43B36" w:rsidRDefault="004B5291" w:rsidP="00643573">
      <w:pPr>
        <w:pStyle w:val="appl19a"/>
      </w:pPr>
      <w:r w:rsidRPr="00E43B36">
        <w:rPr>
          <w:i/>
        </w:rPr>
        <w:t>b)</w:t>
      </w:r>
      <w:r w:rsidRPr="00E43B36">
        <w:tab/>
        <w:t>los buques pesqueros deberán tener a bordo por lo menos a un pescador calificado o formado en materia de primeros auxilios y otras formas de atención médica, que además posea los conocimientos necesarios para el uso del equipo y el material médico disponibles en el buque de que se trate, teniendo en cuenta el número de pescadores a bordo, la zona de operaciones y la duración del viaje;</w:t>
      </w:r>
    </w:p>
    <w:p w14:paraId="2616CAAD" w14:textId="77777777" w:rsidR="004B5291" w:rsidRPr="00E43B36" w:rsidRDefault="004B5291" w:rsidP="00643573">
      <w:pPr>
        <w:pStyle w:val="appl19a"/>
      </w:pPr>
      <w:r w:rsidRPr="00E43B36">
        <w:rPr>
          <w:i/>
        </w:rPr>
        <w:t>c)</w:t>
      </w:r>
      <w:r w:rsidRPr="00E43B36">
        <w:tab/>
        <w:t xml:space="preserve">el equipo y los suministros médicos que se lleven a bordo deberán ir acompañados de instrucciones u otra información en un idioma y formato que resulten comprensibles para el pescador o pescadores a que se refiere el apartado </w:t>
      </w:r>
      <w:r w:rsidRPr="00E43B36">
        <w:rPr>
          <w:i/>
        </w:rPr>
        <w:t>b)</w:t>
      </w:r>
      <w:r w:rsidRPr="00E43B36">
        <w:t>;</w:t>
      </w:r>
    </w:p>
    <w:p w14:paraId="536A1295" w14:textId="77777777" w:rsidR="004B5291" w:rsidRPr="00E43B36" w:rsidRDefault="004B5291" w:rsidP="00643573">
      <w:pPr>
        <w:pStyle w:val="appl19a"/>
      </w:pPr>
      <w:r w:rsidRPr="00E43B36">
        <w:rPr>
          <w:i/>
        </w:rPr>
        <w:t>d)</w:t>
      </w:r>
      <w:r w:rsidRPr="00E43B36">
        <w:tab/>
        <w:t>los buques pesqueros deberán estar equipados para efectuar comunicaciones por radio o por satélite con personas o servicios en tierra que puedan proporcionar asesoramiento médico, teniendo en cuenta la zona de operaciones y la duración del viaje, y</w:t>
      </w:r>
    </w:p>
    <w:p w14:paraId="2757BFC3" w14:textId="77777777" w:rsidR="004B5291" w:rsidRPr="00E43B36" w:rsidRDefault="004B5291" w:rsidP="00643573">
      <w:pPr>
        <w:pStyle w:val="appl19a"/>
      </w:pPr>
      <w:r w:rsidRPr="00E43B36">
        <w:rPr>
          <w:i/>
        </w:rPr>
        <w:t>e)</w:t>
      </w:r>
      <w:r w:rsidRPr="00E43B36">
        <w:tab/>
        <w:t>los pescadores tendrán derecho a recibir tratamiento médico en tierra y a ser desembarcados oportunamente en caso de sufrir lesiones o enfermedades graves.</w:t>
      </w:r>
    </w:p>
    <w:p w14:paraId="6C646950" w14:textId="2C029BC6" w:rsidR="004B5291" w:rsidRDefault="004B5291" w:rsidP="00643573">
      <w:pPr>
        <w:pStyle w:val="appl19italiquespace"/>
      </w:pPr>
      <w:r w:rsidRPr="00E43B36">
        <w:t>Sírvase facilitar información detallada sobre la legislación u otras medidas que dan efecto a los diversos requerimientos relativos a la atención médica que figuran en este artículo.</w:t>
      </w:r>
    </w:p>
    <w:tbl>
      <w:tblPr>
        <w:tblW w:w="5000" w:type="pct"/>
        <w:tblCellMar>
          <w:left w:w="0" w:type="dxa"/>
          <w:right w:w="0" w:type="dxa"/>
        </w:tblCellMar>
        <w:tblLook w:val="0000" w:firstRow="0" w:lastRow="0" w:firstColumn="0" w:lastColumn="0" w:noHBand="0" w:noVBand="0"/>
      </w:tblPr>
      <w:tblGrid>
        <w:gridCol w:w="9628"/>
      </w:tblGrid>
      <w:tr w:rsidR="004064C2" w:rsidRPr="00EE6881" w14:paraId="3D2F574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549041A" w14:textId="77777777" w:rsidR="004064C2" w:rsidRPr="00EE6881" w:rsidRDefault="004064C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2D3E41B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5C330B1D"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64B35D6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86BA55B"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16EFA48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0137EAD"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63291B38" w14:textId="77777777" w:rsidR="004B5291" w:rsidRPr="00E43B36" w:rsidRDefault="004B5291" w:rsidP="00643573">
      <w:pPr>
        <w:pStyle w:val="appl19Article"/>
      </w:pPr>
      <w:r w:rsidRPr="00E43B36">
        <w:t>Artículo 30</w:t>
      </w:r>
    </w:p>
    <w:p w14:paraId="3B06289B" w14:textId="77777777" w:rsidR="004B5291" w:rsidRPr="00E43B36" w:rsidRDefault="004B5291" w:rsidP="00643573">
      <w:pPr>
        <w:pStyle w:val="appl19txt"/>
        <w:rPr>
          <w:lang w:val="es-ES"/>
        </w:rPr>
      </w:pPr>
      <w:r w:rsidRPr="00E43B36">
        <w:rPr>
          <w:lang w:val="es-ES"/>
        </w:rPr>
        <w:t>En lo que atañe a los buques pesqueros de eslora igual o superior a 24 metros, teniendo en cuenta el número de pescadores a bordo, la zona de operaciones y la duración del viaje, todo Miembro deberá adoptar una legislación u otras medidas en las que se estipule que:</w:t>
      </w:r>
    </w:p>
    <w:p w14:paraId="7650A669" w14:textId="77777777" w:rsidR="004B5291" w:rsidRPr="00E43B36" w:rsidRDefault="004B5291" w:rsidP="00643573">
      <w:pPr>
        <w:pStyle w:val="appl19a"/>
      </w:pPr>
      <w:r w:rsidRPr="00E43B36">
        <w:rPr>
          <w:i/>
        </w:rPr>
        <w:t>a)</w:t>
      </w:r>
      <w:r w:rsidRPr="00E43B36">
        <w:tab/>
        <w:t>la autoridad competente determinará cuáles serán el equipo y los suministros médicos que se deberán llevar a bordo;</w:t>
      </w:r>
    </w:p>
    <w:p w14:paraId="0F0CFDC3" w14:textId="77777777" w:rsidR="004B5291" w:rsidRPr="00E43B36" w:rsidRDefault="004B5291" w:rsidP="00643573">
      <w:pPr>
        <w:pStyle w:val="appl19a"/>
      </w:pPr>
      <w:r w:rsidRPr="00E43B36">
        <w:rPr>
          <w:i/>
        </w:rPr>
        <w:t>b)</w:t>
      </w:r>
      <w:r w:rsidRPr="00E43B36">
        <w:tab/>
        <w:t>el equipo y los suministros médicos que se lleven a bordo serán debidamente conservados e inspeccionados por personas responsables designadas o aprobadas por la autoridad competente, a intervalos regulares establecidos por dicha autoridad;</w:t>
      </w:r>
    </w:p>
    <w:p w14:paraId="006FDFCF" w14:textId="77777777" w:rsidR="004B5291" w:rsidRPr="00E43B36" w:rsidRDefault="004B5291" w:rsidP="00643573">
      <w:pPr>
        <w:pStyle w:val="appl19a"/>
      </w:pPr>
      <w:r w:rsidRPr="00E43B36">
        <w:rPr>
          <w:i/>
        </w:rPr>
        <w:t>c)</w:t>
      </w:r>
      <w:r w:rsidRPr="00E43B36">
        <w:tab/>
        <w:t xml:space="preserve">los buques deberán llevar a bordo una guía médica adoptada o aprobada por la autoridad competente, o la última edición de la </w:t>
      </w:r>
      <w:r w:rsidRPr="00E43B36">
        <w:rPr>
          <w:i/>
        </w:rPr>
        <w:t>Guía médica internacional de a bordo</w:t>
      </w:r>
      <w:r w:rsidRPr="00E43B36">
        <w:t>;</w:t>
      </w:r>
    </w:p>
    <w:p w14:paraId="5EE9C3FE" w14:textId="77777777" w:rsidR="004B5291" w:rsidRPr="00E43B36" w:rsidRDefault="004B5291" w:rsidP="00643573">
      <w:pPr>
        <w:pStyle w:val="appl19a"/>
      </w:pPr>
      <w:r w:rsidRPr="00E43B36">
        <w:rPr>
          <w:i/>
        </w:rPr>
        <w:t>d)</w:t>
      </w:r>
      <w:r w:rsidRPr="00E43B36">
        <w:tab/>
        <w:t>los buques deberán tener acceso a un dispositivo preestablecido de consultas médicas por radio o por satélite, que incluya el asesoramiento de especialistas, a toda hora del día o de la noche;</w:t>
      </w:r>
    </w:p>
    <w:p w14:paraId="4910BF2A" w14:textId="77777777" w:rsidR="004B5291" w:rsidRPr="00E43B36" w:rsidRDefault="004B5291" w:rsidP="00643573">
      <w:pPr>
        <w:pStyle w:val="appl19a"/>
      </w:pPr>
      <w:r w:rsidRPr="00E43B36">
        <w:rPr>
          <w:i/>
        </w:rPr>
        <w:t>e)</w:t>
      </w:r>
      <w:r w:rsidRPr="00E43B36">
        <w:tab/>
        <w:t>los buques deberán llevar a bordo una lista de radios o de estaciones satelitales por cuyo intermedio se pueda obtener asesoramiento médico, y</w:t>
      </w:r>
    </w:p>
    <w:p w14:paraId="22829609" w14:textId="77777777" w:rsidR="004B5291" w:rsidRPr="00E43B36" w:rsidRDefault="004B5291" w:rsidP="00643573">
      <w:pPr>
        <w:pStyle w:val="appl19a"/>
      </w:pPr>
      <w:r w:rsidRPr="00E43B36">
        <w:rPr>
          <w:i/>
        </w:rPr>
        <w:lastRenderedPageBreak/>
        <w:t>f)</w:t>
      </w:r>
      <w:r w:rsidRPr="00E43B36">
        <w:tab/>
        <w:t>en la medida en que sea conforme con la legislación y la práctica del Miembro, se proporcionará atención médica gratuita a los pescadores cuando éstos se encuentren a bordo o se hayan desembarcado en un puerto extranjero.</w:t>
      </w:r>
    </w:p>
    <w:p w14:paraId="06C2A0B4" w14:textId="0287247D" w:rsidR="004B5291" w:rsidRDefault="004B5291" w:rsidP="00643573">
      <w:pPr>
        <w:pStyle w:val="appl19italiquespace"/>
      </w:pPr>
      <w:r w:rsidRPr="00E43B36">
        <w:t>Sírvase precisar la legislación nacional u otras medidas adoptadas para dar efecto a los requisitos adicionales sobre la atención médica establecidos por este artículo respecto de los buques pesqueros de eslora igual o superior a 24 metros, teniendo en cuenta el número de pescadores a bordo, la zona de operaciones y la duración del viaje.</w:t>
      </w:r>
    </w:p>
    <w:tbl>
      <w:tblPr>
        <w:tblW w:w="5000" w:type="pct"/>
        <w:tblCellMar>
          <w:left w:w="0" w:type="dxa"/>
          <w:right w:w="0" w:type="dxa"/>
        </w:tblCellMar>
        <w:tblLook w:val="0000" w:firstRow="0" w:lastRow="0" w:firstColumn="0" w:lastColumn="0" w:noHBand="0" w:noVBand="0"/>
      </w:tblPr>
      <w:tblGrid>
        <w:gridCol w:w="9628"/>
      </w:tblGrid>
      <w:tr w:rsidR="004064C2" w:rsidRPr="00EE6881" w14:paraId="654C98B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CA01B85" w14:textId="77777777" w:rsidR="004064C2" w:rsidRPr="00EE6881" w:rsidRDefault="004064C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052E72F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68C087D"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68DE791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1FE03A3"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4B9A0E6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9D8C212"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39BCD2A" w14:textId="77777777" w:rsidR="004B5291" w:rsidRPr="00E43B36" w:rsidRDefault="004B5291" w:rsidP="002E75C8">
      <w:pPr>
        <w:pStyle w:val="appl19H2"/>
      </w:pPr>
      <w:r w:rsidRPr="00E43B36">
        <w:t>Seguridad y salud en el trabajo y prevención</w:t>
      </w:r>
      <w:r w:rsidRPr="00E43B36">
        <w:br/>
        <w:t>de accidentes laborales</w:t>
      </w:r>
    </w:p>
    <w:p w14:paraId="3B1AB1CE" w14:textId="77777777" w:rsidR="004B5291" w:rsidRPr="00E43B36" w:rsidRDefault="004B5291" w:rsidP="002E75C8">
      <w:pPr>
        <w:pStyle w:val="appl19Article"/>
        <w:spacing w:before="180"/>
      </w:pPr>
      <w:r w:rsidRPr="00E43B36">
        <w:t>Artículo 31</w:t>
      </w:r>
    </w:p>
    <w:p w14:paraId="0A23F4E5" w14:textId="77777777" w:rsidR="004B5291" w:rsidRPr="00E43B36" w:rsidRDefault="004B5291" w:rsidP="002E75C8">
      <w:pPr>
        <w:pStyle w:val="appl19txt"/>
        <w:rPr>
          <w:lang w:val="es-ES"/>
        </w:rPr>
      </w:pPr>
      <w:r w:rsidRPr="00E43B36">
        <w:rPr>
          <w:lang w:val="es-ES"/>
        </w:rPr>
        <w:t>Todo Miembro deberá adoptar una legislación u otras medidas en lo relativo a:</w:t>
      </w:r>
    </w:p>
    <w:p w14:paraId="2076AC7E" w14:textId="77777777" w:rsidR="004B5291" w:rsidRPr="00E43B36" w:rsidRDefault="004B5291" w:rsidP="002E75C8">
      <w:pPr>
        <w:pStyle w:val="appl19a"/>
      </w:pPr>
      <w:r w:rsidRPr="00E43B36">
        <w:rPr>
          <w:i/>
        </w:rPr>
        <w:t>a)</w:t>
      </w:r>
      <w:r w:rsidRPr="00E43B36">
        <w:tab/>
        <w:t>la prevención de los accidentes del trabajo, las enfermedades profesionales y los riesgos relacionados con el trabajo a bordo de buques pesqueros, incluidas la evaluación y la gestión de los riesgos, así como la formación y la instrucción de los pescadores impartidas a bordo;</w:t>
      </w:r>
    </w:p>
    <w:p w14:paraId="03C41334" w14:textId="77777777" w:rsidR="004B5291" w:rsidRPr="00E43B36" w:rsidRDefault="004B5291" w:rsidP="002E75C8">
      <w:pPr>
        <w:pStyle w:val="appl19a"/>
      </w:pPr>
      <w:r w:rsidRPr="00E43B36">
        <w:rPr>
          <w:i/>
        </w:rPr>
        <w:t>b)</w:t>
      </w:r>
      <w:r w:rsidRPr="00E43B36">
        <w:tab/>
        <w:t>la formación de los pescadores para la manipulación de los tipos de artes de pesca que utilizarán y el conocimiento de las operaciones de pesca en las que participarán;</w:t>
      </w:r>
    </w:p>
    <w:p w14:paraId="14215290" w14:textId="77777777" w:rsidR="004B5291" w:rsidRPr="00E43B36" w:rsidRDefault="004B5291" w:rsidP="002E75C8">
      <w:pPr>
        <w:pStyle w:val="appl19a"/>
      </w:pPr>
      <w:r w:rsidRPr="00E43B36">
        <w:rPr>
          <w:i/>
        </w:rPr>
        <w:t>c)</w:t>
      </w:r>
      <w:r w:rsidRPr="00E43B36">
        <w:tab/>
        <w:t>las obligaciones de los propietarios de buques pesqueros, así como de los pescadores y otras personas interesadas, teniendo debidamente en cuenta la seguridad y la salud de los pescadores menores de 18 años;</w:t>
      </w:r>
    </w:p>
    <w:p w14:paraId="5D691948" w14:textId="77777777" w:rsidR="004B5291" w:rsidRPr="00E43B36" w:rsidRDefault="004B5291" w:rsidP="002E75C8">
      <w:pPr>
        <w:pStyle w:val="appl19a"/>
        <w:rPr>
          <w:spacing w:val="-2"/>
        </w:rPr>
      </w:pPr>
      <w:r w:rsidRPr="00E43B36">
        <w:rPr>
          <w:i/>
        </w:rPr>
        <w:t>d)</w:t>
      </w:r>
      <w:r w:rsidRPr="00E43B36">
        <w:tab/>
      </w:r>
      <w:r w:rsidRPr="00E43B36">
        <w:rPr>
          <w:spacing w:val="-2"/>
        </w:rPr>
        <w:t>la notificación e investigación de los accidentes ocurridos a bordo de buques pesqueros que enarbolen su pabellón, y</w:t>
      </w:r>
    </w:p>
    <w:p w14:paraId="23FBB720" w14:textId="77777777" w:rsidR="004B5291" w:rsidRPr="00E43B36" w:rsidRDefault="004B5291" w:rsidP="002E75C8">
      <w:pPr>
        <w:pStyle w:val="appl19a"/>
      </w:pPr>
      <w:r w:rsidRPr="00E43B36">
        <w:rPr>
          <w:i/>
        </w:rPr>
        <w:t>e)</w:t>
      </w:r>
      <w:r w:rsidRPr="00E43B36">
        <w:tab/>
        <w:t>la constitución de comités paritarios o, previa celebración de consultas, de otros organismos competentes en materia de seguridad y salud en el trabajo.</w:t>
      </w:r>
    </w:p>
    <w:p w14:paraId="0AAD038C" w14:textId="70271B12" w:rsidR="004B5291" w:rsidRDefault="004B5291" w:rsidP="002E75C8">
      <w:pPr>
        <w:pStyle w:val="appl19italiquespace"/>
      </w:pPr>
      <w:r w:rsidRPr="00E43B36">
        <w:t>Sírvase indicar la legislación nacional u otras medidas que tratan los diversos aspectos de la seguridad y la salud en el trabajo, y la prevención de accidentes laborales, a los que se hace referencia en este artículo.</w:t>
      </w:r>
    </w:p>
    <w:tbl>
      <w:tblPr>
        <w:tblW w:w="5000" w:type="pct"/>
        <w:tblCellMar>
          <w:left w:w="0" w:type="dxa"/>
          <w:right w:w="0" w:type="dxa"/>
        </w:tblCellMar>
        <w:tblLook w:val="0000" w:firstRow="0" w:lastRow="0" w:firstColumn="0" w:lastColumn="0" w:noHBand="0" w:noVBand="0"/>
      </w:tblPr>
      <w:tblGrid>
        <w:gridCol w:w="9628"/>
      </w:tblGrid>
      <w:tr w:rsidR="004064C2" w:rsidRPr="00EE6881" w14:paraId="2B7E8F6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403A931" w14:textId="77777777" w:rsidR="004064C2" w:rsidRPr="00EE6881" w:rsidRDefault="004064C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411DC83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314F0FCC"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14D7ABC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E97E923"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15EC2F4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0E680E9"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A6DB8D3" w14:textId="77777777" w:rsidR="004B5291" w:rsidRPr="00E43B36" w:rsidRDefault="004B5291" w:rsidP="002E75C8">
      <w:pPr>
        <w:pStyle w:val="appl19Article"/>
      </w:pPr>
      <w:r w:rsidRPr="00E43B36">
        <w:t>Artículo 32</w:t>
      </w:r>
    </w:p>
    <w:p w14:paraId="4E583B83" w14:textId="77777777" w:rsidR="004B5291" w:rsidRPr="00E43B36" w:rsidRDefault="004B5291" w:rsidP="002E75C8">
      <w:pPr>
        <w:pStyle w:val="appl19txt"/>
        <w:rPr>
          <w:lang w:val="es-ES"/>
        </w:rPr>
      </w:pPr>
      <w:r w:rsidRPr="00E43B36">
        <w:rPr>
          <w:lang w:val="es-ES"/>
        </w:rPr>
        <w:t>1.</w:t>
      </w:r>
      <w:r w:rsidRPr="00E43B36">
        <w:rPr>
          <w:lang w:val="es-ES"/>
        </w:rPr>
        <w:t> </w:t>
      </w:r>
      <w:r w:rsidRPr="00E43B36">
        <w:rPr>
          <w:lang w:val="es-ES"/>
        </w:rPr>
        <w:t>Los requisitos contenidos en el presente artículo deberán aplicarse a los buques pesqueros de eslora igual o superior a 24 metros que permanezcan habitualmente más de tres días en el mar y, previa celebración de consultas, a otros buques pesqueros, teniendo en cuenta el número de pescadores a bordo, la zona de operaciones y la duración del viaje.</w:t>
      </w:r>
    </w:p>
    <w:p w14:paraId="29EFE7A8" w14:textId="77777777" w:rsidR="004B5291" w:rsidRPr="00E43B36" w:rsidRDefault="004B5291" w:rsidP="002E75C8">
      <w:pPr>
        <w:pStyle w:val="appl19txt"/>
        <w:rPr>
          <w:lang w:val="es-ES"/>
        </w:rPr>
      </w:pPr>
      <w:r w:rsidRPr="00E43B36">
        <w:rPr>
          <w:lang w:val="es-ES"/>
        </w:rPr>
        <w:t>2.</w:t>
      </w:r>
      <w:r w:rsidRPr="00E43B36">
        <w:rPr>
          <w:lang w:val="es-ES"/>
        </w:rPr>
        <w:t> </w:t>
      </w:r>
      <w:r w:rsidRPr="00E43B36">
        <w:rPr>
          <w:lang w:val="es-ES"/>
        </w:rPr>
        <w:t>La autoridad competente deberá:</w:t>
      </w:r>
    </w:p>
    <w:p w14:paraId="7396F46A" w14:textId="77777777" w:rsidR="004B5291" w:rsidRPr="00E43B36" w:rsidRDefault="004B5291" w:rsidP="002E75C8">
      <w:pPr>
        <w:pStyle w:val="appl19a"/>
      </w:pPr>
      <w:r w:rsidRPr="00E43B36">
        <w:rPr>
          <w:i/>
        </w:rPr>
        <w:t>a)</w:t>
      </w:r>
      <w:r w:rsidRPr="00E43B36">
        <w:tab/>
        <w:t>previa celebración de consultas, exigir que los propietarios de buques pesqueros, con arreglo a la legislación, los convenios colectivos y la práctica nacionales, establezcan procedimientos que regirán a bordo en lo que respecta a la prevención de los accidentes del trabajo y las lesiones y enfermedades profesionales, teniendo en cuenta los peligros y riesgos específicos del buque pesquero de que se trate, y</w:t>
      </w:r>
    </w:p>
    <w:p w14:paraId="012B854A" w14:textId="77777777" w:rsidR="004B5291" w:rsidRPr="00E43B36" w:rsidRDefault="004B5291" w:rsidP="002E75C8">
      <w:pPr>
        <w:pStyle w:val="appl19a"/>
      </w:pPr>
      <w:r w:rsidRPr="00E43B36">
        <w:rPr>
          <w:i/>
        </w:rPr>
        <w:lastRenderedPageBreak/>
        <w:t>b)</w:t>
      </w:r>
      <w:r w:rsidRPr="00E43B36">
        <w:tab/>
        <w:t>exigir que a los propietarios de buques pesqueros, capitanes o patrones, pescadores y demás personas interesadas se les proporcionen orientaciones, materiales de formación y otros recursos de información suficientes y adecuados sobre la forma de evaluar y gestionar los riesgos para la seguridad y la salud a bordo de buques pesqueros.</w:t>
      </w:r>
    </w:p>
    <w:p w14:paraId="7DA5283E" w14:textId="77777777" w:rsidR="004B5291" w:rsidRPr="00E43B36" w:rsidRDefault="004B5291" w:rsidP="002E75C8">
      <w:pPr>
        <w:pStyle w:val="appl19txt"/>
        <w:rPr>
          <w:lang w:val="es-ES"/>
        </w:rPr>
      </w:pPr>
      <w:r w:rsidRPr="00E43B36">
        <w:rPr>
          <w:lang w:val="es-ES"/>
        </w:rPr>
        <w:t>3.</w:t>
      </w:r>
      <w:r w:rsidRPr="00E43B36">
        <w:rPr>
          <w:lang w:val="es-ES"/>
        </w:rPr>
        <w:t> </w:t>
      </w:r>
      <w:r w:rsidRPr="00E43B36">
        <w:rPr>
          <w:lang w:val="es-ES"/>
        </w:rPr>
        <w:t>Los propietarios de buques pesqueros deberán:</w:t>
      </w:r>
    </w:p>
    <w:p w14:paraId="4405D3DA" w14:textId="77777777" w:rsidR="004B5291" w:rsidRPr="00E43B36" w:rsidRDefault="004B5291" w:rsidP="002E75C8">
      <w:pPr>
        <w:pStyle w:val="appl19a"/>
      </w:pPr>
      <w:r w:rsidRPr="00E43B36">
        <w:rPr>
          <w:i/>
        </w:rPr>
        <w:t>a)</w:t>
      </w:r>
      <w:r w:rsidRPr="00E43B36">
        <w:tab/>
        <w:t>asegurarse de que a todos los pescadores que se encuentren a bordo se les proporcionen las ropas y equipos individuales de protección adecuados;</w:t>
      </w:r>
    </w:p>
    <w:p w14:paraId="2E9D24D8" w14:textId="77777777" w:rsidR="004B5291" w:rsidRPr="00E43B36" w:rsidRDefault="004B5291" w:rsidP="002E75C8">
      <w:pPr>
        <w:pStyle w:val="appl19a"/>
      </w:pPr>
      <w:r w:rsidRPr="00E43B36">
        <w:rPr>
          <w:i/>
        </w:rPr>
        <w:t>b)</w:t>
      </w:r>
      <w:r w:rsidRPr="00E43B36">
        <w:tab/>
        <w:t>asegurarse de que todos los pescadores que se encuentren a bordo hayan recibido la formación básica en cuestiones de seguridad aprobada por la autoridad competente; dicha autoridad podrá eximir por escrito de este requisito a los pescadores que hayan demostrado poseer conocimientos y experiencia equivalentes, y</w:t>
      </w:r>
    </w:p>
    <w:p w14:paraId="5D9B335B" w14:textId="77777777" w:rsidR="004B5291" w:rsidRPr="00E43B36" w:rsidRDefault="004B5291" w:rsidP="002E75C8">
      <w:pPr>
        <w:pStyle w:val="appl19a"/>
      </w:pPr>
      <w:r w:rsidRPr="00E43B36">
        <w:rPr>
          <w:i/>
        </w:rPr>
        <w:t>c)</w:t>
      </w:r>
      <w:r w:rsidRPr="00E43B36">
        <w:tab/>
        <w:t>asegurarse de que los pescadores estén familiarizados de forma suficiente y adecuada con los equipos y con su utilización, incluidas las medidas de seguridad pertinentes, antes de utilizar dichos equipos o de participar en las operaciones de que se trate.</w:t>
      </w:r>
    </w:p>
    <w:p w14:paraId="260E0F70" w14:textId="20DE9F52" w:rsidR="004B5291" w:rsidRDefault="004B5291" w:rsidP="002E75C8">
      <w:pPr>
        <w:pStyle w:val="appl19italiquespace"/>
      </w:pPr>
      <w:r w:rsidRPr="00E43B36">
        <w:t>Sírvase indicar detalladamente la legislación nacional u otras medidas adoptadas para dar efecto a las exigencias adicionales sobre seguridad y salud en el trabajo y prevención de accidentes laborales en lo que atañe a los buques pesqueros de eslora igual o superior a 24 metros que permanezcan habitualmente más de tres días en el mar y, previa celebración de consultas, a otros buques pesqueros, teniendo en cuenta el número de pescadores a bordo, la zona de operaciones y la duración del viaje.</w:t>
      </w:r>
    </w:p>
    <w:tbl>
      <w:tblPr>
        <w:tblW w:w="5000" w:type="pct"/>
        <w:tblCellMar>
          <w:left w:w="0" w:type="dxa"/>
          <w:right w:w="0" w:type="dxa"/>
        </w:tblCellMar>
        <w:tblLook w:val="0000" w:firstRow="0" w:lastRow="0" w:firstColumn="0" w:lastColumn="0" w:noHBand="0" w:noVBand="0"/>
      </w:tblPr>
      <w:tblGrid>
        <w:gridCol w:w="9628"/>
      </w:tblGrid>
      <w:tr w:rsidR="004064C2" w:rsidRPr="00EE6881" w14:paraId="2F78068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622C8A3" w14:textId="77777777" w:rsidR="004064C2" w:rsidRPr="00EE6881" w:rsidRDefault="004064C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1C060CA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A9E7548"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75D46D9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F1FE657"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1769B10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17E5AAE"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4730C50" w14:textId="77777777" w:rsidR="004B5291" w:rsidRPr="00E43B36" w:rsidRDefault="004B5291" w:rsidP="008B4DFD">
      <w:pPr>
        <w:pStyle w:val="appl19Article"/>
      </w:pPr>
      <w:r w:rsidRPr="00E43B36">
        <w:t>Artículo 33</w:t>
      </w:r>
    </w:p>
    <w:p w14:paraId="4CAC1D9F" w14:textId="77777777" w:rsidR="004B5291" w:rsidRPr="00E43B36" w:rsidRDefault="004B5291" w:rsidP="008B4DFD">
      <w:pPr>
        <w:pStyle w:val="appl19txt"/>
        <w:rPr>
          <w:lang w:val="es-ES"/>
        </w:rPr>
      </w:pPr>
      <w:r w:rsidRPr="00E43B36">
        <w:rPr>
          <w:lang w:val="es-ES"/>
        </w:rPr>
        <w:t>La evaluación de los riesgos en relación con la pesca deberá llevarse a cabo, según proceda, con la participación de los pescadores o de sus representantes.</w:t>
      </w:r>
    </w:p>
    <w:p w14:paraId="01F93E53" w14:textId="4CB9686E" w:rsidR="004B5291" w:rsidRDefault="004B5291" w:rsidP="008B4DFD">
      <w:pPr>
        <w:pStyle w:val="appl19italiquespace"/>
      </w:pPr>
      <w:r w:rsidRPr="00E43B36">
        <w:t>Sírvase indicar las medidas adoptadas para dar efecto a este artículo. [Al dar respuesta a esta pregunta, sírvase indicar también si se ha recurrido a la disposición relativa a la aplicación progresiva prevista en el artículo 4, 1).]</w:t>
      </w:r>
    </w:p>
    <w:tbl>
      <w:tblPr>
        <w:tblW w:w="5000" w:type="pct"/>
        <w:tblCellMar>
          <w:left w:w="0" w:type="dxa"/>
          <w:right w:w="0" w:type="dxa"/>
        </w:tblCellMar>
        <w:tblLook w:val="0000" w:firstRow="0" w:lastRow="0" w:firstColumn="0" w:lastColumn="0" w:noHBand="0" w:noVBand="0"/>
      </w:tblPr>
      <w:tblGrid>
        <w:gridCol w:w="9628"/>
      </w:tblGrid>
      <w:tr w:rsidR="004064C2" w:rsidRPr="00EE6881" w14:paraId="16C39C2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0908196A" w14:textId="77777777" w:rsidR="004064C2" w:rsidRPr="00EE6881" w:rsidRDefault="004064C2"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5E3FF26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694A30D3"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4CF7B75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6426A60"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52BADC4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64290D3"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51D8964C" w14:textId="77777777" w:rsidR="004B5291" w:rsidRPr="00E43B36" w:rsidRDefault="004B5291" w:rsidP="008B4DFD">
      <w:pPr>
        <w:pStyle w:val="appl19H2"/>
      </w:pPr>
      <w:r w:rsidRPr="00E43B36">
        <w:t>Seguridad social</w:t>
      </w:r>
    </w:p>
    <w:p w14:paraId="7D0AB886" w14:textId="77777777" w:rsidR="004B5291" w:rsidRPr="00E43B36" w:rsidRDefault="004B5291" w:rsidP="008B4DFD">
      <w:pPr>
        <w:pStyle w:val="appl19Article"/>
        <w:spacing w:before="180"/>
      </w:pPr>
      <w:r w:rsidRPr="00E43B36">
        <w:t>Artículo 34</w:t>
      </w:r>
    </w:p>
    <w:p w14:paraId="1F55F880" w14:textId="77777777" w:rsidR="004B5291" w:rsidRPr="00E43B36" w:rsidRDefault="004B5291" w:rsidP="008B4DFD">
      <w:pPr>
        <w:pStyle w:val="appl19txt"/>
        <w:rPr>
          <w:lang w:val="es-ES"/>
        </w:rPr>
      </w:pPr>
      <w:r w:rsidRPr="00E43B36">
        <w:rPr>
          <w:lang w:val="es-ES"/>
        </w:rPr>
        <w:t>Todo Miembro deberá garantizar que los pescadores que residen habitualmente en su territorio, así como las personas a su cargo, en la medida prevista por la legislación nacional, tengan derecho a beneficiarse de la protección de la seguridad social en condiciones no menos favorables que las que se apliquen a los demás trabajadores, incluidos los asalariados y los trabajadores por cuenta propia, que residen habitualmente en su territorio.</w:t>
      </w:r>
    </w:p>
    <w:p w14:paraId="402AF7E1" w14:textId="65A1394D" w:rsidR="004B5291" w:rsidRDefault="004B5291" w:rsidP="008B4DFD">
      <w:pPr>
        <w:pStyle w:val="appl19italiquespace"/>
      </w:pPr>
      <w:r w:rsidRPr="00E43B36">
        <w:t>Sírvase exponer de qué manera se garantiza en la legislación y la práctica nacionales, que los pescadores que residen habitualmente en su país, así como las personas a su cargo, en la medida prevista por la legislación nacional, tengan derecho a beneficiarse de la protección de la seguridad social en condiciones no menos favorables que las que se aplican a los demás trabajadores, incluidos los asalariados y los trabajadores por cuenta propia, que residen habitualmente en su país.</w:t>
      </w:r>
    </w:p>
    <w:tbl>
      <w:tblPr>
        <w:tblW w:w="5000" w:type="pct"/>
        <w:tblCellMar>
          <w:left w:w="0" w:type="dxa"/>
          <w:right w:w="0" w:type="dxa"/>
        </w:tblCellMar>
        <w:tblLook w:val="0000" w:firstRow="0" w:lastRow="0" w:firstColumn="0" w:lastColumn="0" w:noHBand="0" w:noVBand="0"/>
      </w:tblPr>
      <w:tblGrid>
        <w:gridCol w:w="9628"/>
      </w:tblGrid>
      <w:tr w:rsidR="004064C2" w:rsidRPr="00EE6881" w14:paraId="461AC8F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F024B97" w14:textId="77777777" w:rsidR="004064C2" w:rsidRPr="00EE6881" w:rsidRDefault="004064C2" w:rsidP="00D739F9">
            <w:pPr>
              <w:pStyle w:val="appl19txtnospace"/>
              <w:rPr>
                <w:lang w:val="fr-FR"/>
              </w:rPr>
            </w:pPr>
            <w:r w:rsidRPr="00700280">
              <w:rPr>
                <w:lang w:val="fr-FR"/>
              </w:rPr>
              <w:lastRenderedPageBreak/>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01D6053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C9D1908" w14:textId="77777777" w:rsidR="004064C2" w:rsidRPr="00EE6881" w:rsidRDefault="004064C2"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2794768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0A923F56" w14:textId="77777777" w:rsidR="004064C2" w:rsidRPr="00EE6881" w:rsidRDefault="004064C2"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4064C2" w:rsidRPr="00EE6881" w14:paraId="6D2B495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592D613" w14:textId="77777777" w:rsidR="004064C2" w:rsidRPr="00EE6881" w:rsidRDefault="004064C2"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B74411D" w14:textId="77777777" w:rsidR="004B5291" w:rsidRPr="00E43B36" w:rsidRDefault="004B5291" w:rsidP="008B4DFD">
      <w:pPr>
        <w:pStyle w:val="appl19Article"/>
      </w:pPr>
      <w:r w:rsidRPr="00E43B36">
        <w:t>Artículo 35</w:t>
      </w:r>
    </w:p>
    <w:p w14:paraId="45F2CF39" w14:textId="77777777" w:rsidR="004B5291" w:rsidRPr="00E43B36" w:rsidRDefault="004B5291" w:rsidP="008B4DFD">
      <w:pPr>
        <w:pStyle w:val="appl19txt"/>
        <w:rPr>
          <w:lang w:val="es-ES"/>
        </w:rPr>
      </w:pPr>
      <w:r w:rsidRPr="00E43B36">
        <w:rPr>
          <w:lang w:val="es-ES"/>
        </w:rPr>
        <w:t>Todo Miembro deberá comprometerse a adoptar medidas, en función de las circunstancias nacionales, para lograr progresivamente una protección de seguridad social completa para todos los pescadores que residen habitualmente en su territorio.</w:t>
      </w:r>
    </w:p>
    <w:p w14:paraId="0F04A7CF" w14:textId="2338BC4E" w:rsidR="004B5291" w:rsidRDefault="004B5291" w:rsidP="008B4DFD">
      <w:pPr>
        <w:pStyle w:val="appl19italiquespace"/>
      </w:pPr>
      <w:r w:rsidRPr="00E43B36">
        <w:t>Sírvase indicar las medidas que se hayan adoptado para lograr progresivamente una protección de seguridad social completa para todos los pescadores que residen habitualmente en su país.</w:t>
      </w:r>
    </w:p>
    <w:tbl>
      <w:tblPr>
        <w:tblW w:w="5000" w:type="pct"/>
        <w:tblCellMar>
          <w:left w:w="0" w:type="dxa"/>
          <w:right w:w="0" w:type="dxa"/>
        </w:tblCellMar>
        <w:tblLook w:val="0000" w:firstRow="0" w:lastRow="0" w:firstColumn="0" w:lastColumn="0" w:noHBand="0" w:noVBand="0"/>
      </w:tblPr>
      <w:tblGrid>
        <w:gridCol w:w="9628"/>
      </w:tblGrid>
      <w:tr w:rsidR="00E34231" w:rsidRPr="00EE6881" w14:paraId="366A87C4"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036EE8D" w14:textId="77777777" w:rsidR="00E34231" w:rsidRPr="00EE6881" w:rsidRDefault="00E3423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5527774E"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FE73D4D" w14:textId="77777777" w:rsidR="00E34231" w:rsidRPr="00EE6881" w:rsidRDefault="00E3423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6316F59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618DE59" w14:textId="77777777" w:rsidR="00E34231" w:rsidRPr="00EE6881" w:rsidRDefault="00E3423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22F4819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2D79179" w14:textId="77777777" w:rsidR="00E34231" w:rsidRPr="00EE6881" w:rsidRDefault="00E3423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0A66B78" w14:textId="77777777" w:rsidR="004B5291" w:rsidRPr="00E43B36" w:rsidRDefault="004B5291" w:rsidP="008B4DFD">
      <w:pPr>
        <w:pStyle w:val="appl19Article"/>
      </w:pPr>
      <w:r w:rsidRPr="00E43B36">
        <w:t>Artículo 36</w:t>
      </w:r>
    </w:p>
    <w:p w14:paraId="4B75A812" w14:textId="77777777" w:rsidR="004B5291" w:rsidRPr="00E43B36" w:rsidRDefault="004B5291" w:rsidP="008B4DFD">
      <w:pPr>
        <w:pStyle w:val="appl19txt"/>
        <w:rPr>
          <w:lang w:val="es-ES"/>
        </w:rPr>
      </w:pPr>
      <w:r w:rsidRPr="00E43B36">
        <w:rPr>
          <w:lang w:val="es-ES"/>
        </w:rPr>
        <w:t>Los Miembros deberán cooperar mediante acuerdos bilaterales o multilaterales u otras disposiciones, de conformidad con la legislación o la práctica nacionales, para:</w:t>
      </w:r>
    </w:p>
    <w:p w14:paraId="7BBD8D55" w14:textId="77777777" w:rsidR="004B5291" w:rsidRPr="00E43B36" w:rsidRDefault="004B5291" w:rsidP="008B4DFD">
      <w:pPr>
        <w:pStyle w:val="appl19a"/>
      </w:pPr>
      <w:r w:rsidRPr="00E43B36">
        <w:rPr>
          <w:i/>
        </w:rPr>
        <w:t>a)</w:t>
      </w:r>
      <w:r w:rsidRPr="00E43B36">
        <w:rPr>
          <w:i/>
        </w:rPr>
        <w:tab/>
      </w:r>
      <w:r w:rsidRPr="00E43B36">
        <w:t xml:space="preserve">lograr progresivamente una protección de seguridad social completa para los pescadores, teniendo en cuenta el principio de la igualdad de trato, sea cual fuere su nacionalidad, y </w:t>
      </w:r>
    </w:p>
    <w:p w14:paraId="31E3EB11" w14:textId="77777777" w:rsidR="004B5291" w:rsidRPr="00E43B36" w:rsidRDefault="004B5291" w:rsidP="008B4DFD">
      <w:pPr>
        <w:pStyle w:val="appl19a"/>
      </w:pPr>
      <w:r w:rsidRPr="00E43B36">
        <w:rPr>
          <w:i/>
        </w:rPr>
        <w:t>b)</w:t>
      </w:r>
      <w:r w:rsidRPr="00E43B36">
        <w:tab/>
        <w:t xml:space="preserve">asegurar el mantenimiento de los derechos de seguridad social que hayan adquirido o estén adquiriendo todos los pescadores, independientemente de su lugar de residencia. </w:t>
      </w:r>
    </w:p>
    <w:p w14:paraId="0FBDC851" w14:textId="191D0F6C" w:rsidR="004B5291" w:rsidRDefault="004B5291" w:rsidP="008B4DFD">
      <w:pPr>
        <w:pStyle w:val="appl19italiquespace"/>
      </w:pPr>
      <w:r w:rsidRPr="00E43B36">
        <w:t>Sírvase comunicar información sobre todo acuerdo bilateral o multilateral de cooperación u otros acuerdos celebrados con otros Miembros de la OIT a los efectos de lograr progresivamente una protección de seguridad social completa para los pescadores, teniendo en cuenta el principio de la igualdad de trato, sea cual fuere su nacionalidad, y asegurar el mantenimiento de los derechos de seguridad social que hayan adquirido o estén adquiriendo todos los pescadores, independientemente de su lugar de residencia.</w:t>
      </w:r>
    </w:p>
    <w:tbl>
      <w:tblPr>
        <w:tblW w:w="5000" w:type="pct"/>
        <w:tblCellMar>
          <w:left w:w="0" w:type="dxa"/>
          <w:right w:w="0" w:type="dxa"/>
        </w:tblCellMar>
        <w:tblLook w:val="0000" w:firstRow="0" w:lastRow="0" w:firstColumn="0" w:lastColumn="0" w:noHBand="0" w:noVBand="0"/>
      </w:tblPr>
      <w:tblGrid>
        <w:gridCol w:w="9628"/>
      </w:tblGrid>
      <w:tr w:rsidR="00E34231" w:rsidRPr="00EE6881" w14:paraId="6D552FB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F8285D6" w14:textId="77777777" w:rsidR="00E34231" w:rsidRPr="00EE6881" w:rsidRDefault="00E3423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2056F9D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813880B" w14:textId="77777777" w:rsidR="00E34231" w:rsidRPr="00EE6881" w:rsidRDefault="00E3423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6BE9B78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43BAAF73" w14:textId="77777777" w:rsidR="00E34231" w:rsidRPr="00EE6881" w:rsidRDefault="00E3423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2E64E73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0328D57" w14:textId="77777777" w:rsidR="00E34231" w:rsidRPr="00EE6881" w:rsidRDefault="00E3423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EBA766E" w14:textId="77777777" w:rsidR="004B5291" w:rsidRPr="00E43B36" w:rsidRDefault="004B5291" w:rsidP="008B4DFD">
      <w:pPr>
        <w:pStyle w:val="appl19Article"/>
      </w:pPr>
      <w:r w:rsidRPr="00E43B36">
        <w:t>Artículo 37</w:t>
      </w:r>
    </w:p>
    <w:p w14:paraId="525E6434" w14:textId="77777777" w:rsidR="004B5291" w:rsidRPr="00E43B36" w:rsidRDefault="004B5291" w:rsidP="008B4DFD">
      <w:pPr>
        <w:pStyle w:val="appl19txt"/>
        <w:rPr>
          <w:lang w:val="es-ES"/>
        </w:rPr>
      </w:pPr>
      <w:r w:rsidRPr="00E43B36">
        <w:rPr>
          <w:lang w:val="es-ES"/>
        </w:rPr>
        <w:t>No obstante la atribución de responsabilidades con arreglo a los artículos 34, 35 y 36, los Miembros, mediante acuerdos bilaterales y multilaterales y mediante disposiciones adoptadas en el marco de las organizaciones de integración económica regional, podrán determinar otras reglas sobre la legislación en materia de seguridad social a que están sujetos los pescadores.</w:t>
      </w:r>
    </w:p>
    <w:p w14:paraId="0A36FDAE" w14:textId="70082EE8" w:rsidR="004B5291" w:rsidRDefault="004B5291" w:rsidP="00322338">
      <w:pPr>
        <w:pStyle w:val="appl19italiquespace"/>
      </w:pPr>
      <w:r w:rsidRPr="00E43B36">
        <w:t xml:space="preserve">Sírvase describir cualesquiera reglas sobre la legislación en materia de seguridad social a que están sujetos los pescadores que puedan haberse establecido mediante acuerdos bilaterales y multilaterales o en el marco de las organizaciones de integración económica regional. </w:t>
      </w:r>
    </w:p>
    <w:tbl>
      <w:tblPr>
        <w:tblW w:w="5000" w:type="pct"/>
        <w:tblCellMar>
          <w:left w:w="0" w:type="dxa"/>
          <w:right w:w="0" w:type="dxa"/>
        </w:tblCellMar>
        <w:tblLook w:val="0000" w:firstRow="0" w:lastRow="0" w:firstColumn="0" w:lastColumn="0" w:noHBand="0" w:noVBand="0"/>
      </w:tblPr>
      <w:tblGrid>
        <w:gridCol w:w="9628"/>
      </w:tblGrid>
      <w:tr w:rsidR="00E34231" w:rsidRPr="00EE6881" w14:paraId="794F60A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62D7511B" w14:textId="77777777" w:rsidR="00E34231" w:rsidRPr="00EE6881" w:rsidRDefault="00E3423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1A6A58D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753C03CA" w14:textId="77777777" w:rsidR="00E34231" w:rsidRPr="00EE6881" w:rsidRDefault="00E34231" w:rsidP="00D739F9">
            <w:pPr>
              <w:pStyle w:val="appl19txtnospace"/>
              <w:rPr>
                <w:lang w:val="fr-FR"/>
              </w:rPr>
            </w:pPr>
            <w:r w:rsidRPr="00700280">
              <w:rPr>
                <w:lang w:val="fr-FR"/>
              </w:rPr>
              <w:lastRenderedPageBreak/>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11DE2DF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7CDEFEB4" w14:textId="77777777" w:rsidR="00E34231" w:rsidRPr="00EE6881" w:rsidRDefault="00E3423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220C7EE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1396FA49" w14:textId="77777777" w:rsidR="00E34231" w:rsidRPr="00EE6881" w:rsidRDefault="00E3423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7AAEA711" w14:textId="77777777" w:rsidR="004B5291" w:rsidRPr="00E43B36" w:rsidRDefault="004B5291" w:rsidP="00AB0CC9">
      <w:pPr>
        <w:pStyle w:val="appl19H2"/>
      </w:pPr>
      <w:r w:rsidRPr="00E43B36">
        <w:t>Protección en caso de enfermedad, lesión o muerte</w:t>
      </w:r>
      <w:r w:rsidRPr="00E43B36">
        <w:br/>
        <w:t>relacionadas con el trabajo</w:t>
      </w:r>
    </w:p>
    <w:p w14:paraId="194C337C" w14:textId="77777777" w:rsidR="004B5291" w:rsidRPr="00E43B36" w:rsidRDefault="004B5291" w:rsidP="00AB0CC9">
      <w:pPr>
        <w:pStyle w:val="appl19Article"/>
        <w:spacing w:before="180"/>
      </w:pPr>
      <w:r w:rsidRPr="00E43B36">
        <w:t>Artículo 38</w:t>
      </w:r>
    </w:p>
    <w:p w14:paraId="1B5FDCB6" w14:textId="77777777" w:rsidR="004B5291" w:rsidRPr="00E43B36" w:rsidRDefault="004B5291" w:rsidP="00AB0CC9">
      <w:pPr>
        <w:pStyle w:val="appl19txt"/>
        <w:rPr>
          <w:lang w:val="es-ES"/>
        </w:rPr>
      </w:pPr>
      <w:r w:rsidRPr="00E43B36">
        <w:rPr>
          <w:lang w:val="es-ES"/>
        </w:rPr>
        <w:t>1.</w:t>
      </w:r>
      <w:r w:rsidRPr="00E43B36">
        <w:rPr>
          <w:lang w:val="es-ES"/>
        </w:rPr>
        <w:t> </w:t>
      </w:r>
      <w:r w:rsidRPr="00E43B36">
        <w:rPr>
          <w:lang w:val="es-ES"/>
        </w:rPr>
        <w:t>Todo Miembro, de conformidad con la legislación y la práctica nacionales, deberá adoptar medidas para proporcionar protección a los pescadores en caso de enfermedad, lesión o muerte relacionadas con el trabajo.</w:t>
      </w:r>
    </w:p>
    <w:p w14:paraId="47A30297" w14:textId="77777777" w:rsidR="004B5291" w:rsidRPr="00E43B36" w:rsidRDefault="004B5291" w:rsidP="00AB0CC9">
      <w:pPr>
        <w:pStyle w:val="appl19txt"/>
        <w:rPr>
          <w:lang w:val="es-ES"/>
        </w:rPr>
      </w:pPr>
      <w:r w:rsidRPr="00E43B36">
        <w:rPr>
          <w:lang w:val="es-ES"/>
        </w:rPr>
        <w:t>2.</w:t>
      </w:r>
      <w:r w:rsidRPr="00E43B36">
        <w:rPr>
          <w:lang w:val="es-ES"/>
        </w:rPr>
        <w:t> </w:t>
      </w:r>
      <w:r w:rsidRPr="00E43B36">
        <w:rPr>
          <w:lang w:val="es-ES"/>
        </w:rPr>
        <w:t>En caso de lesión por accidente de trabajo o de enfermedad profesional, el pescador deberá tener acceso a:</w:t>
      </w:r>
    </w:p>
    <w:p w14:paraId="53A737D7" w14:textId="77777777" w:rsidR="004B5291" w:rsidRPr="00E43B36" w:rsidRDefault="004B5291" w:rsidP="00AB0CC9">
      <w:pPr>
        <w:pStyle w:val="appl19a"/>
      </w:pPr>
      <w:r w:rsidRPr="00E43B36">
        <w:rPr>
          <w:i/>
        </w:rPr>
        <w:t>a)</w:t>
      </w:r>
      <w:r w:rsidRPr="00E43B36">
        <w:tab/>
        <w:t>una atención médica apropiada, y</w:t>
      </w:r>
    </w:p>
    <w:p w14:paraId="51161CE7" w14:textId="77777777" w:rsidR="004B5291" w:rsidRPr="00E43B36" w:rsidRDefault="004B5291" w:rsidP="00AB0CC9">
      <w:pPr>
        <w:pStyle w:val="appl19a"/>
      </w:pPr>
      <w:r w:rsidRPr="00E43B36">
        <w:rPr>
          <w:i/>
        </w:rPr>
        <w:t>b)</w:t>
      </w:r>
      <w:r w:rsidRPr="00E43B36">
        <w:tab/>
        <w:t>la indemnización correspondiente, con arreglo a la legislación nacional.</w:t>
      </w:r>
    </w:p>
    <w:p w14:paraId="585FB60A" w14:textId="77777777" w:rsidR="004B5291" w:rsidRPr="00E43B36" w:rsidRDefault="004B5291" w:rsidP="00AB0CC9">
      <w:pPr>
        <w:pStyle w:val="appl19txt"/>
        <w:rPr>
          <w:lang w:val="es-ES"/>
        </w:rPr>
      </w:pPr>
      <w:r w:rsidRPr="00E43B36">
        <w:rPr>
          <w:lang w:val="es-ES"/>
        </w:rPr>
        <w:t>3.</w:t>
      </w:r>
      <w:r w:rsidRPr="00E43B36">
        <w:rPr>
          <w:lang w:val="es-ES"/>
        </w:rPr>
        <w:t> </w:t>
      </w:r>
      <w:r w:rsidRPr="00E43B36">
        <w:rPr>
          <w:lang w:val="es-ES"/>
        </w:rPr>
        <w:t>Habida cuenta de las características del sector pesquero, la protección a que se hace referencia en el párrafo 1 del presente artículo podrá garantizarse mediante:</w:t>
      </w:r>
    </w:p>
    <w:p w14:paraId="6AD77B97" w14:textId="77777777" w:rsidR="004B5291" w:rsidRPr="00E43B36" w:rsidRDefault="004B5291" w:rsidP="00AA3A9B">
      <w:pPr>
        <w:pStyle w:val="appl19a"/>
      </w:pPr>
      <w:r w:rsidRPr="00E43B36">
        <w:rPr>
          <w:i/>
        </w:rPr>
        <w:t>a)</w:t>
      </w:r>
      <w:r w:rsidRPr="00E43B36">
        <w:tab/>
        <w:t>un sistema basado en la responsabilidad de los propietarios de buques pesqueros, o</w:t>
      </w:r>
    </w:p>
    <w:p w14:paraId="67AD4784" w14:textId="77777777" w:rsidR="004B5291" w:rsidRPr="00E43B36" w:rsidRDefault="004B5291" w:rsidP="00AA3A9B">
      <w:pPr>
        <w:pStyle w:val="appl19a"/>
      </w:pPr>
      <w:r w:rsidRPr="00E43B36">
        <w:rPr>
          <w:i/>
        </w:rPr>
        <w:t>b)</w:t>
      </w:r>
      <w:r w:rsidRPr="00E43B36">
        <w:tab/>
        <w:t>un régimen de seguro obligatorio o de indemnización de los trabajadores, u otros regímenes.</w:t>
      </w:r>
    </w:p>
    <w:p w14:paraId="7D9D6FF0" w14:textId="546D99EB" w:rsidR="004B5291" w:rsidRDefault="004B5291" w:rsidP="00AA3A9B">
      <w:pPr>
        <w:pStyle w:val="appl19italiquespace"/>
      </w:pPr>
      <w:r w:rsidRPr="00E43B36">
        <w:t>Sírvase facilitar información detallada sobre la legislación nacional u otras medidas que dan efecto a este artículo. [Al dar respuesta a esta pregunta, sírvase indicar también si se ha recurrido a la disposición relativa a la aplicación progresiva que figura en el artículo 4, 1).]</w:t>
      </w:r>
    </w:p>
    <w:tbl>
      <w:tblPr>
        <w:tblW w:w="5000" w:type="pct"/>
        <w:tblCellMar>
          <w:left w:w="0" w:type="dxa"/>
          <w:right w:w="0" w:type="dxa"/>
        </w:tblCellMar>
        <w:tblLook w:val="0000" w:firstRow="0" w:lastRow="0" w:firstColumn="0" w:lastColumn="0" w:noHBand="0" w:noVBand="0"/>
      </w:tblPr>
      <w:tblGrid>
        <w:gridCol w:w="9628"/>
      </w:tblGrid>
      <w:tr w:rsidR="00E34231" w:rsidRPr="00EE6881" w14:paraId="2C1E59C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7A4109B5" w14:textId="77777777" w:rsidR="00E34231" w:rsidRPr="00EE6881" w:rsidRDefault="00E3423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570FD04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3679019" w14:textId="77777777" w:rsidR="00E34231" w:rsidRPr="00EE6881" w:rsidRDefault="00E3423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1BDE942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4B5C1F5" w14:textId="77777777" w:rsidR="00E34231" w:rsidRPr="00EE6881" w:rsidRDefault="00E3423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49D3A2F8"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44E61580" w14:textId="77777777" w:rsidR="00E34231" w:rsidRPr="00EE6881" w:rsidRDefault="00E34231"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BDC33FD" w14:textId="77777777" w:rsidR="004B5291" w:rsidRPr="00E43B36" w:rsidRDefault="004B5291" w:rsidP="00317DF3">
      <w:pPr>
        <w:pStyle w:val="appl19Article"/>
      </w:pPr>
      <w:r w:rsidRPr="00E43B36">
        <w:t>Artículo 39</w:t>
      </w:r>
    </w:p>
    <w:p w14:paraId="69C336AB" w14:textId="77777777" w:rsidR="004B5291" w:rsidRPr="00E43B36" w:rsidRDefault="004B5291" w:rsidP="00317DF3">
      <w:pPr>
        <w:pStyle w:val="appl19txt"/>
        <w:rPr>
          <w:lang w:val="es-ES"/>
        </w:rPr>
      </w:pPr>
      <w:r w:rsidRPr="00E43B36">
        <w:rPr>
          <w:lang w:val="es-ES"/>
        </w:rPr>
        <w:t>1.</w:t>
      </w:r>
      <w:r w:rsidRPr="00E43B36">
        <w:rPr>
          <w:lang w:val="es-ES"/>
        </w:rPr>
        <w:t> </w:t>
      </w:r>
      <w:r w:rsidRPr="00E43B36">
        <w:rPr>
          <w:lang w:val="es-ES"/>
        </w:rPr>
        <w:t>Cuando no existan disposiciones nacionales aplicables a los pescadores, todo Miembro deberá adoptar una legislación u otras medidas encaminadas a asegurar que los propietarios de buques pesqueros asuman la responsabilidad de proveer a los pescadores a bordo de los buques que enarbolen su pabellón una protección de la salud y una atención médica mientras estén empleados, contratados o prestando servicios en un buque que se encuentre en el mar o en un puerto extranjero. Dicha legislación o dichas medidas deberán garantizar que los propietarios de los buques pesqueros asuman la responsabilidad de sufragar los gastos por concepto de atención médica, con inclusión de la ayuda y el apoyo material correspondientes, durante el tratamiento médico en un país extranjero y hasta la repatriación del pescador.</w:t>
      </w:r>
    </w:p>
    <w:p w14:paraId="01151C16" w14:textId="77777777" w:rsidR="004B5291" w:rsidRPr="00E43B36" w:rsidRDefault="004B5291" w:rsidP="00317DF3">
      <w:pPr>
        <w:pStyle w:val="appl19txt"/>
        <w:rPr>
          <w:lang w:val="es-ES"/>
        </w:rPr>
      </w:pPr>
      <w:r w:rsidRPr="00E43B36">
        <w:rPr>
          <w:lang w:val="es-ES"/>
        </w:rPr>
        <w:t>2.</w:t>
      </w:r>
      <w:r w:rsidRPr="00E43B36">
        <w:rPr>
          <w:lang w:val="es-ES"/>
        </w:rPr>
        <w:t> </w:t>
      </w:r>
      <w:r w:rsidRPr="00E43B36">
        <w:rPr>
          <w:lang w:val="es-ES"/>
        </w:rPr>
        <w:t>La legislación nacional podrá permitir que se exima de responsabilidad al propietario del buque pesquero cuando la lesión no se haya producido en el servicio del buque, cuando la enfermedad o deficiencia física hayan sido disimuladas en el momento de la contratación o cuando la lesión o enfermedad sean imputables a una falta intencional del pescador.</w:t>
      </w:r>
    </w:p>
    <w:p w14:paraId="21E322EE" w14:textId="571FEB45" w:rsidR="004B5291" w:rsidRDefault="004B5291" w:rsidP="00317DF3">
      <w:pPr>
        <w:pStyle w:val="appl19italiquespace"/>
      </w:pPr>
      <w:r w:rsidRPr="00E43B36">
        <w:t>Sírvase facilitar información detallada sobre la legislación nacional u otras medidas que dan efecto a este artículo.</w:t>
      </w:r>
    </w:p>
    <w:tbl>
      <w:tblPr>
        <w:tblW w:w="5000" w:type="pct"/>
        <w:tblCellMar>
          <w:left w:w="0" w:type="dxa"/>
          <w:right w:w="0" w:type="dxa"/>
        </w:tblCellMar>
        <w:tblLook w:val="0000" w:firstRow="0" w:lastRow="0" w:firstColumn="0" w:lastColumn="0" w:noHBand="0" w:noVBand="0"/>
      </w:tblPr>
      <w:tblGrid>
        <w:gridCol w:w="9628"/>
      </w:tblGrid>
      <w:tr w:rsidR="00E34231" w:rsidRPr="00EE6881" w14:paraId="5A3C0D6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1F9E111" w14:textId="77777777" w:rsidR="00E34231" w:rsidRPr="00EE6881" w:rsidRDefault="00E34231"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39AADE8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CDC475F" w14:textId="77777777" w:rsidR="00E34231" w:rsidRPr="00EE6881" w:rsidRDefault="00E34231"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4B1136B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B26D047" w14:textId="77777777" w:rsidR="00E34231" w:rsidRPr="00EE6881" w:rsidRDefault="00E34231"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E34231" w:rsidRPr="00EE6881" w14:paraId="41E4670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E6C0ABA" w14:textId="77777777" w:rsidR="00E34231" w:rsidRPr="00EE6881" w:rsidRDefault="00E34231" w:rsidP="00D739F9">
            <w:pPr>
              <w:pStyle w:val="appl19txtnospace"/>
              <w:rPr>
                <w:lang w:val="fr-FR"/>
              </w:rPr>
            </w:pPr>
            <w:r w:rsidRPr="004A57A9">
              <w:rPr>
                <w:lang w:val="fr-FR"/>
              </w:rPr>
              <w:lastRenderedPageBreak/>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21BFBB03" w14:textId="77777777" w:rsidR="004B5291" w:rsidRPr="00E43B36" w:rsidRDefault="004B5291" w:rsidP="00317DF3">
      <w:pPr>
        <w:pStyle w:val="appl19H1"/>
      </w:pPr>
      <w:r w:rsidRPr="00E43B36">
        <w:t>Parte VII.</w:t>
      </w:r>
      <w:r w:rsidRPr="00E43B36">
        <w:t> </w:t>
      </w:r>
      <w:r w:rsidRPr="00E43B36">
        <w:t>Cumplimiento y control de la aplicación</w:t>
      </w:r>
    </w:p>
    <w:p w14:paraId="53762A0F" w14:textId="77777777" w:rsidR="004B5291" w:rsidRPr="00E43B36" w:rsidRDefault="004B5291" w:rsidP="00317DF3">
      <w:pPr>
        <w:pStyle w:val="appl19Article"/>
        <w:spacing w:before="180"/>
      </w:pPr>
      <w:r w:rsidRPr="00E43B36">
        <w:t>Artículo 40</w:t>
      </w:r>
    </w:p>
    <w:p w14:paraId="773859F9" w14:textId="77777777" w:rsidR="004B5291" w:rsidRPr="00E43B36" w:rsidRDefault="004B5291" w:rsidP="00317DF3">
      <w:pPr>
        <w:pStyle w:val="appl19txt"/>
        <w:rPr>
          <w:lang w:val="es-ES"/>
        </w:rPr>
      </w:pPr>
      <w:r w:rsidRPr="00E43B36">
        <w:rPr>
          <w:lang w:val="es-ES"/>
        </w:rPr>
        <w:t>Todo Miembro deberá ejercer efectivamente su jurisdicción y control sobre los buques que enarbolen su pabellón, estableciendo un sistema para garantizar el cumplimiento de los requisitos del presente Convenio, lo cual incluirá, según proceda, las inspecciones, la presentación de informes, la supervisión, los procedimientos de tramitación de quejas, la aplicación de sanciones y las medidas correctivas apropiadas, de conformidad con la legislación nacional.</w:t>
      </w:r>
    </w:p>
    <w:p w14:paraId="47E0A9C8" w14:textId="05EF8525" w:rsidR="004B5291" w:rsidRDefault="004B5291" w:rsidP="00317DF3">
      <w:pPr>
        <w:pStyle w:val="appl19italiquespace"/>
      </w:pPr>
      <w:r w:rsidRPr="00E43B36">
        <w:t>Sírvase indicar de qué manera se ejerce jurisdicción y control sobre los buques que enarbolan el pabellón de su país, y proporcione información detallada sobre el sistema establecido para garantizar el cumplimiento de los requisitos del Convenio, en particular en relación con las medidas del control de la aplicación tales como las inspecciones, la presentación de informes, la supervisión, los procedimientos de tramitación de quejas, la aplicación de sanciones y las medidas correctivas apropiadas.</w:t>
      </w:r>
    </w:p>
    <w:tbl>
      <w:tblPr>
        <w:tblW w:w="5000" w:type="pct"/>
        <w:tblCellMar>
          <w:left w:w="0" w:type="dxa"/>
          <w:right w:w="0" w:type="dxa"/>
        </w:tblCellMar>
        <w:tblLook w:val="0000" w:firstRow="0" w:lastRow="0" w:firstColumn="0" w:lastColumn="0" w:noHBand="0" w:noVBand="0"/>
      </w:tblPr>
      <w:tblGrid>
        <w:gridCol w:w="9628"/>
      </w:tblGrid>
      <w:tr w:rsidR="002F1374" w:rsidRPr="00EE6881" w14:paraId="23BFE74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F7B9996"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34C4569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1419970C"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10C492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B39BCC9"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111E9D6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F5E5638"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10DE2F1B" w14:textId="77777777" w:rsidR="004B5291" w:rsidRPr="00E43B36" w:rsidRDefault="004B5291" w:rsidP="005855F7">
      <w:pPr>
        <w:pStyle w:val="appl19Article"/>
      </w:pPr>
      <w:r w:rsidRPr="00E43B36">
        <w:t>Artículo 41</w:t>
      </w:r>
    </w:p>
    <w:p w14:paraId="36C1E34B" w14:textId="77777777" w:rsidR="004B5291" w:rsidRPr="00E43B36" w:rsidRDefault="004B5291" w:rsidP="005855F7">
      <w:pPr>
        <w:pStyle w:val="appl19txt"/>
        <w:rPr>
          <w:lang w:val="es-ES"/>
        </w:rPr>
      </w:pPr>
      <w:r w:rsidRPr="00E43B36">
        <w:rPr>
          <w:lang w:val="es-ES"/>
        </w:rPr>
        <w:t>1.</w:t>
      </w:r>
      <w:r w:rsidRPr="00E43B36">
        <w:rPr>
          <w:lang w:val="es-ES"/>
        </w:rPr>
        <w:t> </w:t>
      </w:r>
      <w:r w:rsidRPr="00E43B36">
        <w:rPr>
          <w:lang w:val="es-ES"/>
        </w:rPr>
        <w:t>Los Miembros deberán exigir que los buques pesqueros que permanezcan más de tres días en el mar y que:</w:t>
      </w:r>
    </w:p>
    <w:p w14:paraId="47398ED6" w14:textId="77777777" w:rsidR="004B5291" w:rsidRPr="00E43B36" w:rsidRDefault="004B5291" w:rsidP="005855F7">
      <w:pPr>
        <w:pStyle w:val="appl19a"/>
      </w:pPr>
      <w:r w:rsidRPr="00E43B36">
        <w:rPr>
          <w:i/>
        </w:rPr>
        <w:t>a)</w:t>
      </w:r>
      <w:r w:rsidRPr="00E43B36">
        <w:tab/>
        <w:t>tengan una eslora igual o superior a 24 metros; o</w:t>
      </w:r>
    </w:p>
    <w:p w14:paraId="06297260" w14:textId="77777777" w:rsidR="004B5291" w:rsidRPr="00E43B36" w:rsidRDefault="004B5291" w:rsidP="005855F7">
      <w:pPr>
        <w:pStyle w:val="appl19a"/>
      </w:pPr>
      <w:r w:rsidRPr="00E43B36">
        <w:rPr>
          <w:i/>
        </w:rPr>
        <w:t>b)</w:t>
      </w:r>
      <w:r w:rsidRPr="00E43B36">
        <w:tab/>
        <w:t>naveguen habitualmente a distancias superiores a 200 millas náuticas de la costa del Estado del pabellón o fuera del borde exterior de su plataforma continental, si esta distancia es mayor,</w:t>
      </w:r>
    </w:p>
    <w:p w14:paraId="7F157D0D" w14:textId="77777777" w:rsidR="004B5291" w:rsidRPr="00E43B36" w:rsidRDefault="004B5291" w:rsidP="005855F7">
      <w:pPr>
        <w:pStyle w:val="appl19txtnoindent"/>
        <w:spacing w:before="80"/>
        <w:rPr>
          <w:lang w:val="es-ES"/>
        </w:rPr>
      </w:pPr>
      <w:r w:rsidRPr="00E43B36">
        <w:rPr>
          <w:lang w:val="es-ES"/>
        </w:rPr>
        <w:t>lleven a bordo un documento válido expedido por la autoridad competente, en el que se indique que el buque ha sido inspeccionado por dicha autoridad, o en su nombre, a fin de dar cumplimiento a las disposiciones del presente Convenio relativas a las condiciones de vida y de trabajo.</w:t>
      </w:r>
    </w:p>
    <w:p w14:paraId="766B540E" w14:textId="77777777" w:rsidR="004B5291" w:rsidRPr="00E43B36" w:rsidRDefault="004B5291" w:rsidP="005855F7">
      <w:pPr>
        <w:pStyle w:val="appl19txt"/>
        <w:rPr>
          <w:lang w:val="es-ES"/>
        </w:rPr>
      </w:pPr>
      <w:r w:rsidRPr="00E43B36">
        <w:rPr>
          <w:lang w:val="es-ES"/>
        </w:rPr>
        <w:t>2.</w:t>
      </w:r>
      <w:r w:rsidRPr="00E43B36">
        <w:rPr>
          <w:lang w:val="es-ES"/>
        </w:rPr>
        <w:t> </w:t>
      </w:r>
      <w:r w:rsidRPr="00E43B36">
        <w:rPr>
          <w:lang w:val="es-ES"/>
        </w:rPr>
        <w:t>El período de validez de dicho documento podrá coincidir con el período de validez de un certificado nacional o internacional de seguridad para buques pesqueros; no obstante, dicho período de validez no deberá en modo alguno exceder de cinco años.</w:t>
      </w:r>
    </w:p>
    <w:p w14:paraId="0E849280" w14:textId="5E884F9A" w:rsidR="004B5291" w:rsidRDefault="004B5291" w:rsidP="005855F7">
      <w:pPr>
        <w:pStyle w:val="appl19italiquespace"/>
      </w:pPr>
      <w:r w:rsidRPr="00E43B36">
        <w:t>Sírvase facilitar información detallada sobre las disposiciones legislativas u otras medidas por las que se requiere que los buques pesqueros que correspondan a las características especificadas en el párrafo 1 lleven a bordo un documento válido expedido por la autoridad competente, en el que se indique que el buque ha sido inspeccionado por dicha autoridad, o en su nombre, a fin de dar cumplimiento a las disposiciones del presente Convenio relativas a las condiciones de vida y trabajo. Sírvase confirmar que el período de validez de dicho documento no deberá en modo alguno exceder de cinco años y facilitar un modelo de formulario uniforme utilizado a estos efectos.</w:t>
      </w:r>
    </w:p>
    <w:tbl>
      <w:tblPr>
        <w:tblW w:w="5000" w:type="pct"/>
        <w:tblCellMar>
          <w:left w:w="0" w:type="dxa"/>
          <w:right w:w="0" w:type="dxa"/>
        </w:tblCellMar>
        <w:tblLook w:val="0000" w:firstRow="0" w:lastRow="0" w:firstColumn="0" w:lastColumn="0" w:noHBand="0" w:noVBand="0"/>
      </w:tblPr>
      <w:tblGrid>
        <w:gridCol w:w="9628"/>
      </w:tblGrid>
      <w:tr w:rsidR="002F1374" w:rsidRPr="00EE6881" w14:paraId="627BEAF0"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D22FE21"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2D3631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6F0E6CF"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0736884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228C9B82"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447F75C9"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521681D4"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0EF50441" w14:textId="77777777" w:rsidR="004B5291" w:rsidRPr="00E43B36" w:rsidRDefault="004B5291" w:rsidP="000014D4">
      <w:pPr>
        <w:pStyle w:val="appl19Article"/>
      </w:pPr>
      <w:r w:rsidRPr="00E43B36">
        <w:lastRenderedPageBreak/>
        <w:t>Artículo 42</w:t>
      </w:r>
    </w:p>
    <w:p w14:paraId="68B0FD97" w14:textId="77777777" w:rsidR="004B5291" w:rsidRPr="00E43B36" w:rsidRDefault="004B5291" w:rsidP="000014D4">
      <w:pPr>
        <w:pStyle w:val="appl19txt"/>
        <w:rPr>
          <w:lang w:val="es-ES"/>
        </w:rPr>
      </w:pPr>
      <w:r w:rsidRPr="00E43B36">
        <w:rPr>
          <w:lang w:val="es-ES"/>
        </w:rPr>
        <w:t>1.</w:t>
      </w:r>
      <w:r w:rsidRPr="00E43B36">
        <w:rPr>
          <w:lang w:val="es-ES"/>
        </w:rPr>
        <w:t> </w:t>
      </w:r>
      <w:r w:rsidRPr="00E43B36">
        <w:rPr>
          <w:lang w:val="es-ES"/>
        </w:rPr>
        <w:t>La autoridad competente deberá nombrar a un número suficiente de inspectores calificados para cumplir sus responsabilidades en virtud del artículo 41.</w:t>
      </w:r>
    </w:p>
    <w:p w14:paraId="68FD6ABC" w14:textId="77777777" w:rsidR="004B5291" w:rsidRPr="00E43B36" w:rsidRDefault="004B5291" w:rsidP="000014D4">
      <w:pPr>
        <w:pStyle w:val="appl19txt"/>
        <w:rPr>
          <w:lang w:val="es-ES"/>
        </w:rPr>
      </w:pPr>
      <w:r w:rsidRPr="00E43B36">
        <w:rPr>
          <w:lang w:val="es-ES"/>
        </w:rPr>
        <w:t>2.</w:t>
      </w:r>
      <w:r w:rsidRPr="00E43B36">
        <w:rPr>
          <w:lang w:val="es-ES"/>
        </w:rPr>
        <w:t> </w:t>
      </w:r>
      <w:r w:rsidRPr="00E43B36">
        <w:rPr>
          <w:lang w:val="es-ES"/>
        </w:rPr>
        <w:t>A efectos de establecer un sistema eficaz de inspección de las condiciones de vida y de trabajo a bordo de los buques pesqueros, todo Miembro podrá facultar, cuando proceda, a instituciones públicas o a otros organismos a los que reconozca como competentes e independientes para que efectúen inspecciones y expidan documentos. En todos los casos, el Miembro conservará la entera responsabilidad de la inspección y de la expedición de los documentos conexos relativos a las condiciones de vida y de trabajo de los pescadores a bordo de los buques pesqueros que enarbolen su pabellón.</w:t>
      </w:r>
    </w:p>
    <w:p w14:paraId="5CF4A92E" w14:textId="68D67CB4" w:rsidR="004B5291" w:rsidRDefault="004B5291" w:rsidP="000014D4">
      <w:pPr>
        <w:pStyle w:val="appl19italiquespace"/>
      </w:pPr>
      <w:r w:rsidRPr="00E43B36">
        <w:t>Sírvase describir el sistema de inspección de las condiciones de vida y de trabajo a bordo e indicar cualesquiera instituciones públicas u otros organismos que hayan sido autorizados para llevar a cabo inspecciones y expedir los documentos pertinentes.</w:t>
      </w:r>
    </w:p>
    <w:tbl>
      <w:tblPr>
        <w:tblW w:w="5000" w:type="pct"/>
        <w:tblCellMar>
          <w:left w:w="0" w:type="dxa"/>
          <w:right w:w="0" w:type="dxa"/>
        </w:tblCellMar>
        <w:tblLook w:val="0000" w:firstRow="0" w:lastRow="0" w:firstColumn="0" w:lastColumn="0" w:noHBand="0" w:noVBand="0"/>
      </w:tblPr>
      <w:tblGrid>
        <w:gridCol w:w="9628"/>
      </w:tblGrid>
      <w:tr w:rsidR="002F1374" w:rsidRPr="00EE6881" w14:paraId="2F39649A"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13C95E75"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5C1E441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47D54754"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7176BB87"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1028349A"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746CF3D"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73052419"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10B1F5B" w14:textId="77777777" w:rsidR="004B5291" w:rsidRPr="00E43B36" w:rsidRDefault="004B5291" w:rsidP="000014D4">
      <w:pPr>
        <w:pStyle w:val="appl19Article"/>
      </w:pPr>
      <w:r w:rsidRPr="00E43B36">
        <w:t>Artículo 43</w:t>
      </w:r>
    </w:p>
    <w:p w14:paraId="12BEB124" w14:textId="77777777" w:rsidR="004B5291" w:rsidRPr="00E43B36" w:rsidRDefault="004B5291" w:rsidP="000014D4">
      <w:pPr>
        <w:pStyle w:val="appl19txt"/>
        <w:rPr>
          <w:lang w:val="es-ES"/>
        </w:rPr>
      </w:pPr>
      <w:r w:rsidRPr="00E43B36">
        <w:rPr>
          <w:lang w:val="es-ES"/>
        </w:rPr>
        <w:t>1.</w:t>
      </w:r>
      <w:r w:rsidRPr="00E43B36">
        <w:rPr>
          <w:lang w:val="es-ES"/>
        </w:rPr>
        <w:t> </w:t>
      </w:r>
      <w:r w:rsidRPr="00E43B36">
        <w:rPr>
          <w:lang w:val="es-ES"/>
        </w:rPr>
        <w:t>Si un Miembro recibe una queja u obtiene pruebas de que un buque pesquero que enarbola su pabellón no está en conformidad con los requisitos del presente Convenio, deberá adoptar las medidas necesarias para investigar el asunto y velar por que se adopten disposiciones para subsanar todas las deficiencias detectadas.</w:t>
      </w:r>
    </w:p>
    <w:p w14:paraId="389E65B4" w14:textId="77777777" w:rsidR="004B5291" w:rsidRPr="00E43B36" w:rsidRDefault="004B5291" w:rsidP="000014D4">
      <w:pPr>
        <w:pStyle w:val="appl19txt"/>
        <w:rPr>
          <w:lang w:val="es-ES"/>
        </w:rPr>
      </w:pPr>
      <w:r w:rsidRPr="00E43B36">
        <w:rPr>
          <w:lang w:val="es-ES"/>
        </w:rPr>
        <w:t>2.</w:t>
      </w:r>
      <w:r w:rsidRPr="00E43B36">
        <w:rPr>
          <w:lang w:val="es-ES"/>
        </w:rPr>
        <w:t> </w:t>
      </w:r>
      <w:r w:rsidRPr="00E43B36">
        <w:rPr>
          <w:lang w:val="es-ES"/>
        </w:rPr>
        <w:t>Si un Miembro, en cuyo puerto hace escala un buque pesquero en el curso normal de su actividad o por razones operativas, recibe una queja u obtiene pruebas de que en dicho buque no se cumplen los requisitos establecidos en el presente Convenio, podrá preparar un informe, con copia al Director General de la Oficina Internacional del Trabajo, destinado al gobierno del Estado del pabellón del buque pesquero y adoptar las medidas necesarias para rectificar toda situación a bordo que constituya manifiestamente un peligro para la seguridad o la salud.</w:t>
      </w:r>
    </w:p>
    <w:p w14:paraId="2FB08A00" w14:textId="77777777" w:rsidR="004B5291" w:rsidRPr="00E43B36" w:rsidRDefault="004B5291" w:rsidP="000014D4">
      <w:pPr>
        <w:pStyle w:val="appl19txt"/>
        <w:rPr>
          <w:lang w:val="es-ES"/>
        </w:rPr>
      </w:pPr>
      <w:r w:rsidRPr="00E43B36">
        <w:rPr>
          <w:lang w:val="es-ES"/>
        </w:rPr>
        <w:t>3.</w:t>
      </w:r>
      <w:r w:rsidRPr="00E43B36">
        <w:rPr>
          <w:lang w:val="es-ES"/>
        </w:rPr>
        <w:t> </w:t>
      </w:r>
      <w:r w:rsidRPr="00E43B36">
        <w:rPr>
          <w:lang w:val="es-ES"/>
        </w:rPr>
        <w:t>Si adopta las medidas a que se refiere el párrafo 2 del presente artículo, el Miembro deberá enviar de inmediato una notificación al representante más cercano del Estado del pabellón y, en la medida en que sea posible, recabará la presencia de dicho representante. El Miembro no deberá inmovilizar ni demorar indebidamente el buque.</w:t>
      </w:r>
    </w:p>
    <w:p w14:paraId="22AAF326" w14:textId="77777777" w:rsidR="004B5291" w:rsidRPr="00E43B36" w:rsidRDefault="004B5291" w:rsidP="000014D4">
      <w:pPr>
        <w:pStyle w:val="appl19txt"/>
        <w:rPr>
          <w:lang w:val="es-ES"/>
        </w:rPr>
      </w:pPr>
      <w:r w:rsidRPr="00E43B36">
        <w:rPr>
          <w:lang w:val="es-ES"/>
        </w:rPr>
        <w:t>4.</w:t>
      </w:r>
      <w:r w:rsidRPr="00E43B36">
        <w:rPr>
          <w:lang w:val="es-ES"/>
        </w:rPr>
        <w:t> </w:t>
      </w:r>
      <w:r w:rsidRPr="00E43B36">
        <w:rPr>
          <w:lang w:val="es-ES"/>
        </w:rPr>
        <w:t>A efectos del presente artículo, la queja podrá ser presentada por un pescador, un organismo profesional, una asociación, un sindicato o, en general, cualquier persona a quien concierna la seguridad del buque, así como los peligros para la seguridad o la salud de los pescadores que se encuentran a bordo.</w:t>
      </w:r>
    </w:p>
    <w:p w14:paraId="133EC7C8" w14:textId="77777777" w:rsidR="004B5291" w:rsidRPr="00E43B36" w:rsidRDefault="004B5291" w:rsidP="00885BAB">
      <w:pPr>
        <w:pStyle w:val="appl19txt"/>
        <w:rPr>
          <w:lang w:val="es-ES"/>
        </w:rPr>
      </w:pPr>
      <w:r w:rsidRPr="00E43B36">
        <w:rPr>
          <w:lang w:val="es-ES"/>
        </w:rPr>
        <w:t>5.</w:t>
      </w:r>
      <w:r w:rsidRPr="00E43B36">
        <w:rPr>
          <w:lang w:val="es-ES"/>
        </w:rPr>
        <w:t> </w:t>
      </w:r>
      <w:r w:rsidRPr="00E43B36">
        <w:rPr>
          <w:lang w:val="es-ES"/>
        </w:rPr>
        <w:t>Este artículo no se aplica a las quejas que el Miembro de que se trate considere manifiestamente infundadas.</w:t>
      </w:r>
    </w:p>
    <w:p w14:paraId="6A83085D" w14:textId="62893040" w:rsidR="004B5291" w:rsidRDefault="004B5291" w:rsidP="00885BAB">
      <w:pPr>
        <w:pStyle w:val="appl19italiquespace"/>
      </w:pPr>
      <w:r w:rsidRPr="00E43B36">
        <w:t>Párrafo 1.</w:t>
      </w:r>
      <w:r w:rsidRPr="00E43B36">
        <w:t> </w:t>
      </w:r>
      <w:r w:rsidRPr="00E43B36">
        <w:t>Sírvase indicar las disposiciones vigentes para la investigación de casos de incumplimiento de los requisitos del Convenio que afecten a un buque pesquero que enarbole el pabellón de su país y garantizar que se adopten medidas para subsanar las deficiencias. Sírvase facilitar información sobre el número de investigaciones realizadas durante el período comprendido por la memoria y sobre las medidas adoptadas en consecuencia.</w:t>
      </w:r>
    </w:p>
    <w:tbl>
      <w:tblPr>
        <w:tblW w:w="5000" w:type="pct"/>
        <w:tblCellMar>
          <w:left w:w="0" w:type="dxa"/>
          <w:right w:w="0" w:type="dxa"/>
        </w:tblCellMar>
        <w:tblLook w:val="0000" w:firstRow="0" w:lastRow="0" w:firstColumn="0" w:lastColumn="0" w:noHBand="0" w:noVBand="0"/>
      </w:tblPr>
      <w:tblGrid>
        <w:gridCol w:w="9628"/>
      </w:tblGrid>
      <w:tr w:rsidR="002F1374" w:rsidRPr="00EE6881" w14:paraId="33280E9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CF8E2F8"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505BB4F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22C3E603"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56B3712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69394FB3"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349D44EC"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3D099B72"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3FE4C747" w14:textId="1069E9C7" w:rsidR="004B5291" w:rsidRDefault="004B5291" w:rsidP="00885BAB">
      <w:pPr>
        <w:pStyle w:val="appl19italiquespace"/>
      </w:pPr>
      <w:r w:rsidRPr="00E43B36">
        <w:lastRenderedPageBreak/>
        <w:t>Párrafos 2 y 3.</w:t>
      </w:r>
      <w:r w:rsidRPr="00E43B36">
        <w:t> </w:t>
      </w:r>
      <w:r w:rsidRPr="00E43B36">
        <w:t>Sírvase describir cualesquiera medidas de control adoptadas por el Estado rector del puerto de conformidad con este artículo y proporcione información sobre el funcionamiento de esas medidas (por ejemplo, número y naturaleza de los casos examinados y naturaleza de toda medida adoptada).</w:t>
      </w:r>
    </w:p>
    <w:tbl>
      <w:tblPr>
        <w:tblW w:w="5000" w:type="pct"/>
        <w:tblCellMar>
          <w:left w:w="0" w:type="dxa"/>
          <w:right w:w="0" w:type="dxa"/>
        </w:tblCellMar>
        <w:tblLook w:val="0000" w:firstRow="0" w:lastRow="0" w:firstColumn="0" w:lastColumn="0" w:noHBand="0" w:noVBand="0"/>
      </w:tblPr>
      <w:tblGrid>
        <w:gridCol w:w="9628"/>
      </w:tblGrid>
      <w:tr w:rsidR="002F1374" w:rsidRPr="00EE6881" w14:paraId="274B289B"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36FD1CEB"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7FBEBA56"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096195DB"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D5AA76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52FF75E5"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FF1E1EF"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09D4489A"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6BDD36C" w14:textId="77777777" w:rsidR="004B5291" w:rsidRPr="00E43B36" w:rsidRDefault="004B5291" w:rsidP="00885BAB">
      <w:pPr>
        <w:pStyle w:val="appl19Article"/>
      </w:pPr>
      <w:r w:rsidRPr="00E43B36">
        <w:t>Artículo 44</w:t>
      </w:r>
    </w:p>
    <w:p w14:paraId="7B64ADE6" w14:textId="77777777" w:rsidR="004B5291" w:rsidRPr="00E43B36" w:rsidRDefault="004B5291" w:rsidP="00885BAB">
      <w:pPr>
        <w:pStyle w:val="appl19txt"/>
        <w:rPr>
          <w:lang w:val="es-ES"/>
        </w:rPr>
      </w:pPr>
      <w:r w:rsidRPr="00E43B36">
        <w:rPr>
          <w:lang w:val="es-ES"/>
        </w:rPr>
        <w:t>Todo Miembro deberá aplicar el presente Convenio de manera que pueda asegurarse de que los buques pesqueros que enarbolan el pabellón de cualquier Estado que no haya ratificado el presente Convenio no reciban un trato más favorable que los buques pesqueros que enarbolan el pabellón de cualquier Miembro que lo haya ratificado.</w:t>
      </w:r>
    </w:p>
    <w:p w14:paraId="60703E53" w14:textId="6D756B2F" w:rsidR="004B5291" w:rsidRDefault="004B5291" w:rsidP="00885BAB">
      <w:pPr>
        <w:pStyle w:val="appl19italiquespace"/>
      </w:pPr>
      <w:r w:rsidRPr="00E43B36">
        <w:t>Sírvase indicar de qué manera se da efecto a este artículo.</w:t>
      </w:r>
    </w:p>
    <w:tbl>
      <w:tblPr>
        <w:tblW w:w="5000" w:type="pct"/>
        <w:tblCellMar>
          <w:left w:w="0" w:type="dxa"/>
          <w:right w:w="0" w:type="dxa"/>
        </w:tblCellMar>
        <w:tblLook w:val="0000" w:firstRow="0" w:lastRow="0" w:firstColumn="0" w:lastColumn="0" w:noHBand="0" w:noVBand="0"/>
      </w:tblPr>
      <w:tblGrid>
        <w:gridCol w:w="9628"/>
      </w:tblGrid>
      <w:tr w:rsidR="002F1374" w:rsidRPr="00EE6881" w14:paraId="3698AB52"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uto"/>
            <w:noWrap/>
            <w:tcMar>
              <w:top w:w="57" w:type="dxa"/>
              <w:left w:w="113" w:type="dxa"/>
              <w:bottom w:w="57" w:type="dxa"/>
              <w:right w:w="113" w:type="dxa"/>
            </w:tcMar>
          </w:tcPr>
          <w:p w14:paraId="5D4EE449" w14:textId="77777777" w:rsidR="002F1374" w:rsidRPr="00EE6881" w:rsidRDefault="002F1374" w:rsidP="00D739F9">
            <w:pPr>
              <w:pStyle w:val="appl19txtnospace"/>
              <w:rPr>
                <w:lang w:val="fr-FR"/>
              </w:rPr>
            </w:pPr>
            <w:r w:rsidRPr="00700280">
              <w:rPr>
                <w:lang w:val="fr-FR"/>
              </w:rPr>
              <w:t>Primera memoria</w:t>
            </w:r>
            <w:r w:rsidRPr="00EE6881">
              <w:rPr>
                <w:lang w:val="fr-FR"/>
              </w:rPr>
              <w:t xml:space="preserve">: </w:t>
            </w:r>
            <w:r w:rsidRPr="00EE6881">
              <w:rPr>
                <w:lang w:val="fr-FR"/>
              </w:rPr>
              <w:fldChar w:fldCharType="begin">
                <w:ffData>
                  <w:name w:val="Texte10"/>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58CC5E31"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ADCEB"/>
            <w:noWrap/>
            <w:tcMar>
              <w:top w:w="57" w:type="dxa"/>
              <w:left w:w="113" w:type="dxa"/>
              <w:bottom w:w="57" w:type="dxa"/>
              <w:right w:w="113" w:type="dxa"/>
            </w:tcMar>
          </w:tcPr>
          <w:p w14:paraId="19F14AB9" w14:textId="77777777" w:rsidR="002F1374" w:rsidRPr="00EE6881" w:rsidRDefault="002F1374" w:rsidP="00D739F9">
            <w:pPr>
              <w:pStyle w:val="appl19txtnospace"/>
              <w:rPr>
                <w:lang w:val="fr-FR"/>
              </w:rPr>
            </w:pPr>
            <w:r w:rsidRPr="00700280">
              <w:rPr>
                <w:lang w:val="fr-FR"/>
              </w:rPr>
              <w:t>Segunda memoria</w:t>
            </w:r>
            <w:r w:rsidRPr="00EE6881">
              <w:rPr>
                <w:lang w:val="fr-FR"/>
              </w:rPr>
              <w:t xml:space="preserve">: </w:t>
            </w:r>
            <w:r w:rsidRPr="00EE6881">
              <w:rPr>
                <w:lang w:val="fr-FR"/>
              </w:rPr>
              <w:fldChar w:fldCharType="begin">
                <w:ffData>
                  <w:name w:val="Texte11"/>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2ED626A5"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FFFAD2"/>
            <w:noWrap/>
            <w:tcMar>
              <w:top w:w="57" w:type="dxa"/>
              <w:left w:w="113" w:type="dxa"/>
              <w:bottom w:w="57" w:type="dxa"/>
              <w:right w:w="113" w:type="dxa"/>
            </w:tcMar>
          </w:tcPr>
          <w:p w14:paraId="3346667A" w14:textId="77777777" w:rsidR="002F1374" w:rsidRPr="00EE6881" w:rsidRDefault="002F1374" w:rsidP="00D739F9">
            <w:pPr>
              <w:pStyle w:val="appl19txtnospace"/>
              <w:rPr>
                <w:lang w:val="fr-FR"/>
              </w:rPr>
            </w:pPr>
            <w:r w:rsidRPr="00223B88">
              <w:rPr>
                <w:lang w:val="fr-FR"/>
              </w:rPr>
              <w:t>Tercera memoria</w:t>
            </w:r>
            <w:r w:rsidRPr="00EE6881">
              <w:rPr>
                <w:lang w:val="fr-FR"/>
              </w:rPr>
              <w:br w:type="page"/>
            </w:r>
            <w:r w:rsidRPr="00EE6881">
              <w:rPr>
                <w:lang w:val="fr-FR"/>
              </w:rPr>
              <w:br w:type="page"/>
            </w:r>
            <w:r w:rsidRPr="00EE6881">
              <w:rPr>
                <w:lang w:val="fr-FR"/>
              </w:rPr>
              <w:br w:type="page"/>
            </w:r>
            <w:r w:rsidRPr="00EE6881">
              <w:rPr>
                <w:lang w:val="fr-FR"/>
              </w:rPr>
              <w:br w:type="page"/>
              <w:t xml:space="preserve">: </w:t>
            </w:r>
            <w:r w:rsidRPr="00EE6881">
              <w:rPr>
                <w:lang w:val="fr-FR"/>
              </w:rPr>
              <w:br w:type="page"/>
            </w:r>
            <w:r w:rsidRPr="00EE6881">
              <w:rPr>
                <w:lang w:val="fr-FR"/>
              </w:rPr>
              <w:fldChar w:fldCharType="begin">
                <w:ffData>
                  <w:name w:val="Texte12"/>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r w:rsidR="002F1374" w:rsidRPr="00EE6881" w14:paraId="443719F3" w14:textId="77777777" w:rsidTr="00D739F9">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D4EDFC"/>
            <w:noWrap/>
            <w:tcMar>
              <w:top w:w="57" w:type="dxa"/>
              <w:left w:w="113" w:type="dxa"/>
              <w:bottom w:w="57" w:type="dxa"/>
              <w:right w:w="113" w:type="dxa"/>
            </w:tcMar>
          </w:tcPr>
          <w:p w14:paraId="689556FD" w14:textId="77777777" w:rsidR="002F1374" w:rsidRPr="00EE6881" w:rsidRDefault="002F1374" w:rsidP="00D739F9">
            <w:pPr>
              <w:pStyle w:val="appl19txtnospace"/>
              <w:rPr>
                <w:lang w:val="fr-FR"/>
              </w:rPr>
            </w:pPr>
            <w:r w:rsidRPr="004A57A9">
              <w:rPr>
                <w:lang w:val="fr-FR"/>
              </w:rPr>
              <w:t>Cuarta memoria</w:t>
            </w:r>
            <w:r w:rsidRPr="00EE6881">
              <w:rPr>
                <w:lang w:val="fr-FR"/>
              </w:rPr>
              <w:t xml:space="preserve">: </w:t>
            </w:r>
            <w:r w:rsidRPr="00EE6881">
              <w:rPr>
                <w:lang w:val="fr-FR"/>
              </w:rPr>
              <w:fldChar w:fldCharType="begin">
                <w:ffData>
                  <w:name w:val="Texte13"/>
                  <w:enabled/>
                  <w:calcOnExit w:val="0"/>
                  <w:textInput/>
                </w:ffData>
              </w:fldChar>
            </w:r>
            <w:r w:rsidRPr="00EE6881">
              <w:rPr>
                <w:lang w:val="fr-FR"/>
              </w:rPr>
              <w:instrText xml:space="preserve"> FORMTEXT </w:instrText>
            </w:r>
            <w:r w:rsidRPr="00EE6881">
              <w:rPr>
                <w:lang w:val="fr-FR"/>
              </w:rPr>
            </w:r>
            <w:r w:rsidRPr="00EE6881">
              <w:rPr>
                <w:lang w:val="fr-FR"/>
              </w:rPr>
              <w:fldChar w:fldCharType="separate"/>
            </w:r>
            <w:r w:rsidRPr="00EE6881">
              <w:rPr>
                <w:lang w:val="fr-FR"/>
              </w:rPr>
              <w:t> </w:t>
            </w:r>
            <w:r w:rsidRPr="00EE6881">
              <w:rPr>
                <w:lang w:val="fr-FR"/>
              </w:rPr>
              <w:t> </w:t>
            </w:r>
            <w:r w:rsidRPr="00EE6881">
              <w:rPr>
                <w:lang w:val="fr-FR"/>
              </w:rPr>
              <w:t> </w:t>
            </w:r>
            <w:r w:rsidRPr="00EE6881">
              <w:rPr>
                <w:lang w:val="fr-FR"/>
              </w:rPr>
              <w:t> </w:t>
            </w:r>
            <w:r w:rsidRPr="00EE6881">
              <w:rPr>
                <w:lang w:val="fr-FR"/>
              </w:rPr>
              <w:t> </w:t>
            </w:r>
            <w:r w:rsidRPr="00EE6881">
              <w:rPr>
                <w:lang w:val="fr-FR"/>
              </w:rPr>
              <w:fldChar w:fldCharType="end"/>
            </w:r>
          </w:p>
        </w:tc>
      </w:tr>
    </w:tbl>
    <w:p w14:paraId="4D13D409" w14:textId="77777777" w:rsidR="004B5291" w:rsidRPr="00E43B36" w:rsidRDefault="004B5291" w:rsidP="00885BAB">
      <w:pPr>
        <w:pStyle w:val="appl19H1"/>
      </w:pPr>
      <w:r w:rsidRPr="00E43B36">
        <w:t>Parte VIII.</w:t>
      </w:r>
      <w:r w:rsidRPr="00E43B36">
        <w:t> </w:t>
      </w:r>
      <w:r w:rsidRPr="00E43B36">
        <w:t>Enmiendas a los anexos I, II y III</w:t>
      </w:r>
    </w:p>
    <w:p w14:paraId="0CBA4DF7" w14:textId="77777777" w:rsidR="004B5291" w:rsidRPr="00E43B36" w:rsidRDefault="004B5291" w:rsidP="00885BAB">
      <w:pPr>
        <w:pStyle w:val="appl19Article"/>
        <w:spacing w:before="180"/>
      </w:pPr>
      <w:r w:rsidRPr="00E43B36">
        <w:t>Artículo 45</w:t>
      </w:r>
    </w:p>
    <w:p w14:paraId="624DB766" w14:textId="77777777" w:rsidR="004B5291" w:rsidRPr="00E43B36" w:rsidRDefault="004B5291" w:rsidP="00885BAB">
      <w:pPr>
        <w:pStyle w:val="appl19txt"/>
        <w:rPr>
          <w:lang w:val="es-ES"/>
        </w:rPr>
      </w:pPr>
      <w:r w:rsidRPr="00E43B36">
        <w:rPr>
          <w:lang w:val="es-ES"/>
        </w:rPr>
        <w:t>1.</w:t>
      </w:r>
      <w:r w:rsidRPr="00E43B36">
        <w:rPr>
          <w:lang w:val="es-ES"/>
        </w:rPr>
        <w:t> </w:t>
      </w:r>
      <w:r w:rsidRPr="00E43B36">
        <w:rPr>
          <w:lang w:val="es-ES"/>
        </w:rPr>
        <w:t>A reserva de las disposiciones pertinentes del presente Convenio, la Conferencia Internacional del Trabajo podrá modificar los anexos I, II y III. El Consejo de Administración de la Oficina Internacional del Trabajo podrá inscribir en el orden del día de las reuniones de la Conferencia un punto relativo a las propuestas de enmienda establecidas por una reunión tripartita de expertos. Para adoptar una propuesta de enmienda se requerirá una mayoría de dos tercios de los votos emitidos por los delegados presentes en la reunión de la Conferencia, incluida al menos la mitad de los Miembros que hayan ratificado el presente Convenio.</w:t>
      </w:r>
    </w:p>
    <w:p w14:paraId="5A81A682" w14:textId="77777777" w:rsidR="004B5291" w:rsidRPr="00E43B36" w:rsidRDefault="004B5291" w:rsidP="00885BAB">
      <w:pPr>
        <w:pStyle w:val="appl19txt"/>
        <w:rPr>
          <w:lang w:val="es-ES"/>
        </w:rPr>
      </w:pPr>
      <w:r w:rsidRPr="00E43B36">
        <w:rPr>
          <w:lang w:val="es-ES"/>
        </w:rPr>
        <w:t>2.</w:t>
      </w:r>
      <w:r w:rsidRPr="00E43B36">
        <w:rPr>
          <w:lang w:val="es-ES"/>
        </w:rPr>
        <w:t> </w:t>
      </w:r>
      <w:r w:rsidRPr="00E43B36">
        <w:rPr>
          <w:lang w:val="es-ES"/>
        </w:rPr>
        <w:t>Toda enmienda adoptada en conformidad con el párrafo 1 del presente artículo entrará en vigor seis meses después de la fecha de su adopción para todo Miembro que haya ratificado el presente Convenio, a menos que el Miembro notifique por escrito al Director General de la Oficina Internacional del Trabajo que la enmienda no entrará en vigor para dicho Miembro o entrará en vigor sólo en una fecha posterior que será notificada ulteriormente por escrito.</w:t>
      </w:r>
    </w:p>
    <w:p w14:paraId="3ADDBCFE" w14:textId="77777777" w:rsidR="004B5291" w:rsidRPr="00E43B36" w:rsidRDefault="004B5291" w:rsidP="00885BAB">
      <w:pPr>
        <w:pStyle w:val="appl19txtgras"/>
        <w:spacing w:before="420"/>
      </w:pPr>
      <w:r w:rsidRPr="00E43B36">
        <w:t>III.</w:t>
      </w:r>
      <w:r w:rsidRPr="00E43B36">
        <w:tab/>
        <w:t>Sírvase indicar a qué autoridad o autoridades se confía la aplicación de la legislación y reglamentos antes mencionados, y con qué métodos se supervisa y asegura tal aplicación.</w:t>
      </w:r>
    </w:p>
    <w:p w14:paraId="67A82819" w14:textId="77777777" w:rsidR="004B5291" w:rsidRPr="00E43B36" w:rsidRDefault="004B5291" w:rsidP="00885BAB">
      <w:pPr>
        <w:pStyle w:val="appl19txtgras"/>
      </w:pPr>
      <w:r w:rsidRPr="00E43B36">
        <w:t>IV.</w:t>
      </w:r>
      <w:r w:rsidRPr="00E43B36">
        <w:tab/>
      </w:r>
      <w:r w:rsidRPr="00E43B36">
        <w:rPr>
          <w:spacing w:val="-2"/>
          <w:szCs w:val="22"/>
        </w:rPr>
        <w:t>Sírvase indicar si los tribunales ordinarios de justicia u otros tribunales han dictado resoluciones sobre cuestiones de principio relativas a la aplicación del Convenio. En caso afirmativo, sírvase proporcionar el texto de dichas resoluciones.</w:t>
      </w:r>
    </w:p>
    <w:p w14:paraId="39174064" w14:textId="7D84C93F" w:rsidR="004B5291" w:rsidRPr="00E43B36" w:rsidRDefault="004B5291" w:rsidP="00885BAB">
      <w:pPr>
        <w:pStyle w:val="appl19txtgras"/>
      </w:pPr>
      <w:r w:rsidRPr="00E43B36">
        <w:t>V.</w:t>
      </w:r>
      <w:r w:rsidRPr="00E43B36">
        <w:tab/>
      </w:r>
      <w:r w:rsidRPr="00E43B36">
        <w:rPr>
          <w:spacing w:val="-2"/>
          <w:szCs w:val="22"/>
        </w:rPr>
        <w:t xml:space="preserve">Sírvase proporcionar indicaciones generales sobre la manera en que se aplica el Convenio en su país </w:t>
      </w:r>
      <w:r w:rsidR="00FE1B9B">
        <w:rPr>
          <w:spacing w:val="-2"/>
          <w:szCs w:val="22"/>
        </w:rPr>
        <w:t>–</w:t>
      </w:r>
      <w:r w:rsidRPr="00E43B36">
        <w:rPr>
          <w:spacing w:val="-2"/>
          <w:szCs w:val="22"/>
        </w:rPr>
        <w:t xml:space="preserve"> en la medida en que la información en cuestión no se haya suministrado o citado ya en relación con otras cuestiones de este formulario </w:t>
      </w:r>
      <w:r w:rsidR="00FE1B9B">
        <w:rPr>
          <w:spacing w:val="-2"/>
          <w:szCs w:val="22"/>
        </w:rPr>
        <w:t>–</w:t>
      </w:r>
      <w:r w:rsidRPr="00E43B36">
        <w:rPr>
          <w:spacing w:val="-2"/>
          <w:szCs w:val="22"/>
        </w:rPr>
        <w:t xml:space="preserve"> y facilite extractos de informes oficiales, información sobre el número y la naturaleza de las infracciones señaladas y cualquier otro pormenor sobre las dificultades prácticas con que haya tropezado la aplicación del Convenio.</w:t>
      </w:r>
    </w:p>
    <w:p w14:paraId="4C0E1917" w14:textId="39104BD5" w:rsidR="004B5291" w:rsidRPr="00E43B36" w:rsidRDefault="004B5291" w:rsidP="00885BAB">
      <w:pPr>
        <w:pStyle w:val="appl19txtgras"/>
      </w:pPr>
      <w:r w:rsidRPr="00E43B36">
        <w:t>VI.</w:t>
      </w:r>
      <w:r w:rsidRPr="00E43B36">
        <w:tab/>
        <w:t xml:space="preserve">Sírvase indica a qué organizaciones representativas de empleadores y de trabajadores se ha comunicado copia de la presente memoria, de conformidad con el párrafo 2 del </w:t>
      </w:r>
      <w:r w:rsidRPr="00E43B36">
        <w:lastRenderedPageBreak/>
        <w:t>artículo</w:t>
      </w:r>
      <w:r w:rsidR="00966A37">
        <w:t> </w:t>
      </w:r>
      <w:r w:rsidRPr="00E43B36">
        <w:t>23 de la Constitución de la Organización Internacional del Trabajo </w:t>
      </w:r>
      <w:r w:rsidRPr="00E43B36">
        <w:rPr>
          <w:rStyle w:val="Appelnotedebasdep"/>
          <w:lang w:val="es-ES"/>
        </w:rPr>
        <w:footnoteReference w:id="1"/>
      </w:r>
      <w:r w:rsidRPr="00E43B36">
        <w:t>. En caso de que no se haya comunicado copia de la presente memoria a las organizaciones representativas de los empleadores y/o de los trabajadores, o de que ésta haya sido comunicada a organismos distintos de las mismas, sírvase proporcionar informaciones sobre las circunstancias particulares que existan eventualmente en su país y que expliquen esta situación.</w:t>
      </w:r>
    </w:p>
    <w:p w14:paraId="53E55C40" w14:textId="53B2ED3A" w:rsidR="000D7329" w:rsidRDefault="004B5291" w:rsidP="000D7329">
      <w:pPr>
        <w:pStyle w:val="appl19txtgras"/>
      </w:pPr>
      <w:r w:rsidRPr="00E43B36">
        <w:t>VII.</w:t>
      </w:r>
      <w:r w:rsidRPr="00E43B36">
        <w:tab/>
        <w:t>Sírvase indicar si ha recibido de las organizaciones interesadas de empleadores y/o trabajadores algún tipo de observación, sea de carácter general o respecto de esta memoria o de la memoria anterior, sobre la aplicación práctica de las disposiciones del Convenio. En caso afirmativo, sírvase comunicarnos el texto de dichas observaciones acompañado de los comentarios que juzgue oportuno formular.</w:t>
      </w:r>
    </w:p>
    <w:p w14:paraId="1243996C" w14:textId="77777777" w:rsidR="000D7329" w:rsidRDefault="000D7329">
      <w:pPr>
        <w:spacing w:after="160" w:line="259" w:lineRule="auto"/>
        <w:rPr>
          <w:b/>
          <w:sz w:val="21"/>
          <w:lang w:val="es-ES"/>
        </w:rPr>
      </w:pPr>
      <w:r>
        <w:br w:type="page"/>
      </w:r>
    </w:p>
    <w:p w14:paraId="2110D560" w14:textId="77777777" w:rsidR="004B5291" w:rsidRPr="00E43B36" w:rsidRDefault="004B5291" w:rsidP="00526EE0">
      <w:pPr>
        <w:pStyle w:val="appl19RecConvn"/>
      </w:pPr>
      <w:r w:rsidRPr="00E43B36">
        <w:lastRenderedPageBreak/>
        <w:t>Anexo I</w:t>
      </w:r>
    </w:p>
    <w:p w14:paraId="1DD67A5A" w14:textId="77777777" w:rsidR="004B5291" w:rsidRPr="00E43B36" w:rsidRDefault="004B5291" w:rsidP="00526EE0">
      <w:pPr>
        <w:pStyle w:val="appl19H2"/>
        <w:spacing w:before="180"/>
      </w:pPr>
      <w:r w:rsidRPr="00E43B36">
        <w:t>Equivalencia de medidas</w:t>
      </w:r>
    </w:p>
    <w:p w14:paraId="48208432" w14:textId="77777777" w:rsidR="004B5291" w:rsidRPr="00E43B36" w:rsidRDefault="004B5291" w:rsidP="00526EE0">
      <w:pPr>
        <w:pStyle w:val="appl19txt"/>
        <w:rPr>
          <w:lang w:val="es-ES"/>
        </w:rPr>
      </w:pPr>
      <w:r w:rsidRPr="00E43B36">
        <w:rPr>
          <w:lang w:val="es-ES"/>
        </w:rPr>
        <w:t>A efectos del presente Convenio, cuando la autoridad competente, previa celebración de consultas, decida utilizar como base de medida la eslora total o máxima en vez de la eslora, se considerará que:</w:t>
      </w:r>
    </w:p>
    <w:p w14:paraId="227C402B" w14:textId="77777777" w:rsidR="004B5291" w:rsidRPr="00E43B36" w:rsidRDefault="004B5291" w:rsidP="00F250F7">
      <w:pPr>
        <w:pStyle w:val="appl19a"/>
      </w:pPr>
      <w:r w:rsidRPr="00E43B36">
        <w:rPr>
          <w:i/>
        </w:rPr>
        <w:t>a)</w:t>
      </w:r>
      <w:r w:rsidRPr="00E43B36">
        <w:tab/>
        <w:t>una eslora total o máxima de 16,5 metros es equivalente a una eslora de 15 metros;</w:t>
      </w:r>
    </w:p>
    <w:p w14:paraId="13B66879" w14:textId="77777777" w:rsidR="004B5291" w:rsidRPr="00E43B36" w:rsidRDefault="004B5291" w:rsidP="00F250F7">
      <w:pPr>
        <w:pStyle w:val="appl19a"/>
      </w:pPr>
      <w:r w:rsidRPr="00E43B36">
        <w:rPr>
          <w:i/>
        </w:rPr>
        <w:t>b)</w:t>
      </w:r>
      <w:r w:rsidRPr="00E43B36">
        <w:tab/>
        <w:t>una eslora total o máxima de 26,5 metros es equivalente a una eslora de 24 metros, y</w:t>
      </w:r>
    </w:p>
    <w:p w14:paraId="57D29BEF" w14:textId="77777777" w:rsidR="004B5291" w:rsidRPr="00E43B36" w:rsidRDefault="004B5291" w:rsidP="00F250F7">
      <w:pPr>
        <w:pStyle w:val="appl19a"/>
      </w:pPr>
      <w:r w:rsidRPr="00E43B36">
        <w:rPr>
          <w:i/>
        </w:rPr>
        <w:t>c)</w:t>
      </w:r>
      <w:r w:rsidRPr="00E43B36">
        <w:tab/>
        <w:t>una eslora total o máxima de 50 metros es equivalente a una eslora de 45 metros.</w:t>
      </w:r>
    </w:p>
    <w:p w14:paraId="45B4FF95" w14:textId="77777777" w:rsidR="004B5291" w:rsidRPr="00E43B36" w:rsidRDefault="004B5291" w:rsidP="00F250F7">
      <w:pPr>
        <w:pStyle w:val="appl19RecConvn"/>
        <w:spacing w:before="420"/>
      </w:pPr>
      <w:r w:rsidRPr="00E43B36">
        <w:t>Anexo II</w:t>
      </w:r>
    </w:p>
    <w:p w14:paraId="4BBDD636" w14:textId="77777777" w:rsidR="004B5291" w:rsidRPr="00E43B36" w:rsidRDefault="004B5291" w:rsidP="00F250F7">
      <w:pPr>
        <w:pStyle w:val="appl19H2"/>
        <w:spacing w:before="180"/>
      </w:pPr>
      <w:r w:rsidRPr="00E43B36">
        <w:t>Acuerdo de trabajo del pescador</w:t>
      </w:r>
    </w:p>
    <w:p w14:paraId="4CCFC2B6" w14:textId="77777777" w:rsidR="004B5291" w:rsidRPr="00E43B36" w:rsidRDefault="004B5291" w:rsidP="005419DB">
      <w:pPr>
        <w:pStyle w:val="appl19txt"/>
        <w:rPr>
          <w:lang w:val="es-ES"/>
        </w:rPr>
      </w:pPr>
      <w:r w:rsidRPr="00E43B36">
        <w:rPr>
          <w:lang w:val="es-ES"/>
        </w:rPr>
        <w:t>El acuerdo de trabajo del pescador deberá contener los siguientes datos, salvo que la inclusión de uno o varios de ellos sea innecesaria por estar la cuestión regulada de otro modo en la legislación nacional o, cuando así proceda, en un convenio colectivo:</w:t>
      </w:r>
    </w:p>
    <w:p w14:paraId="596DABF0" w14:textId="77777777" w:rsidR="004B5291" w:rsidRPr="00E43B36" w:rsidRDefault="004B5291" w:rsidP="005419DB">
      <w:pPr>
        <w:pStyle w:val="appl19a"/>
      </w:pPr>
      <w:r w:rsidRPr="00E43B36">
        <w:rPr>
          <w:i/>
        </w:rPr>
        <w:t>a)</w:t>
      </w:r>
      <w:r w:rsidRPr="00E43B36">
        <w:tab/>
        <w:t>los nombres y apellidos del pescador, la fecha de nacimiento o la edad, y el lugar de nacimiento;</w:t>
      </w:r>
    </w:p>
    <w:p w14:paraId="5F69FEA3" w14:textId="77777777" w:rsidR="004B5291" w:rsidRPr="00E43B36" w:rsidRDefault="004B5291" w:rsidP="005419DB">
      <w:pPr>
        <w:pStyle w:val="appl19a"/>
      </w:pPr>
      <w:r w:rsidRPr="00E43B36">
        <w:rPr>
          <w:i/>
        </w:rPr>
        <w:t>b)</w:t>
      </w:r>
      <w:r w:rsidRPr="00E43B36">
        <w:tab/>
        <w:t>el lugar y la fecha de celebración del acuerdo;</w:t>
      </w:r>
    </w:p>
    <w:p w14:paraId="005A9500" w14:textId="77777777" w:rsidR="004B5291" w:rsidRPr="00E43B36" w:rsidRDefault="004B5291" w:rsidP="005419DB">
      <w:pPr>
        <w:pStyle w:val="appl19a"/>
      </w:pPr>
      <w:r w:rsidRPr="00E43B36">
        <w:rPr>
          <w:i/>
        </w:rPr>
        <w:t>c)</w:t>
      </w:r>
      <w:r w:rsidRPr="00E43B36">
        <w:tab/>
        <w:t>el nombre del buque o los buques pesqueros y el número de registro del buque o los buques a bordo del cual o de los cuales se comprometa a trabajar el interesado;</w:t>
      </w:r>
    </w:p>
    <w:p w14:paraId="2E12D60D" w14:textId="77777777" w:rsidR="004B5291" w:rsidRPr="00E43B36" w:rsidRDefault="004B5291" w:rsidP="005419DB">
      <w:pPr>
        <w:pStyle w:val="appl19a"/>
      </w:pPr>
      <w:r w:rsidRPr="00E43B36">
        <w:rPr>
          <w:i/>
        </w:rPr>
        <w:t>d)</w:t>
      </w:r>
      <w:r w:rsidRPr="00E43B36">
        <w:tab/>
        <w:t>el nombre del empleador o del propietario del buque pesquero o de otra parte en el acuerdo con el pescador;</w:t>
      </w:r>
    </w:p>
    <w:p w14:paraId="23AA7B48" w14:textId="77777777" w:rsidR="004B5291" w:rsidRPr="00E43B36" w:rsidRDefault="004B5291" w:rsidP="005419DB">
      <w:pPr>
        <w:pStyle w:val="appl19a"/>
      </w:pPr>
      <w:r w:rsidRPr="00E43B36">
        <w:rPr>
          <w:i/>
        </w:rPr>
        <w:t>e)</w:t>
      </w:r>
      <w:r w:rsidRPr="00E43B36">
        <w:tab/>
        <w:t>el viaje o los viajes que se vayan a emprender, si cabe determinar este dato al celebrarse el acuerdo;</w:t>
      </w:r>
    </w:p>
    <w:p w14:paraId="5E4830C0" w14:textId="77777777" w:rsidR="004B5291" w:rsidRPr="00E43B36" w:rsidRDefault="004B5291" w:rsidP="005419DB">
      <w:pPr>
        <w:pStyle w:val="appl19a"/>
      </w:pPr>
      <w:r w:rsidRPr="00E43B36">
        <w:rPr>
          <w:i/>
        </w:rPr>
        <w:t>f)</w:t>
      </w:r>
      <w:r w:rsidRPr="00E43B36">
        <w:tab/>
        <w:t>la función para cuyo desempeño se va a emplear o contratar al pescador;</w:t>
      </w:r>
    </w:p>
    <w:p w14:paraId="12832D6A" w14:textId="77777777" w:rsidR="004B5291" w:rsidRPr="00E43B36" w:rsidRDefault="004B5291" w:rsidP="005419DB">
      <w:pPr>
        <w:pStyle w:val="appl19a"/>
      </w:pPr>
      <w:r w:rsidRPr="00E43B36">
        <w:rPr>
          <w:i/>
        </w:rPr>
        <w:t>g)</w:t>
      </w:r>
      <w:r w:rsidRPr="00E43B36">
        <w:tab/>
        <w:t>si es posible, el lugar y la fecha en que el pescador tiene que presentarse a bordo para comenzar su servicio;</w:t>
      </w:r>
    </w:p>
    <w:p w14:paraId="4D71F20E" w14:textId="77777777" w:rsidR="004B5291" w:rsidRPr="00E43B36" w:rsidRDefault="004B5291" w:rsidP="005419DB">
      <w:pPr>
        <w:pStyle w:val="appl19a"/>
      </w:pPr>
      <w:r w:rsidRPr="00E43B36">
        <w:rPr>
          <w:i/>
        </w:rPr>
        <w:t>h)</w:t>
      </w:r>
      <w:r w:rsidRPr="00E43B36">
        <w:tab/>
        <w:t>los víveres que se suministrarán al pescador, salvo cuando la legislación nacional prevea un sistema diferente;</w:t>
      </w:r>
    </w:p>
    <w:p w14:paraId="275FE5EB" w14:textId="77777777" w:rsidR="004B5291" w:rsidRPr="00E43B36" w:rsidRDefault="004B5291" w:rsidP="005419DB">
      <w:pPr>
        <w:pStyle w:val="appl19a"/>
      </w:pPr>
      <w:r w:rsidRPr="00E43B36">
        <w:rPr>
          <w:i/>
        </w:rPr>
        <w:t>i)</w:t>
      </w:r>
      <w:r w:rsidRPr="00E43B36">
        <w:tab/>
        <w:t>el importe del salario del pescador o, si fuera remunerado a la parte, el porcentaje de su participación en especie y el método adoptado para el cálculo del mismo, o el importe de su salario y el porcentaje de su participación y el método adoptado para el cálculo de ésta si fuera remunerado mediante una combinación de estos dos métodos, así como el salario mínimo que pudiera haberse convenido;</w:t>
      </w:r>
    </w:p>
    <w:p w14:paraId="25043241" w14:textId="77777777" w:rsidR="004B5291" w:rsidRPr="00E43B36" w:rsidRDefault="004B5291" w:rsidP="005419DB">
      <w:pPr>
        <w:pStyle w:val="appl19a"/>
      </w:pPr>
      <w:r w:rsidRPr="00E43B36">
        <w:rPr>
          <w:i/>
        </w:rPr>
        <w:t>j)</w:t>
      </w:r>
      <w:r w:rsidRPr="00E43B36">
        <w:tab/>
        <w:t>la terminación del acuerdo y las condiciones correspondientes, a saber:</w:t>
      </w:r>
    </w:p>
    <w:p w14:paraId="2D089ED6" w14:textId="77777777" w:rsidR="004B5291" w:rsidRPr="00E43B36" w:rsidRDefault="004B5291" w:rsidP="005419DB">
      <w:pPr>
        <w:pStyle w:val="appl19i"/>
        <w:rPr>
          <w:lang w:val="es-ES"/>
        </w:rPr>
      </w:pPr>
      <w:r w:rsidRPr="00E43B36">
        <w:rPr>
          <w:lang w:val="es-ES"/>
        </w:rPr>
        <w:t>i)</w:t>
      </w:r>
      <w:r w:rsidRPr="00E43B36">
        <w:rPr>
          <w:lang w:val="es-ES"/>
        </w:rPr>
        <w:tab/>
        <w:t>si el acuerdo se ha celebrado por un período determinado, la fecha fijada para su expiración;</w:t>
      </w:r>
    </w:p>
    <w:p w14:paraId="3EC24C90" w14:textId="77777777" w:rsidR="004B5291" w:rsidRPr="00E43B36" w:rsidRDefault="004B5291" w:rsidP="005419DB">
      <w:pPr>
        <w:pStyle w:val="appl19i"/>
        <w:rPr>
          <w:lang w:val="es-ES"/>
        </w:rPr>
      </w:pPr>
      <w:r w:rsidRPr="00E43B36">
        <w:rPr>
          <w:lang w:val="es-ES"/>
        </w:rPr>
        <w:t>ii)</w:t>
      </w:r>
      <w:r w:rsidRPr="00E43B36">
        <w:rPr>
          <w:lang w:val="es-ES"/>
        </w:rPr>
        <w:tab/>
        <w:t>si el acuerdo se ha celebrado por un viaje, el puerto de destino y el tiempo que ha de transcurrir después de la llegada para que el interesado sea dado de baja, y</w:t>
      </w:r>
    </w:p>
    <w:p w14:paraId="3EFFFB77" w14:textId="77777777" w:rsidR="004B5291" w:rsidRPr="00E43B36" w:rsidRDefault="004B5291" w:rsidP="005419DB">
      <w:pPr>
        <w:pStyle w:val="appl19i"/>
        <w:rPr>
          <w:lang w:val="es-ES"/>
        </w:rPr>
      </w:pPr>
      <w:r w:rsidRPr="00E43B36">
        <w:rPr>
          <w:lang w:val="es-ES"/>
        </w:rPr>
        <w:t>iii)</w:t>
      </w:r>
      <w:r w:rsidRPr="00E43B36">
        <w:rPr>
          <w:lang w:val="es-ES"/>
        </w:rPr>
        <w:tab/>
        <w:t>si el acuerdo se ha celebrado por un período indeterminado, las condiciones que permitirán a cada una de las partes rescindirlo, así como el plazo de aviso requerido, que no podrá ser más corto para el empleador, el propietario del buque pesquero u otra parte en el acuerdo que para el pescador;</w:t>
      </w:r>
    </w:p>
    <w:p w14:paraId="7D5EE52F" w14:textId="77777777" w:rsidR="004B5291" w:rsidRPr="00E43B36" w:rsidRDefault="004B5291" w:rsidP="005419DB">
      <w:pPr>
        <w:pStyle w:val="appl19a"/>
      </w:pPr>
      <w:r w:rsidRPr="00E43B36">
        <w:rPr>
          <w:i/>
        </w:rPr>
        <w:t>k)</w:t>
      </w:r>
      <w:r w:rsidRPr="00E43B36">
        <w:tab/>
        <w:t>la protección que cubrirá al pescador en caso de enfermedad, lesión o muerte relacionadas con su trabajo a bordo del buque;</w:t>
      </w:r>
    </w:p>
    <w:p w14:paraId="3C8B3DED" w14:textId="77777777" w:rsidR="004B5291" w:rsidRPr="00E43B36" w:rsidRDefault="004B5291" w:rsidP="005419DB">
      <w:pPr>
        <w:pStyle w:val="appl19a"/>
      </w:pPr>
      <w:r w:rsidRPr="00E43B36">
        <w:rPr>
          <w:i/>
        </w:rPr>
        <w:t>l)</w:t>
      </w:r>
      <w:r w:rsidRPr="00E43B36">
        <w:tab/>
        <w:t>las vacaciones anuales pagadas o la fórmula empleada para calcularlas, cuando proceda;</w:t>
      </w:r>
    </w:p>
    <w:p w14:paraId="44D37EB2" w14:textId="77777777" w:rsidR="004B5291" w:rsidRPr="00E43B36" w:rsidRDefault="004B5291" w:rsidP="005419DB">
      <w:pPr>
        <w:pStyle w:val="appl19a"/>
      </w:pPr>
      <w:r w:rsidRPr="00E43B36">
        <w:rPr>
          <w:i/>
        </w:rPr>
        <w:t>m)</w:t>
      </w:r>
      <w:r w:rsidRPr="00E43B36">
        <w:tab/>
        <w:t>la cobertura y las prestaciones de salud y de seguridad social que el empleador, el propietario del buque pesquero u otra parte o partes en el acuerdo de trabajo del pescador deberán proporcionar al pescador, según proceda;</w:t>
      </w:r>
    </w:p>
    <w:p w14:paraId="00B04517" w14:textId="77777777" w:rsidR="004B5291" w:rsidRPr="00E43B36" w:rsidRDefault="004B5291" w:rsidP="005419DB">
      <w:pPr>
        <w:pStyle w:val="appl19a"/>
      </w:pPr>
      <w:r w:rsidRPr="00E43B36">
        <w:rPr>
          <w:i/>
        </w:rPr>
        <w:t>n)</w:t>
      </w:r>
      <w:r w:rsidRPr="00E43B36">
        <w:tab/>
        <w:t>el derecho del pescador a la repatriación;</w:t>
      </w:r>
    </w:p>
    <w:p w14:paraId="05572F58" w14:textId="77777777" w:rsidR="004B5291" w:rsidRPr="00E43B36" w:rsidRDefault="004B5291" w:rsidP="005419DB">
      <w:pPr>
        <w:pStyle w:val="appl19a"/>
      </w:pPr>
      <w:r w:rsidRPr="00E43B36">
        <w:rPr>
          <w:i/>
        </w:rPr>
        <w:t>o)</w:t>
      </w:r>
      <w:r w:rsidRPr="00E43B36">
        <w:tab/>
        <w:t>una referencia al convenio colectivo, cuando proceda;</w:t>
      </w:r>
    </w:p>
    <w:p w14:paraId="7CBFE7FB" w14:textId="77777777" w:rsidR="004B5291" w:rsidRPr="00E43B36" w:rsidRDefault="004B5291" w:rsidP="005419DB">
      <w:pPr>
        <w:pStyle w:val="appl19a"/>
      </w:pPr>
      <w:r w:rsidRPr="00E43B36">
        <w:rPr>
          <w:i/>
        </w:rPr>
        <w:t>p)</w:t>
      </w:r>
      <w:r w:rsidRPr="00E43B36">
        <w:tab/>
        <w:t>los períodos mínimos de descanso, de conformidad con la legislación nacional u otras medidas, y</w:t>
      </w:r>
    </w:p>
    <w:p w14:paraId="6933898A" w14:textId="77777777" w:rsidR="004B5291" w:rsidRPr="00E43B36" w:rsidRDefault="004B5291" w:rsidP="005419DB">
      <w:pPr>
        <w:pStyle w:val="appl19a"/>
      </w:pPr>
      <w:r w:rsidRPr="00E43B36">
        <w:rPr>
          <w:i/>
        </w:rPr>
        <w:t>q)</w:t>
      </w:r>
      <w:r w:rsidRPr="00E43B36">
        <w:tab/>
        <w:t>todos los demás datos que la legislación nacional pueda exigir.</w:t>
      </w:r>
    </w:p>
    <w:p w14:paraId="79306FBC" w14:textId="77777777" w:rsidR="004B5291" w:rsidRPr="00E43B36" w:rsidRDefault="004B5291" w:rsidP="00B04CD1">
      <w:pPr>
        <w:pStyle w:val="appl19RecConvn"/>
        <w:spacing w:before="420"/>
      </w:pPr>
      <w:r w:rsidRPr="00E43B36">
        <w:lastRenderedPageBreak/>
        <w:t>Anexo III</w:t>
      </w:r>
    </w:p>
    <w:p w14:paraId="523B821F" w14:textId="77777777" w:rsidR="004B5291" w:rsidRPr="00E43B36" w:rsidRDefault="004B5291" w:rsidP="008D3A03">
      <w:pPr>
        <w:pStyle w:val="appl19H2"/>
        <w:spacing w:before="180"/>
      </w:pPr>
      <w:r w:rsidRPr="00E43B36">
        <w:t>Alojamiento a bordo de buques pesqueros</w:t>
      </w:r>
    </w:p>
    <w:p w14:paraId="4FFBBECB" w14:textId="77777777" w:rsidR="004B5291" w:rsidRPr="00E43B36" w:rsidRDefault="004B5291" w:rsidP="008D3A03">
      <w:pPr>
        <w:pStyle w:val="appl19Article"/>
        <w:spacing w:before="180"/>
      </w:pPr>
      <w:r w:rsidRPr="00E43B36">
        <w:t>Disposiciones generales</w:t>
      </w:r>
    </w:p>
    <w:p w14:paraId="07D3624B" w14:textId="77777777" w:rsidR="004B5291" w:rsidRPr="00E43B36" w:rsidRDefault="004B5291" w:rsidP="008D3A03">
      <w:pPr>
        <w:pStyle w:val="appl19txt"/>
        <w:rPr>
          <w:lang w:val="es-ES"/>
        </w:rPr>
      </w:pPr>
      <w:r w:rsidRPr="00E43B36">
        <w:rPr>
          <w:lang w:val="es-ES"/>
        </w:rPr>
        <w:t>1.</w:t>
      </w:r>
      <w:r w:rsidRPr="00E43B36">
        <w:rPr>
          <w:lang w:val="es-ES"/>
        </w:rPr>
        <w:t> </w:t>
      </w:r>
      <w:r w:rsidRPr="00E43B36">
        <w:rPr>
          <w:lang w:val="es-ES"/>
        </w:rPr>
        <w:t>A los efectos del presente anexo:</w:t>
      </w:r>
    </w:p>
    <w:p w14:paraId="536E83FA" w14:textId="77777777" w:rsidR="004B5291" w:rsidRPr="00E43B36" w:rsidRDefault="004B5291" w:rsidP="008D3A03">
      <w:pPr>
        <w:pStyle w:val="appl19a"/>
      </w:pPr>
      <w:r w:rsidRPr="00E43B36">
        <w:rPr>
          <w:i/>
        </w:rPr>
        <w:t>a)</w:t>
      </w:r>
      <w:r w:rsidRPr="00E43B36">
        <w:tab/>
        <w:t>la expresión «buque pesquero nuevo» designa todo buque respecto del cual:</w:t>
      </w:r>
    </w:p>
    <w:p w14:paraId="51C9F884" w14:textId="77777777" w:rsidR="004B5291" w:rsidRPr="00E43B36" w:rsidRDefault="004B5291" w:rsidP="008D3A03">
      <w:pPr>
        <w:pStyle w:val="appl19i"/>
      </w:pPr>
      <w:r w:rsidRPr="00E43B36">
        <w:t>i)</w:t>
      </w:r>
      <w:r w:rsidRPr="00E43B36">
        <w:tab/>
        <w:t>el contrato de construcción o un contrato de transformación importante se ha adjudicado en la fecha de entrada en vigor del Convenio para el Miembro interesado o después de ésta, o</w:t>
      </w:r>
    </w:p>
    <w:p w14:paraId="4C4FD2F8" w14:textId="77777777" w:rsidR="004B5291" w:rsidRPr="00E43B36" w:rsidRDefault="004B5291" w:rsidP="008D3A03">
      <w:pPr>
        <w:pStyle w:val="appl19i"/>
      </w:pPr>
      <w:r w:rsidRPr="00E43B36">
        <w:t>ii)</w:t>
      </w:r>
      <w:r w:rsidRPr="00E43B36">
        <w:tab/>
        <w:t>el contrato de construcción o de transformación importante se ha adjudicado antes de la fecha de entrada en vigor del Convenio para el Miembro interesado y la entrega del buque se produce tres o más años después de esta fecha de entrada en vigor, o</w:t>
      </w:r>
    </w:p>
    <w:p w14:paraId="2D5D46F7" w14:textId="77777777" w:rsidR="004B5291" w:rsidRPr="00E43B36" w:rsidRDefault="004B5291" w:rsidP="008D3A03">
      <w:pPr>
        <w:pStyle w:val="appl19i"/>
      </w:pPr>
      <w:r w:rsidRPr="00E43B36">
        <w:t>iii)</w:t>
      </w:r>
      <w:r w:rsidRPr="00E43B36">
        <w:tab/>
        <w:t>cuando no existe un contrato de construcción, en la fecha de entrada en vigor del Convenio para el Miembro interesado o después de ésta:</w:t>
      </w:r>
    </w:p>
    <w:p w14:paraId="6E784785" w14:textId="5B685349" w:rsidR="004B5291" w:rsidRPr="00E43B36" w:rsidRDefault="008D3A03" w:rsidP="001908CB">
      <w:pPr>
        <w:pStyle w:val="appl19i"/>
        <w:spacing w:before="20"/>
        <w:ind w:left="963" w:hanging="198"/>
        <w:rPr>
          <w:lang w:val="es-ES"/>
        </w:rPr>
      </w:pPr>
      <w:r>
        <w:rPr>
          <w:lang w:val="es-ES"/>
        </w:rPr>
        <w:t>–</w:t>
      </w:r>
      <w:r w:rsidR="004B5291" w:rsidRPr="00E43B36">
        <w:rPr>
          <w:lang w:val="es-ES"/>
        </w:rPr>
        <w:tab/>
        <w:t>se ha colocado la quilla, o</w:t>
      </w:r>
    </w:p>
    <w:p w14:paraId="175CB8B3" w14:textId="35971DCE" w:rsidR="004B5291" w:rsidRPr="00E43B36" w:rsidRDefault="008D3A03" w:rsidP="001908CB">
      <w:pPr>
        <w:pStyle w:val="appl19i"/>
        <w:spacing w:before="20"/>
        <w:ind w:left="963" w:hanging="198"/>
        <w:rPr>
          <w:lang w:val="es-ES"/>
        </w:rPr>
      </w:pPr>
      <w:r>
        <w:rPr>
          <w:lang w:val="es-ES"/>
        </w:rPr>
        <w:t>–</w:t>
      </w:r>
      <w:r w:rsidR="004B5291" w:rsidRPr="00E43B36">
        <w:rPr>
          <w:lang w:val="es-ES"/>
        </w:rPr>
        <w:tab/>
        <w:t>se ha iniciado una fase de la construcción que puede identificarse como propia de un buque concreto, o</w:t>
      </w:r>
    </w:p>
    <w:p w14:paraId="5B265669" w14:textId="3D9B44B4" w:rsidR="004B5291" w:rsidRPr="00E43B36" w:rsidRDefault="008D3A03" w:rsidP="001908CB">
      <w:pPr>
        <w:pStyle w:val="appl19i"/>
        <w:spacing w:before="20"/>
        <w:ind w:left="963" w:hanging="198"/>
        <w:rPr>
          <w:lang w:val="es-ES"/>
        </w:rPr>
      </w:pPr>
      <w:r>
        <w:rPr>
          <w:lang w:val="es-ES"/>
        </w:rPr>
        <w:t>–</w:t>
      </w:r>
      <w:r w:rsidR="004B5291" w:rsidRPr="00E43B36">
        <w:rPr>
          <w:lang w:val="es-ES"/>
        </w:rPr>
        <w:tab/>
        <w:t>ha comenzado una fase del montaje que supone la utilización de no menos de 50 toneladas del total estimado del material estructural o un 1 por ciento de dicho total, si este segundo valor es inferior;</w:t>
      </w:r>
    </w:p>
    <w:p w14:paraId="68CDDA80" w14:textId="77777777" w:rsidR="004B5291" w:rsidRPr="00E43B36" w:rsidRDefault="004B5291" w:rsidP="00CC5D6D">
      <w:pPr>
        <w:pStyle w:val="appl19a"/>
      </w:pPr>
      <w:r w:rsidRPr="00E43B36">
        <w:rPr>
          <w:i/>
        </w:rPr>
        <w:t>b)</w:t>
      </w:r>
      <w:r w:rsidRPr="00E43B36">
        <w:tab/>
        <w:t>la expresión «buque existente» designa todo buque pesquero que no es nuevo.</w:t>
      </w:r>
    </w:p>
    <w:p w14:paraId="3C4450F8" w14:textId="77777777" w:rsidR="004B5291" w:rsidRPr="00E43B36" w:rsidRDefault="004B5291" w:rsidP="00CC5D6D">
      <w:pPr>
        <w:pStyle w:val="appl19txt"/>
        <w:rPr>
          <w:lang w:val="es-ES"/>
        </w:rPr>
      </w:pPr>
      <w:r w:rsidRPr="00E43B36">
        <w:rPr>
          <w:lang w:val="es-ES"/>
        </w:rPr>
        <w:t>2.</w:t>
      </w:r>
      <w:r w:rsidRPr="00E43B36">
        <w:rPr>
          <w:lang w:val="es-ES"/>
        </w:rPr>
        <w:t> </w:t>
      </w:r>
      <w:r w:rsidRPr="00E43B36">
        <w:rPr>
          <w:lang w:val="es-ES"/>
        </w:rPr>
        <w:t>El texto que sigue deberá aplicarse a todos los buques pesqueros nuevos con cubierta, a reserva de cualesquiera exclusiones específicas previstas en conformidad con el artículo 3 del Convenio. La autoridad competente, previa celebración de consultas, deberá aplicar también los requisitos del presente anexo a los buques existentes, cuando y en la medida en que dicha autoridad lo considere factible y razonable.</w:t>
      </w:r>
    </w:p>
    <w:p w14:paraId="23E30639" w14:textId="77777777" w:rsidR="004B5291" w:rsidRPr="00E43B36" w:rsidRDefault="004B5291" w:rsidP="00CC5D6D">
      <w:pPr>
        <w:pStyle w:val="appl19txt"/>
        <w:rPr>
          <w:lang w:val="es-ES"/>
        </w:rPr>
      </w:pPr>
      <w:r w:rsidRPr="00E43B36">
        <w:rPr>
          <w:lang w:val="es-ES"/>
        </w:rPr>
        <w:t>3.</w:t>
      </w:r>
      <w:r w:rsidRPr="00E43B36">
        <w:rPr>
          <w:lang w:val="es-ES"/>
        </w:rPr>
        <w:t> </w:t>
      </w:r>
      <w:r w:rsidRPr="00E43B36">
        <w:rPr>
          <w:lang w:val="es-ES"/>
        </w:rPr>
        <w:t>La autoridad competente, previa celebración de consultas, podrá permitir excepciones a las disposiciones del presente anexo por lo que respecta a las embarcaciones pesqueras que permanezcan habitualmente en el mar menos de 24 horas si los pescadores no viven a bordo de dichas embarcaciones amarradas en puerto. Cuando se trate de estas embarcaciones, la autoridad competente deberá asegurarse de que los pescadores interesados dispongan de las instalaciones adecuadas para descansar, alimentarse y asearse.</w:t>
      </w:r>
    </w:p>
    <w:p w14:paraId="57728129" w14:textId="77777777" w:rsidR="004B5291" w:rsidRPr="00E43B36" w:rsidRDefault="004B5291" w:rsidP="00CC5D6D">
      <w:pPr>
        <w:pStyle w:val="appl19txt"/>
        <w:rPr>
          <w:lang w:val="es-ES"/>
        </w:rPr>
      </w:pPr>
      <w:r w:rsidRPr="00E43B36">
        <w:rPr>
          <w:lang w:val="es-ES"/>
        </w:rPr>
        <w:t>4.</w:t>
      </w:r>
      <w:r w:rsidRPr="00E43B36">
        <w:rPr>
          <w:lang w:val="es-ES"/>
        </w:rPr>
        <w:t> </w:t>
      </w:r>
      <w:r w:rsidRPr="00E43B36">
        <w:rPr>
          <w:lang w:val="es-ES"/>
        </w:rPr>
        <w:t>Toda excepción que un Miembro introduzca en virtud del párrafo 3 del presente anexo deberá ser notificada a la Oficina Internacional del Trabajo con arreglo a lo dispuesto en el artículo 22 de la Constitución de la Organización Internacional del Trabajo.</w:t>
      </w:r>
    </w:p>
    <w:p w14:paraId="5ED1F489" w14:textId="77777777" w:rsidR="004B5291" w:rsidRPr="00E43B36" w:rsidRDefault="004B5291" w:rsidP="00CC5D6D">
      <w:pPr>
        <w:pStyle w:val="appl19txt"/>
        <w:rPr>
          <w:lang w:val="es-ES"/>
        </w:rPr>
      </w:pPr>
      <w:r w:rsidRPr="00E43B36">
        <w:rPr>
          <w:lang w:val="es-ES"/>
        </w:rPr>
        <w:t>5.</w:t>
      </w:r>
      <w:r w:rsidRPr="00E43B36">
        <w:rPr>
          <w:lang w:val="es-ES"/>
        </w:rPr>
        <w:t> </w:t>
      </w:r>
      <w:r w:rsidRPr="00E43B36">
        <w:rPr>
          <w:lang w:val="es-ES"/>
        </w:rPr>
        <w:t>Los requisitos que rigen para los buques de eslora igual o superior a 24 metros podrán aplicarse a los buques de 15 a 24 metros de eslora cuando la autoridad competente, previa celebración de consultas, determine que ello es razonable y factible.</w:t>
      </w:r>
    </w:p>
    <w:p w14:paraId="379F022A" w14:textId="77777777" w:rsidR="004B5291" w:rsidRPr="00E43B36" w:rsidRDefault="004B5291" w:rsidP="00CC5D6D">
      <w:pPr>
        <w:pStyle w:val="appl19txt"/>
        <w:rPr>
          <w:lang w:val="es-ES"/>
        </w:rPr>
      </w:pPr>
      <w:r w:rsidRPr="00E43B36">
        <w:rPr>
          <w:lang w:val="es-ES"/>
        </w:rPr>
        <w:t>6.</w:t>
      </w:r>
      <w:r w:rsidRPr="00E43B36">
        <w:rPr>
          <w:lang w:val="es-ES"/>
        </w:rPr>
        <w:t> </w:t>
      </w:r>
      <w:r w:rsidRPr="00E43B36">
        <w:rPr>
          <w:lang w:val="es-ES"/>
        </w:rPr>
        <w:t>Los pescadores que trabajen a bordo de buques auxiliares no equipados con instalaciones sanitarias y alojamientos adecuados deberán disponer de dichas instalaciones y alojamientos a bordo del buque nodriza.</w:t>
      </w:r>
    </w:p>
    <w:p w14:paraId="6A22C94A" w14:textId="77777777" w:rsidR="004B5291" w:rsidRPr="00E43B36" w:rsidRDefault="004B5291" w:rsidP="00CC5D6D">
      <w:pPr>
        <w:pStyle w:val="appl19txt"/>
        <w:rPr>
          <w:lang w:val="es-ES"/>
        </w:rPr>
      </w:pPr>
      <w:r w:rsidRPr="00E43B36">
        <w:rPr>
          <w:lang w:val="es-ES"/>
        </w:rPr>
        <w:t>7.</w:t>
      </w:r>
      <w:r w:rsidRPr="00E43B36">
        <w:rPr>
          <w:lang w:val="es-ES"/>
        </w:rPr>
        <w:t> </w:t>
      </w:r>
      <w:r w:rsidRPr="00E43B36">
        <w:rPr>
          <w:lang w:val="es-ES"/>
        </w:rPr>
        <w:t>Los Miembros podrán extender la aplicación de los requisitos relativos al ruido y las vibraciones, la ventilación, la calefacción y el aire acondicionado, y la iluminación contenidos en el presente anexo a los espacios cerrados de trabajo y de almacenamiento si, previa celebración de consultas, tal extensión se considera apropiada y sin efectos negativos sobre las condiciones de trabajo o el procesamiento o la calidad de las capturas.</w:t>
      </w:r>
    </w:p>
    <w:p w14:paraId="53911963" w14:textId="03687E7F" w:rsidR="004B5291" w:rsidRPr="00E43B36" w:rsidRDefault="004B5291" w:rsidP="00CC5D6D">
      <w:pPr>
        <w:pStyle w:val="appl19txt"/>
        <w:rPr>
          <w:lang w:val="es-ES"/>
        </w:rPr>
      </w:pPr>
      <w:r w:rsidRPr="00E43B36">
        <w:rPr>
          <w:lang w:val="es-ES"/>
        </w:rPr>
        <w:t>8.</w:t>
      </w:r>
      <w:r w:rsidRPr="00E43B36">
        <w:rPr>
          <w:lang w:val="es-ES"/>
        </w:rPr>
        <w:t> </w:t>
      </w:r>
      <w:r w:rsidRPr="00E43B36">
        <w:rPr>
          <w:lang w:val="es-ES"/>
        </w:rPr>
        <w:t>La utilización del arqueo bruto a que se hace referencia en el artículo 5 del Co</w:t>
      </w:r>
      <w:r w:rsidR="00D73A93">
        <w:rPr>
          <w:lang w:val="es-ES"/>
        </w:rPr>
        <w:t>nvenio se limita a los párrafos </w:t>
      </w:r>
      <w:r w:rsidRPr="00E43B36">
        <w:rPr>
          <w:lang w:val="es-ES"/>
        </w:rPr>
        <w:t>14, 37, 38, 41, 43, 46, 49, 53, 55, 61, 64, 65 y 67 del presente anexo. A estos efectos, cuando la autoridad competente, previa celebración de consultas, decida utilizar el arqueo bruto como base de medida, se considerará que:</w:t>
      </w:r>
    </w:p>
    <w:p w14:paraId="0087CE53" w14:textId="77777777" w:rsidR="004B5291" w:rsidRPr="00E43B36" w:rsidRDefault="004B5291" w:rsidP="00CC5D6D">
      <w:pPr>
        <w:pStyle w:val="appl19a"/>
      </w:pPr>
      <w:r w:rsidRPr="00E43B36">
        <w:rPr>
          <w:i/>
        </w:rPr>
        <w:t>a)</w:t>
      </w:r>
      <w:r w:rsidRPr="00E43B36">
        <w:tab/>
        <w:t xml:space="preserve">un arqueo bruto de 75 es equivalente a una eslora de 15 metros o una eslora total o máxima de 16,5 metros; </w:t>
      </w:r>
    </w:p>
    <w:p w14:paraId="7502F415" w14:textId="77777777" w:rsidR="004B5291" w:rsidRPr="00E43B36" w:rsidRDefault="004B5291" w:rsidP="00CC5D6D">
      <w:pPr>
        <w:pStyle w:val="appl19a"/>
      </w:pPr>
      <w:r w:rsidRPr="00E43B36">
        <w:rPr>
          <w:i/>
        </w:rPr>
        <w:t>b)</w:t>
      </w:r>
      <w:r w:rsidRPr="00E43B36">
        <w:tab/>
        <w:t>un arqueo bruto de 300 es equivalente a una eslora de 24 metros o una eslora total o máxima de 26,5 metros, y</w:t>
      </w:r>
    </w:p>
    <w:p w14:paraId="0D5AB0BC" w14:textId="77777777" w:rsidR="004B5291" w:rsidRPr="00E43B36" w:rsidRDefault="004B5291" w:rsidP="00CC5D6D">
      <w:pPr>
        <w:pStyle w:val="appl19a"/>
      </w:pPr>
      <w:r w:rsidRPr="00E43B36">
        <w:rPr>
          <w:i/>
        </w:rPr>
        <w:t>c)</w:t>
      </w:r>
      <w:r w:rsidRPr="00E43B36">
        <w:tab/>
        <w:t>un arqueo bruto de 950 es equivalente a una eslora de 45 metros o una eslora total o máxima de 50 metros.</w:t>
      </w:r>
    </w:p>
    <w:p w14:paraId="6B3AD8E9" w14:textId="77777777" w:rsidR="004B5291" w:rsidRPr="00E43B36" w:rsidRDefault="004B5291" w:rsidP="0047139B">
      <w:pPr>
        <w:pStyle w:val="appl19Article"/>
      </w:pPr>
      <w:r w:rsidRPr="00E43B36">
        <w:lastRenderedPageBreak/>
        <w:t>Planificación y control</w:t>
      </w:r>
    </w:p>
    <w:p w14:paraId="4BA060D3" w14:textId="77777777" w:rsidR="004B5291" w:rsidRPr="00E43B36" w:rsidRDefault="004B5291" w:rsidP="0047139B">
      <w:pPr>
        <w:pStyle w:val="appl19txt"/>
        <w:rPr>
          <w:lang w:val="es-ES"/>
        </w:rPr>
      </w:pPr>
      <w:r w:rsidRPr="00E43B36">
        <w:rPr>
          <w:lang w:val="es-ES"/>
        </w:rPr>
        <w:t>9.</w:t>
      </w:r>
      <w:r w:rsidRPr="00E43B36">
        <w:rPr>
          <w:lang w:val="es-ES"/>
        </w:rPr>
        <w:t> </w:t>
      </w:r>
      <w:r w:rsidRPr="00E43B36">
        <w:rPr>
          <w:lang w:val="es-ES"/>
        </w:rPr>
        <w:t>Cuando se construya un buque o se reconstruya el alojamiento de la tripulación a bordo del buque, la autoridad competente deberá comprobar que en dicho buque se cumplen los requisitos previstos en el presente anexo. La autoridad competente deberá exigir, en la medida en que sea factible, el cumplimiento de lo dispuesto en el presente anexo a todo buque en el que se altere sustancialmente el alojamiento de la tripulación; cuando un buque reemplace su pabellón por el pabellón del Miembro pertinente, se le exigirá que cumpla los requisitos previstos en el presente anexo aplicables de conformidad con el párrafo 2 del mismo.</w:t>
      </w:r>
    </w:p>
    <w:p w14:paraId="62AF53FE" w14:textId="77777777" w:rsidR="004B5291" w:rsidRPr="00E43B36" w:rsidRDefault="004B5291" w:rsidP="0047139B">
      <w:pPr>
        <w:pStyle w:val="appl19txt"/>
        <w:rPr>
          <w:lang w:val="es-ES"/>
        </w:rPr>
      </w:pPr>
      <w:r w:rsidRPr="00E43B36">
        <w:rPr>
          <w:lang w:val="es-ES"/>
        </w:rPr>
        <w:t>10.</w:t>
      </w:r>
      <w:r w:rsidRPr="00E43B36">
        <w:rPr>
          <w:lang w:val="es-ES"/>
        </w:rPr>
        <w:t> </w:t>
      </w:r>
      <w:r w:rsidRPr="00E43B36">
        <w:rPr>
          <w:lang w:val="es-ES"/>
        </w:rPr>
        <w:t>Cuando las situaciones señaladas en el párrafo 9 del presente anexo se refieran a buques de eslora igual o superior a 24 metros, se exigirá que los planos detallados del alojamiento y la información correspondiente se sometan a la aprobación de la autoridad competente o de una entidad habilitada a tal efecto por ésta.</w:t>
      </w:r>
    </w:p>
    <w:p w14:paraId="7B363334" w14:textId="77777777" w:rsidR="004B5291" w:rsidRPr="00E43B36" w:rsidRDefault="004B5291" w:rsidP="0047139B">
      <w:pPr>
        <w:pStyle w:val="appl19txt"/>
        <w:rPr>
          <w:lang w:val="es-ES"/>
        </w:rPr>
      </w:pPr>
      <w:r w:rsidRPr="00E43B36">
        <w:rPr>
          <w:lang w:val="es-ES"/>
        </w:rPr>
        <w:t>11.</w:t>
      </w:r>
      <w:r w:rsidRPr="00E43B36">
        <w:rPr>
          <w:lang w:val="es-ES"/>
        </w:rPr>
        <w:t> </w:t>
      </w:r>
      <w:r w:rsidRPr="00E43B36">
        <w:rPr>
          <w:lang w:val="es-ES"/>
        </w:rPr>
        <w:t>En lo que atañe a los buques de eslora igual o superior a 24 metros, cada vez que se reconstruya o altere sustancialmente el alojamiento de la tripulación del buque pesquero, la autoridad competente deberá inspeccionar el alojamiento para verificar que cumple los requisitos del Convenio; cuando un buque reemplace su pabellón por el pabellón del Miembro, la autoridad competente lo inspeccionará para verificar que cumple los requisitos del presente anexo aplicables de conformidad con el párrafo 2 del mismo. Cuando lo considere oportuno, la autoridad competente podrá llevar a cabo inspecciones adicionales del alojamiento de la tripulación.</w:t>
      </w:r>
    </w:p>
    <w:p w14:paraId="69573C5D" w14:textId="77777777" w:rsidR="004B5291" w:rsidRPr="00E43B36" w:rsidRDefault="004B5291" w:rsidP="0047139B">
      <w:pPr>
        <w:pStyle w:val="appl19txt"/>
        <w:rPr>
          <w:lang w:val="es-ES"/>
        </w:rPr>
      </w:pPr>
      <w:r w:rsidRPr="00E43B36">
        <w:rPr>
          <w:lang w:val="es-ES"/>
        </w:rPr>
        <w:t>12.</w:t>
      </w:r>
      <w:r w:rsidRPr="00E43B36">
        <w:rPr>
          <w:lang w:val="es-ES"/>
        </w:rPr>
        <w:t> </w:t>
      </w:r>
      <w:r w:rsidRPr="00E43B36">
        <w:rPr>
          <w:lang w:val="es-ES"/>
        </w:rPr>
        <w:t xml:space="preserve">Cuando un buque cambie de pabellón, dejará de aplicarse al mismo cualquier requisito que la autoridad competente del Miembro cuyo pabellón enarbolaba anteriormente el buque haya podido establecer de conformidad con los párrafos 15, 39, 47 o 62 del presente anexo. </w:t>
      </w:r>
    </w:p>
    <w:p w14:paraId="52B399F8" w14:textId="77777777" w:rsidR="004B5291" w:rsidRPr="00E43B36" w:rsidRDefault="004B5291" w:rsidP="0047139B">
      <w:pPr>
        <w:pStyle w:val="appl19Article"/>
      </w:pPr>
      <w:r w:rsidRPr="00E43B36">
        <w:t>Proyecto y construcción</w:t>
      </w:r>
    </w:p>
    <w:p w14:paraId="4F26A54C" w14:textId="77777777" w:rsidR="004B5291" w:rsidRPr="00E43B36" w:rsidRDefault="004B5291" w:rsidP="0047139B">
      <w:pPr>
        <w:pStyle w:val="APPL19H3"/>
        <w:spacing w:before="180"/>
      </w:pPr>
      <w:r w:rsidRPr="00E43B36">
        <w:t>Altura libre</w:t>
      </w:r>
    </w:p>
    <w:p w14:paraId="18A02529" w14:textId="77777777" w:rsidR="004B5291" w:rsidRPr="00E43B36" w:rsidRDefault="004B5291" w:rsidP="0047139B">
      <w:pPr>
        <w:pStyle w:val="appl19txt"/>
        <w:rPr>
          <w:lang w:val="es-ES"/>
        </w:rPr>
      </w:pPr>
      <w:r w:rsidRPr="00E43B36">
        <w:rPr>
          <w:lang w:val="es-ES"/>
        </w:rPr>
        <w:t>13.</w:t>
      </w:r>
      <w:r w:rsidRPr="00E43B36">
        <w:rPr>
          <w:lang w:val="es-ES"/>
        </w:rPr>
        <w:t> </w:t>
      </w:r>
      <w:r w:rsidRPr="00E43B36">
        <w:rPr>
          <w:lang w:val="es-ES"/>
        </w:rPr>
        <w:t>Todos los espacios de alojamiento deberán tener una altura libre adecuada. En cuanto a los espacios en los que los pescadores deban permanecer de pie por períodos prolongados, la altura libre mínima será establecida por la autoridad competente.</w:t>
      </w:r>
    </w:p>
    <w:p w14:paraId="52BE537C" w14:textId="77777777" w:rsidR="004B5291" w:rsidRPr="00E43B36" w:rsidRDefault="004B5291" w:rsidP="0047139B">
      <w:pPr>
        <w:pStyle w:val="appl19txt"/>
        <w:rPr>
          <w:lang w:val="es-ES"/>
        </w:rPr>
      </w:pPr>
      <w:r w:rsidRPr="00E43B36">
        <w:rPr>
          <w:lang w:val="es-ES"/>
        </w:rPr>
        <w:t>14.</w:t>
      </w:r>
      <w:r w:rsidRPr="00E43B36">
        <w:rPr>
          <w:lang w:val="es-ES"/>
        </w:rPr>
        <w:t> </w:t>
      </w:r>
      <w:r w:rsidRPr="00E43B36">
        <w:rPr>
          <w:lang w:val="es-ES"/>
        </w:rPr>
        <w:t xml:space="preserve">En lo que atañe a los buques de eslora igual o superior a 24 metros, la altura libre mínima permitida en todos los alojamientos en los que se deba circular de forma completa y libre no deberá ser inferior a 200 centímetros. </w:t>
      </w:r>
    </w:p>
    <w:p w14:paraId="6A95A1B9" w14:textId="77777777" w:rsidR="004B5291" w:rsidRPr="00E43B36" w:rsidRDefault="004B5291" w:rsidP="0047139B">
      <w:pPr>
        <w:pStyle w:val="appl19txt"/>
        <w:rPr>
          <w:lang w:val="es-ES"/>
        </w:rPr>
      </w:pPr>
      <w:r w:rsidRPr="00E43B36">
        <w:rPr>
          <w:lang w:val="es-ES"/>
        </w:rPr>
        <w:t>15.</w:t>
      </w:r>
      <w:r w:rsidRPr="00E43B36">
        <w:rPr>
          <w:lang w:val="es-ES"/>
        </w:rPr>
        <w:t> </w:t>
      </w:r>
      <w:r w:rsidRPr="00E43B36">
        <w:rPr>
          <w:lang w:val="es-ES"/>
        </w:rPr>
        <w:t>No obstante lo establecido en el párrafo 14, la autoridad competente, previa celebración de consultas, podrá establecer en 190 centímetros la altura libre mínima permitida en cualquier espacio o parte de un espacio de alojamiento si comprueba que esto es razonable y no redundará en incomodidad para los pescadores.</w:t>
      </w:r>
    </w:p>
    <w:p w14:paraId="096A22B5" w14:textId="77777777" w:rsidR="004B5291" w:rsidRPr="00E43B36" w:rsidRDefault="004B5291" w:rsidP="0047139B">
      <w:pPr>
        <w:pStyle w:val="APPL19H3"/>
      </w:pPr>
      <w:r w:rsidRPr="00E43B36">
        <w:t xml:space="preserve">Aberturas hacia y entre los espacios de alojamiento </w:t>
      </w:r>
    </w:p>
    <w:p w14:paraId="47C22DD4" w14:textId="77777777" w:rsidR="004B5291" w:rsidRPr="00E43B36" w:rsidRDefault="004B5291" w:rsidP="00F201A7">
      <w:pPr>
        <w:pStyle w:val="appl19txt"/>
        <w:rPr>
          <w:lang w:val="es-ES"/>
        </w:rPr>
      </w:pPr>
      <w:r w:rsidRPr="00E43B36">
        <w:rPr>
          <w:lang w:val="es-ES"/>
        </w:rPr>
        <w:t>16.</w:t>
      </w:r>
      <w:r w:rsidRPr="00E43B36">
        <w:rPr>
          <w:lang w:val="es-ES"/>
        </w:rPr>
        <w:t> </w:t>
      </w:r>
      <w:r w:rsidRPr="00E43B36">
        <w:rPr>
          <w:lang w:val="es-ES"/>
        </w:rPr>
        <w:t>No se admitirán aberturas que comuniquen directamente los dormitorios con las bodegas de pescado y las salas de máquinas, salvo cuando estén destinadas a servir como salidas de emergencia. Cuando sea razonable y factible, se deberá evitar que haya aberturas que comuniquen directamente los dormitorios con las cocinas, despensas, tendederos o instalaciones sanitarias comunes, salvo que se disponga expresamente otra cosa.</w:t>
      </w:r>
    </w:p>
    <w:p w14:paraId="7F650111" w14:textId="77777777" w:rsidR="004B5291" w:rsidRPr="00E43B36" w:rsidRDefault="004B5291" w:rsidP="00F201A7">
      <w:pPr>
        <w:pStyle w:val="appl19txt"/>
        <w:rPr>
          <w:lang w:val="es-ES"/>
        </w:rPr>
      </w:pPr>
      <w:r w:rsidRPr="00E43B36">
        <w:rPr>
          <w:lang w:val="es-ES"/>
        </w:rPr>
        <w:t>17.</w:t>
      </w:r>
      <w:r w:rsidRPr="00E43B36">
        <w:rPr>
          <w:lang w:val="es-ES"/>
        </w:rPr>
        <w:t> </w:t>
      </w:r>
      <w:r w:rsidRPr="00E43B36">
        <w:rPr>
          <w:lang w:val="es-ES"/>
        </w:rPr>
        <w:t>En los buques de eslora igual o superior a 24 metros, no se admitirán aberturas que comuniquen directamente los dormitorios con las bodegas de pescado, salas de máquinas, cocinas, despensas, tendederos o instalaciones sanitarias comunes, salvo cuando estén destinadas a servir como salidas de emergencia; las partes de los mamparos que separen estos lugares de los dormitorios y los mamparos exteriores de estos últimos deberán estar adecuadamente construidos con acero u otro material aprobado, y ser estancos al agua y al gas. La presente disposición no excluye la posibilidad de que las instalaciones sanitarias sean compartidas entre dos cabinas.</w:t>
      </w:r>
    </w:p>
    <w:p w14:paraId="60E6EE52" w14:textId="77777777" w:rsidR="004B5291" w:rsidRPr="00E43B36" w:rsidRDefault="004B5291" w:rsidP="00EC5C78">
      <w:pPr>
        <w:pStyle w:val="APPL19H3"/>
      </w:pPr>
      <w:r w:rsidRPr="00E43B36">
        <w:t>Aislamiento</w:t>
      </w:r>
    </w:p>
    <w:p w14:paraId="1651B774" w14:textId="77777777" w:rsidR="004B5291" w:rsidRPr="00E43B36" w:rsidRDefault="004B5291" w:rsidP="00EC5C78">
      <w:pPr>
        <w:pStyle w:val="appl19txt"/>
        <w:rPr>
          <w:lang w:val="es-ES"/>
        </w:rPr>
      </w:pPr>
      <w:r w:rsidRPr="00E43B36">
        <w:rPr>
          <w:lang w:val="es-ES"/>
        </w:rPr>
        <w:t>18.</w:t>
      </w:r>
      <w:r w:rsidRPr="00E43B36">
        <w:rPr>
          <w:lang w:val="es-ES"/>
        </w:rPr>
        <w:t> </w:t>
      </w:r>
      <w:r w:rsidRPr="00E43B36">
        <w:rPr>
          <w:lang w:val="es-ES"/>
        </w:rPr>
        <w:t xml:space="preserve">Los espacios de alojamiento deberán estar adecuadamente aislados; los materiales que se utilicen para construir los mamparos interiores, paneles, vagras, revestimientos de suelo y uniones deberán ser adecuados para </w:t>
      </w:r>
      <w:r w:rsidRPr="00E43B36">
        <w:rPr>
          <w:lang w:val="es-ES"/>
        </w:rPr>
        <w:lastRenderedPageBreak/>
        <w:t>tales fines y aptos para garantizar un entorno saludable. Todos los espacios de alojamiento deberán estar provistos de un desagüe suficiente.</w:t>
      </w:r>
    </w:p>
    <w:p w14:paraId="57F793B0" w14:textId="77777777" w:rsidR="004B5291" w:rsidRPr="00E43B36" w:rsidRDefault="004B5291" w:rsidP="001003B8">
      <w:pPr>
        <w:pStyle w:val="APPL19H3"/>
      </w:pPr>
      <w:r w:rsidRPr="00E43B36">
        <w:t>Otras disposiciones</w:t>
      </w:r>
    </w:p>
    <w:p w14:paraId="4FE9A9C4" w14:textId="77777777" w:rsidR="004B5291" w:rsidRPr="00E43B36" w:rsidRDefault="004B5291" w:rsidP="001003B8">
      <w:pPr>
        <w:pStyle w:val="appl19txt"/>
        <w:rPr>
          <w:lang w:val="es-ES"/>
        </w:rPr>
      </w:pPr>
      <w:r w:rsidRPr="00E43B36">
        <w:rPr>
          <w:lang w:val="es-ES"/>
        </w:rPr>
        <w:t>19.</w:t>
      </w:r>
      <w:r w:rsidRPr="00E43B36">
        <w:rPr>
          <w:lang w:val="es-ES"/>
        </w:rPr>
        <w:t> </w:t>
      </w:r>
      <w:r w:rsidRPr="00E43B36">
        <w:rPr>
          <w:lang w:val="es-ES"/>
        </w:rPr>
        <w:t>Se deberán adoptar todas las medidas factibles a fin de proteger a la tripulación de los buques pesqueros de las moscas y otros insectos, en particular cuando estos buques operen en zonas infestadas de mosquitos.</w:t>
      </w:r>
    </w:p>
    <w:p w14:paraId="5222B472" w14:textId="77777777" w:rsidR="004B5291" w:rsidRPr="00E43B36" w:rsidRDefault="004B5291" w:rsidP="001003B8">
      <w:pPr>
        <w:pStyle w:val="appl19txt"/>
        <w:rPr>
          <w:lang w:val="es-ES"/>
        </w:rPr>
      </w:pPr>
      <w:r w:rsidRPr="00E43B36">
        <w:rPr>
          <w:lang w:val="es-ES"/>
        </w:rPr>
        <w:t>20.</w:t>
      </w:r>
      <w:r w:rsidRPr="00E43B36">
        <w:rPr>
          <w:lang w:val="es-ES"/>
        </w:rPr>
        <w:t> </w:t>
      </w:r>
      <w:r w:rsidRPr="00E43B36">
        <w:rPr>
          <w:lang w:val="es-ES"/>
        </w:rPr>
        <w:t>Todos los espacios de alojamiento de la tripulación deberán estar provistos de las salidas de emergencia necesarias.</w:t>
      </w:r>
    </w:p>
    <w:p w14:paraId="18715701" w14:textId="77777777" w:rsidR="004B5291" w:rsidRPr="00E43B36" w:rsidRDefault="004B5291" w:rsidP="001003B8">
      <w:pPr>
        <w:pStyle w:val="appl19Article"/>
      </w:pPr>
      <w:r w:rsidRPr="00E43B36">
        <w:t>Ruido y vibraciones</w:t>
      </w:r>
    </w:p>
    <w:p w14:paraId="4F236FD1" w14:textId="77777777" w:rsidR="004B5291" w:rsidRPr="00E43B36" w:rsidRDefault="004B5291" w:rsidP="001003B8">
      <w:pPr>
        <w:pStyle w:val="appl19txt"/>
        <w:rPr>
          <w:lang w:val="es-ES"/>
        </w:rPr>
      </w:pPr>
      <w:r w:rsidRPr="00E43B36">
        <w:rPr>
          <w:lang w:val="es-ES"/>
        </w:rPr>
        <w:t>21.</w:t>
      </w:r>
      <w:r w:rsidRPr="00E43B36">
        <w:rPr>
          <w:lang w:val="es-ES"/>
        </w:rPr>
        <w:t> </w:t>
      </w:r>
      <w:r w:rsidRPr="00E43B36">
        <w:rPr>
          <w:lang w:val="es-ES"/>
        </w:rPr>
        <w:t>La autoridad competente deberá adoptar medidas para limitar el ruido y las vibraciones excesivas en los espacios de alojamiento, en la medida en que sea factible de conformidad con las normas internacionales pertinentes.</w:t>
      </w:r>
    </w:p>
    <w:p w14:paraId="1D859672" w14:textId="77777777" w:rsidR="004B5291" w:rsidRPr="00E43B36" w:rsidRDefault="004B5291" w:rsidP="001003B8">
      <w:pPr>
        <w:pStyle w:val="appl19txt"/>
        <w:rPr>
          <w:lang w:val="es-ES"/>
        </w:rPr>
      </w:pPr>
      <w:r w:rsidRPr="00E43B36">
        <w:rPr>
          <w:lang w:val="es-ES"/>
        </w:rPr>
        <w:t>22.</w:t>
      </w:r>
      <w:r w:rsidRPr="00E43B36">
        <w:rPr>
          <w:lang w:val="es-ES"/>
        </w:rPr>
        <w:t> </w:t>
      </w:r>
      <w:r w:rsidRPr="00E43B36">
        <w:rPr>
          <w:lang w:val="es-ES"/>
        </w:rPr>
        <w:t>En lo que atañe a los buques de eslora igual o superior a 24 metros, la autoridad competente deberá adoptar normas relativas al ruido y las vibraciones en los espacios de alojamiento que aseguren una protección adecuada de los pescadores contra los efectos del ruido y las vibraciones, incluidos los efectos de la fatiga provocada por el ruido y las vibraciones.</w:t>
      </w:r>
    </w:p>
    <w:p w14:paraId="28E94E02" w14:textId="77777777" w:rsidR="004B5291" w:rsidRPr="00E43B36" w:rsidRDefault="004B5291" w:rsidP="001003B8">
      <w:pPr>
        <w:pStyle w:val="appl19Article"/>
      </w:pPr>
      <w:r w:rsidRPr="00E43B36">
        <w:t>Ventilación</w:t>
      </w:r>
    </w:p>
    <w:p w14:paraId="19627E37" w14:textId="77777777" w:rsidR="004B5291" w:rsidRPr="00E43B36" w:rsidRDefault="004B5291" w:rsidP="001003B8">
      <w:pPr>
        <w:pStyle w:val="appl19txt"/>
        <w:rPr>
          <w:lang w:val="es-ES"/>
        </w:rPr>
      </w:pPr>
      <w:r w:rsidRPr="00E43B36">
        <w:rPr>
          <w:lang w:val="es-ES"/>
        </w:rPr>
        <w:t>23.</w:t>
      </w:r>
      <w:r w:rsidRPr="00E43B36">
        <w:rPr>
          <w:lang w:val="es-ES"/>
        </w:rPr>
        <w:t> </w:t>
      </w:r>
      <w:r w:rsidRPr="00E43B36">
        <w:rPr>
          <w:lang w:val="es-ES"/>
        </w:rPr>
        <w:t>Los espacios de alojamiento deberán estar ventilados, teniendo en cuenta las condiciones climáticas. El sistema de ventilación deberá proporcionar aire de manera satisfactoria cuando los pescadores se encuentren a bordo.</w:t>
      </w:r>
    </w:p>
    <w:p w14:paraId="7290D580" w14:textId="77777777" w:rsidR="004B5291" w:rsidRPr="00E43B36" w:rsidRDefault="004B5291" w:rsidP="001003B8">
      <w:pPr>
        <w:pStyle w:val="appl19txt"/>
        <w:rPr>
          <w:lang w:val="es-ES"/>
        </w:rPr>
      </w:pPr>
      <w:r w:rsidRPr="00E43B36">
        <w:rPr>
          <w:lang w:val="es-ES"/>
        </w:rPr>
        <w:t>24.</w:t>
      </w:r>
      <w:r w:rsidRPr="00E43B36">
        <w:rPr>
          <w:lang w:val="es-ES"/>
        </w:rPr>
        <w:t> </w:t>
      </w:r>
      <w:r w:rsidRPr="00E43B36">
        <w:rPr>
          <w:lang w:val="es-ES"/>
        </w:rPr>
        <w:t>Los mecanismos de ventilación u otras medidas deberán servir para proteger a los no fumadores del humo del tabaco.</w:t>
      </w:r>
    </w:p>
    <w:p w14:paraId="395B8151" w14:textId="77777777" w:rsidR="004B5291" w:rsidRPr="00E43B36" w:rsidRDefault="004B5291" w:rsidP="001003B8">
      <w:pPr>
        <w:pStyle w:val="appl19txt"/>
        <w:rPr>
          <w:lang w:val="es-ES"/>
        </w:rPr>
      </w:pPr>
      <w:r w:rsidRPr="00E43B36">
        <w:rPr>
          <w:lang w:val="es-ES"/>
        </w:rPr>
        <w:t>25.</w:t>
      </w:r>
      <w:r w:rsidRPr="00E43B36">
        <w:rPr>
          <w:lang w:val="es-ES"/>
        </w:rPr>
        <w:t> </w:t>
      </w:r>
      <w:r w:rsidRPr="00E43B36">
        <w:rPr>
          <w:lang w:val="es-ES"/>
        </w:rPr>
        <w:t>Los buques de eslora igual o superior a 24 metros deberán estar equipados con un sistema de ventilación del alojamiento, que deberá regularse de manera que permita mantener el aire en condiciones satisfactorias y asegure una circulación suficiente del aire en cualquier condición atmosférica y climatológica. Los sistemas de ventilación deberán funcionar en forma ininterrumpida mientras los pescadores se encuentren a bordo del buque.</w:t>
      </w:r>
    </w:p>
    <w:p w14:paraId="067CD6F9" w14:textId="77777777" w:rsidR="004B5291" w:rsidRPr="00E43B36" w:rsidRDefault="004B5291" w:rsidP="001003B8">
      <w:pPr>
        <w:pStyle w:val="appl19Article"/>
      </w:pPr>
      <w:r w:rsidRPr="00E43B36">
        <w:t>Calefacción y aire acondicionado</w:t>
      </w:r>
    </w:p>
    <w:p w14:paraId="7E4FBA10" w14:textId="77777777" w:rsidR="004B5291" w:rsidRPr="00E43B36" w:rsidRDefault="004B5291" w:rsidP="001003B8">
      <w:pPr>
        <w:pStyle w:val="appl19txt"/>
        <w:rPr>
          <w:lang w:val="es-ES"/>
        </w:rPr>
      </w:pPr>
      <w:r w:rsidRPr="00E43B36">
        <w:rPr>
          <w:lang w:val="es-ES"/>
        </w:rPr>
        <w:t>26.</w:t>
      </w:r>
      <w:r w:rsidRPr="00E43B36">
        <w:rPr>
          <w:lang w:val="es-ES"/>
        </w:rPr>
        <w:t> </w:t>
      </w:r>
      <w:r w:rsidRPr="00E43B36">
        <w:rPr>
          <w:lang w:val="es-ES"/>
        </w:rPr>
        <w:t>Los espacios de alojamiento deberán estar adecuadamente calefaccionados, habida cuenta de las condiciones climáticas.</w:t>
      </w:r>
    </w:p>
    <w:p w14:paraId="53A1ED13" w14:textId="77777777" w:rsidR="004B5291" w:rsidRPr="00E43B36" w:rsidRDefault="004B5291" w:rsidP="001003B8">
      <w:pPr>
        <w:pStyle w:val="appl19txt"/>
        <w:rPr>
          <w:lang w:val="es-ES"/>
        </w:rPr>
      </w:pPr>
      <w:r w:rsidRPr="00E43B36">
        <w:rPr>
          <w:lang w:val="es-ES"/>
        </w:rPr>
        <w:t>27.</w:t>
      </w:r>
      <w:r w:rsidRPr="00E43B36">
        <w:rPr>
          <w:lang w:val="es-ES"/>
        </w:rPr>
        <w:t> </w:t>
      </w:r>
      <w:r w:rsidRPr="00E43B36">
        <w:rPr>
          <w:lang w:val="es-ES"/>
        </w:rPr>
        <w:t>En los buques de eslora igual o superior a 24 metros, con excepción de los buques pesqueros que operen exclusivamente en zonas tropicales, se deberá proporcionar un nivel de temperatura adecuado, mediante un sistema de calefacción apropiado. El sistema de calefacción suministrará el calor necesario en cualquier circunstancia y deberá funcionar cuando los pescadores estén viviendo o trabajando a bordo y las condiciones lo exijan.</w:t>
      </w:r>
    </w:p>
    <w:p w14:paraId="0610D616" w14:textId="77777777" w:rsidR="004B5291" w:rsidRPr="00E43B36" w:rsidRDefault="004B5291" w:rsidP="001003B8">
      <w:pPr>
        <w:pStyle w:val="appl19txt"/>
        <w:rPr>
          <w:lang w:val="es-ES"/>
        </w:rPr>
      </w:pPr>
      <w:r w:rsidRPr="00E43B36">
        <w:rPr>
          <w:lang w:val="es-ES"/>
        </w:rPr>
        <w:t>28.</w:t>
      </w:r>
      <w:r w:rsidRPr="00E43B36">
        <w:rPr>
          <w:lang w:val="es-ES"/>
        </w:rPr>
        <w:t> </w:t>
      </w:r>
      <w:r w:rsidRPr="00E43B36">
        <w:rPr>
          <w:lang w:val="es-ES"/>
        </w:rPr>
        <w:t>En los buques de eslora igual o superior a 24 metros, con excepción de los que operen con regularidad en zonas cuyas condiciones climáticas templadas hagan innecesaria esta disposición, se deberá proporcionar aire acondicionado en los espacios de alojamiento, el puente de mando, la sala de radio y toda sala de control central de máquinas.</w:t>
      </w:r>
    </w:p>
    <w:p w14:paraId="4EF1B7D9" w14:textId="77777777" w:rsidR="004B5291" w:rsidRPr="00E43B36" w:rsidRDefault="004B5291" w:rsidP="001003B8">
      <w:pPr>
        <w:pStyle w:val="appl19Article"/>
      </w:pPr>
      <w:r w:rsidRPr="00E43B36">
        <w:t>Iluminación</w:t>
      </w:r>
    </w:p>
    <w:p w14:paraId="2A26DFF7" w14:textId="77777777" w:rsidR="004B5291" w:rsidRPr="00E43B36" w:rsidRDefault="004B5291" w:rsidP="001003B8">
      <w:pPr>
        <w:pStyle w:val="appl19txt"/>
        <w:rPr>
          <w:lang w:val="es-ES"/>
        </w:rPr>
      </w:pPr>
      <w:r w:rsidRPr="00E43B36">
        <w:rPr>
          <w:lang w:val="es-ES"/>
        </w:rPr>
        <w:t>29.</w:t>
      </w:r>
      <w:r w:rsidRPr="00E43B36">
        <w:rPr>
          <w:lang w:val="es-ES"/>
        </w:rPr>
        <w:t> </w:t>
      </w:r>
      <w:r w:rsidRPr="00E43B36">
        <w:rPr>
          <w:lang w:val="es-ES"/>
        </w:rPr>
        <w:t>En todos los espacios de alojamiento se proporcionará una iluminación adecuada.</w:t>
      </w:r>
    </w:p>
    <w:p w14:paraId="306AE24B" w14:textId="77777777" w:rsidR="004B5291" w:rsidRPr="00E43B36" w:rsidRDefault="004B5291" w:rsidP="001003B8">
      <w:pPr>
        <w:pStyle w:val="appl19txt"/>
        <w:rPr>
          <w:lang w:val="es-ES"/>
        </w:rPr>
      </w:pPr>
      <w:r w:rsidRPr="00E43B36">
        <w:rPr>
          <w:lang w:val="es-ES"/>
        </w:rPr>
        <w:t>30.</w:t>
      </w:r>
      <w:r w:rsidRPr="00E43B36">
        <w:rPr>
          <w:lang w:val="es-ES"/>
        </w:rPr>
        <w:t> </w:t>
      </w:r>
      <w:r w:rsidRPr="00E43B36">
        <w:rPr>
          <w:lang w:val="es-ES"/>
        </w:rPr>
        <w:t>Cuando sea factible, los espacios de alojamiento deberán ser iluminados con luz natural, además de la luz artificial. En los dormitorios que sean iluminados con luz natural deberán preverse medios para bloquear dicha luz.</w:t>
      </w:r>
    </w:p>
    <w:p w14:paraId="0F782FBD" w14:textId="77777777" w:rsidR="004B5291" w:rsidRPr="00E43B36" w:rsidRDefault="004B5291" w:rsidP="00B477A9">
      <w:pPr>
        <w:pStyle w:val="appl19txt"/>
        <w:rPr>
          <w:lang w:val="es-ES"/>
        </w:rPr>
      </w:pPr>
      <w:r w:rsidRPr="00E43B36">
        <w:rPr>
          <w:lang w:val="es-ES"/>
        </w:rPr>
        <w:lastRenderedPageBreak/>
        <w:t>31.</w:t>
      </w:r>
      <w:r w:rsidRPr="00E43B36">
        <w:rPr>
          <w:lang w:val="es-ES"/>
        </w:rPr>
        <w:t> </w:t>
      </w:r>
      <w:r w:rsidRPr="00E43B36">
        <w:rPr>
          <w:lang w:val="es-ES"/>
        </w:rPr>
        <w:t>Cada litera deberá estar equipada con un alumbrado individual adecuado para la lectura, además del alumbrado normal del dormitorio.</w:t>
      </w:r>
    </w:p>
    <w:p w14:paraId="10CC2CFF" w14:textId="77777777" w:rsidR="004B5291" w:rsidRPr="00E43B36" w:rsidRDefault="004B5291" w:rsidP="00B477A9">
      <w:pPr>
        <w:pStyle w:val="appl19txt"/>
        <w:rPr>
          <w:lang w:val="es-ES"/>
        </w:rPr>
      </w:pPr>
      <w:r w:rsidRPr="00E43B36">
        <w:rPr>
          <w:lang w:val="es-ES"/>
        </w:rPr>
        <w:t>32.</w:t>
      </w:r>
      <w:r w:rsidRPr="00E43B36">
        <w:rPr>
          <w:lang w:val="es-ES"/>
        </w:rPr>
        <w:t> </w:t>
      </w:r>
      <w:r w:rsidRPr="00E43B36">
        <w:rPr>
          <w:lang w:val="es-ES"/>
        </w:rPr>
        <w:t>Los dormitorios deberán equiparse con alumbrado de emergencia.</w:t>
      </w:r>
    </w:p>
    <w:p w14:paraId="03E6E31F" w14:textId="77777777" w:rsidR="004B5291" w:rsidRPr="00E43B36" w:rsidRDefault="004B5291" w:rsidP="00B477A9">
      <w:pPr>
        <w:pStyle w:val="appl19txt"/>
        <w:rPr>
          <w:lang w:val="es-ES"/>
        </w:rPr>
      </w:pPr>
      <w:r w:rsidRPr="00E43B36">
        <w:rPr>
          <w:lang w:val="es-ES"/>
        </w:rPr>
        <w:t>33.</w:t>
      </w:r>
      <w:r w:rsidRPr="00E43B36">
        <w:rPr>
          <w:lang w:val="es-ES"/>
        </w:rPr>
        <w:t> </w:t>
      </w:r>
      <w:r w:rsidRPr="00E43B36">
        <w:rPr>
          <w:lang w:val="es-ES"/>
        </w:rPr>
        <w:t>Cuando los comedores, pasillos y cualquier otro espacio que se utilice o pueda ser utilizado como salida de emergencia no estén equipados con alumbrado de emergencia, en dichos espacios se deberá instalar un alumbrado nocturno permanente.</w:t>
      </w:r>
    </w:p>
    <w:p w14:paraId="4BA3BD61" w14:textId="77777777" w:rsidR="004B5291" w:rsidRPr="00E43B36" w:rsidRDefault="004B5291" w:rsidP="00B477A9">
      <w:pPr>
        <w:pStyle w:val="appl19txt"/>
        <w:rPr>
          <w:lang w:val="es-ES"/>
        </w:rPr>
      </w:pPr>
      <w:r w:rsidRPr="00E43B36">
        <w:rPr>
          <w:lang w:val="es-ES"/>
        </w:rPr>
        <w:t>34.</w:t>
      </w:r>
      <w:r w:rsidRPr="00E43B36">
        <w:rPr>
          <w:lang w:val="es-ES"/>
        </w:rPr>
        <w:t> </w:t>
      </w:r>
      <w:r w:rsidRPr="00E43B36">
        <w:rPr>
          <w:lang w:val="es-ES"/>
        </w:rPr>
        <w:t>En los buques de eslora igual o superior a 24 metros, los espacios de alojamiento deberán iluminarse con arreglo a las normas establecidas por la autoridad competente. En todas las partes de los espacios de alojamiento donde se pueda circular libremente, la norma mínima en materia de iluminación deberá permitir que toda persona que tenga una visión normal pueda leer, en un día claro, un periódico corriente.</w:t>
      </w:r>
    </w:p>
    <w:p w14:paraId="63A51704" w14:textId="77777777" w:rsidR="004B5291" w:rsidRPr="00E43B36" w:rsidRDefault="004B5291" w:rsidP="00B477A9">
      <w:pPr>
        <w:pStyle w:val="appl19Article"/>
      </w:pPr>
      <w:r w:rsidRPr="00E43B36">
        <w:t>Dormitorios</w:t>
      </w:r>
    </w:p>
    <w:p w14:paraId="4F70DA0E" w14:textId="77777777" w:rsidR="004B5291" w:rsidRPr="00E43B36" w:rsidRDefault="004B5291" w:rsidP="00B477A9">
      <w:pPr>
        <w:pStyle w:val="APPL19H3"/>
        <w:spacing w:before="180"/>
      </w:pPr>
      <w:r w:rsidRPr="00E43B36">
        <w:t>Disposiciones generales</w:t>
      </w:r>
    </w:p>
    <w:p w14:paraId="376A309D" w14:textId="77777777" w:rsidR="004B5291" w:rsidRPr="00E43B36" w:rsidRDefault="004B5291" w:rsidP="00B477A9">
      <w:pPr>
        <w:pStyle w:val="appl19txt"/>
        <w:rPr>
          <w:lang w:val="es-ES"/>
        </w:rPr>
      </w:pPr>
      <w:r w:rsidRPr="00E43B36">
        <w:rPr>
          <w:lang w:val="es-ES"/>
        </w:rPr>
        <w:t>35.</w:t>
      </w:r>
      <w:r w:rsidRPr="00E43B36">
        <w:rPr>
          <w:lang w:val="es-ES"/>
        </w:rPr>
        <w:t> </w:t>
      </w:r>
      <w:r w:rsidRPr="00E43B36">
        <w:rPr>
          <w:lang w:val="es-ES"/>
        </w:rPr>
        <w:t>Cuando el diseño, las dimensiones o el servicio a que esté destinado el buque lo permitan, los dormitorios deberán estar ubicados en partes del buque donde se minimicen los efectos de su movimiento y aceleración, pero en ningún caso delante del mamparo de abordaje.</w:t>
      </w:r>
    </w:p>
    <w:p w14:paraId="7FD7D597" w14:textId="77777777" w:rsidR="004B5291" w:rsidRPr="00E43B36" w:rsidRDefault="004B5291" w:rsidP="00B477A9">
      <w:pPr>
        <w:pStyle w:val="APPL19H3"/>
      </w:pPr>
      <w:r w:rsidRPr="00E43B36">
        <w:t>Superficie</w:t>
      </w:r>
    </w:p>
    <w:p w14:paraId="162A0AE7" w14:textId="77777777" w:rsidR="004B5291" w:rsidRPr="00E43B36" w:rsidRDefault="004B5291" w:rsidP="00B477A9">
      <w:pPr>
        <w:pStyle w:val="appl19txt"/>
        <w:rPr>
          <w:lang w:val="es-ES"/>
        </w:rPr>
      </w:pPr>
      <w:r w:rsidRPr="00E43B36">
        <w:rPr>
          <w:lang w:val="es-ES"/>
        </w:rPr>
        <w:t>36.</w:t>
      </w:r>
      <w:r w:rsidRPr="00E43B36">
        <w:rPr>
          <w:lang w:val="es-ES"/>
        </w:rPr>
        <w:t> </w:t>
      </w:r>
      <w:r w:rsidRPr="00E43B36">
        <w:rPr>
          <w:lang w:val="es-ES"/>
        </w:rPr>
        <w:t>El número de personas por dormitorio y la superficie por persona, con exclusión del espacio ocupado por las literas y armarios, deberán ser tales que los pescadores dispongan a bordo de un espacio y una comodidad adecuados, habida cuenta del servicio a que esté destinado el buque.</w:t>
      </w:r>
    </w:p>
    <w:p w14:paraId="65F0FBEF" w14:textId="77777777" w:rsidR="004B5291" w:rsidRPr="00E43B36" w:rsidRDefault="004B5291" w:rsidP="00B477A9">
      <w:pPr>
        <w:pStyle w:val="appl19txt"/>
        <w:rPr>
          <w:lang w:val="es-ES"/>
        </w:rPr>
      </w:pPr>
      <w:r w:rsidRPr="00E43B36">
        <w:rPr>
          <w:lang w:val="es-ES"/>
        </w:rPr>
        <w:t>37.</w:t>
      </w:r>
      <w:r w:rsidRPr="00E43B36">
        <w:rPr>
          <w:lang w:val="es-ES"/>
        </w:rPr>
        <w:t> </w:t>
      </w:r>
      <w:r w:rsidRPr="00E43B36">
        <w:rPr>
          <w:lang w:val="es-ES"/>
        </w:rPr>
        <w:t>En los buques de eslora igual o superior a 24 metros, pero cuya eslora sea inferior a 45 metros, la superficie por persona en los dormitorios, con exclusión del espacio ocupado por las literas y armarios, no deberá ser inferior a 1,5 metros cuadrados.</w:t>
      </w:r>
    </w:p>
    <w:p w14:paraId="68FDEC9E" w14:textId="77777777" w:rsidR="004B5291" w:rsidRPr="00E43B36" w:rsidRDefault="004B5291" w:rsidP="00B477A9">
      <w:pPr>
        <w:pStyle w:val="appl19txt"/>
        <w:rPr>
          <w:lang w:val="es-ES"/>
        </w:rPr>
      </w:pPr>
      <w:r w:rsidRPr="00E43B36">
        <w:rPr>
          <w:lang w:val="es-ES"/>
        </w:rPr>
        <w:t>38.</w:t>
      </w:r>
      <w:r w:rsidRPr="00E43B36">
        <w:rPr>
          <w:lang w:val="es-ES"/>
        </w:rPr>
        <w:t> </w:t>
      </w:r>
      <w:r w:rsidRPr="00E43B36">
        <w:rPr>
          <w:lang w:val="es-ES"/>
        </w:rPr>
        <w:t>En los buques de eslora igual o superior a 45 metros, la superficie por persona en los dormitorios, con exclusión del espacio ocupado por las literas y armarios, no deberá ser inferior a 2 metros cuadrados.</w:t>
      </w:r>
    </w:p>
    <w:p w14:paraId="706B5FB5" w14:textId="77777777" w:rsidR="004B5291" w:rsidRPr="00E43B36" w:rsidRDefault="004B5291" w:rsidP="00B477A9">
      <w:pPr>
        <w:pStyle w:val="appl19txt"/>
        <w:rPr>
          <w:lang w:val="es-ES"/>
        </w:rPr>
      </w:pPr>
      <w:r w:rsidRPr="00E43B36">
        <w:rPr>
          <w:lang w:val="es-ES"/>
        </w:rPr>
        <w:t>39.</w:t>
      </w:r>
      <w:r w:rsidRPr="00E43B36">
        <w:rPr>
          <w:lang w:val="es-ES"/>
        </w:rPr>
        <w:t> </w:t>
      </w:r>
      <w:r w:rsidRPr="00E43B36">
        <w:rPr>
          <w:lang w:val="es-ES"/>
        </w:rPr>
        <w:t>No obstante lo dispuesto en los párrafos 37 y 38, la autoridad competente, previa celebración de consultas, podrá establecer en 1,0 y 1,5 metros cuadrados respectivamente la superficie mínima autorizada por persona en los dormitorios, con exclusión del espacio ocupado por las literas y armarios, si comprueba que esto es razonable y no redundará en incomodidad para los pescadores.</w:t>
      </w:r>
    </w:p>
    <w:p w14:paraId="62439BB0" w14:textId="77777777" w:rsidR="004B5291" w:rsidRPr="00E43B36" w:rsidRDefault="004B5291" w:rsidP="00B477A9">
      <w:pPr>
        <w:pStyle w:val="APPL19H3"/>
      </w:pPr>
      <w:r w:rsidRPr="00E43B36">
        <w:t>Personas por dormitorio</w:t>
      </w:r>
    </w:p>
    <w:p w14:paraId="56B88F5F" w14:textId="77777777" w:rsidR="004B5291" w:rsidRPr="00E43B36" w:rsidRDefault="004B5291" w:rsidP="00B477A9">
      <w:pPr>
        <w:pStyle w:val="appl19txt"/>
        <w:rPr>
          <w:lang w:val="es-ES"/>
        </w:rPr>
      </w:pPr>
      <w:r w:rsidRPr="00E43B36">
        <w:rPr>
          <w:lang w:val="es-ES"/>
        </w:rPr>
        <w:t>40.</w:t>
      </w:r>
      <w:r w:rsidRPr="00E43B36">
        <w:rPr>
          <w:lang w:val="es-ES"/>
        </w:rPr>
        <w:t> </w:t>
      </w:r>
      <w:r w:rsidRPr="00E43B36">
        <w:rPr>
          <w:lang w:val="es-ES"/>
        </w:rPr>
        <w:t>En la medida en que no se disponga expresamente otra cosa, el número de personas que ocupen un dormitorio no deberá ser superior a seis.</w:t>
      </w:r>
    </w:p>
    <w:p w14:paraId="01610097" w14:textId="77777777" w:rsidR="004B5291" w:rsidRPr="00E43B36" w:rsidRDefault="004B5291" w:rsidP="00B477A9">
      <w:pPr>
        <w:pStyle w:val="appl19txt"/>
        <w:rPr>
          <w:lang w:val="es-ES"/>
        </w:rPr>
      </w:pPr>
      <w:r w:rsidRPr="00E43B36">
        <w:rPr>
          <w:lang w:val="es-ES"/>
        </w:rPr>
        <w:t>41.</w:t>
      </w:r>
      <w:r w:rsidRPr="00E43B36">
        <w:rPr>
          <w:lang w:val="es-ES"/>
        </w:rPr>
        <w:t> </w:t>
      </w:r>
      <w:r w:rsidRPr="00E43B36">
        <w:rPr>
          <w:lang w:val="es-ES"/>
        </w:rPr>
        <w:t>En los buques de eslora igual o superior a 24 metros, el número de personas que podrán ocupar un dormitorio no deberá ser superior a cuatro. La autoridad competente podrá permitir excepciones a este requisito en casos particulares en que su aplicación no sea razonable o factible habida cuenta del tipo de buque, sus dimensiones o el servicio a que esté destinado.</w:t>
      </w:r>
    </w:p>
    <w:p w14:paraId="01604281" w14:textId="77777777" w:rsidR="004B5291" w:rsidRPr="00E43B36" w:rsidRDefault="004B5291" w:rsidP="00B477A9">
      <w:pPr>
        <w:pStyle w:val="appl19txt"/>
        <w:rPr>
          <w:lang w:val="es-ES"/>
        </w:rPr>
      </w:pPr>
      <w:r w:rsidRPr="00E43B36">
        <w:rPr>
          <w:lang w:val="es-ES"/>
        </w:rPr>
        <w:t>42.</w:t>
      </w:r>
      <w:r w:rsidRPr="00E43B36">
        <w:rPr>
          <w:lang w:val="es-ES"/>
        </w:rPr>
        <w:t> </w:t>
      </w:r>
      <w:r w:rsidRPr="00E43B36">
        <w:rPr>
          <w:lang w:val="es-ES"/>
        </w:rPr>
        <w:t>En la medida en que no se estipule expresamente otra cosa y cuando sea factible, se proporcionará a los oficiales uno o más dormitorios separados.</w:t>
      </w:r>
    </w:p>
    <w:p w14:paraId="64E3F154" w14:textId="77777777" w:rsidR="004B5291" w:rsidRPr="00E43B36" w:rsidRDefault="004B5291" w:rsidP="00B477A9">
      <w:pPr>
        <w:pStyle w:val="appl19txt"/>
        <w:rPr>
          <w:lang w:val="es-ES"/>
        </w:rPr>
      </w:pPr>
      <w:r w:rsidRPr="00E43B36">
        <w:rPr>
          <w:lang w:val="es-ES"/>
        </w:rPr>
        <w:t>43.</w:t>
      </w:r>
      <w:r w:rsidRPr="00E43B36">
        <w:rPr>
          <w:lang w:val="es-ES"/>
        </w:rPr>
        <w:t> </w:t>
      </w:r>
      <w:r w:rsidRPr="00E43B36">
        <w:rPr>
          <w:lang w:val="es-ES"/>
        </w:rPr>
        <w:t>En los buques de eslora igual o superior a 24 metros, los dormitorios de oficiales se destinarán, cada vez que sea posible, a una sola persona; en ningún caso habrá más de dos literas por dormitorio. La autoridad competente podrá permitir excepciones a los requisitos contenidos en este párrafo, en los casos particulares en que la aplicación de los mismos no sea razonable o factible habida cuenta del tipo de buque, sus dimensiones o el servicio a que esté destinado.</w:t>
      </w:r>
    </w:p>
    <w:p w14:paraId="17AE1E23" w14:textId="77777777" w:rsidR="004B5291" w:rsidRPr="00E43B36" w:rsidRDefault="004B5291" w:rsidP="00251E46">
      <w:pPr>
        <w:pStyle w:val="APPL19H3"/>
      </w:pPr>
      <w:r w:rsidRPr="00E43B36">
        <w:lastRenderedPageBreak/>
        <w:t>Otras disposiciones</w:t>
      </w:r>
    </w:p>
    <w:p w14:paraId="0DC6DE30" w14:textId="77777777" w:rsidR="004B5291" w:rsidRPr="00E43B36" w:rsidRDefault="004B5291" w:rsidP="00251E46">
      <w:pPr>
        <w:pStyle w:val="appl19txt"/>
        <w:rPr>
          <w:lang w:val="es-ES"/>
        </w:rPr>
      </w:pPr>
      <w:r w:rsidRPr="00E43B36">
        <w:rPr>
          <w:lang w:val="es-ES"/>
        </w:rPr>
        <w:t>44.</w:t>
      </w:r>
      <w:r w:rsidRPr="00E43B36">
        <w:rPr>
          <w:lang w:val="es-ES"/>
        </w:rPr>
        <w:t> </w:t>
      </w:r>
      <w:r w:rsidRPr="00E43B36">
        <w:rPr>
          <w:lang w:val="es-ES"/>
        </w:rPr>
        <w:t>El número máximo de personas que pueden alojarse en un dormitorio deberá indicarse, en forma legible e indeleble, en un lugar fácilmente visible de la habitación.</w:t>
      </w:r>
    </w:p>
    <w:p w14:paraId="21469721" w14:textId="77777777" w:rsidR="004B5291" w:rsidRPr="00E43B36" w:rsidRDefault="004B5291" w:rsidP="00251E46">
      <w:pPr>
        <w:pStyle w:val="appl19txt"/>
        <w:rPr>
          <w:lang w:val="es-ES"/>
        </w:rPr>
      </w:pPr>
      <w:r w:rsidRPr="00E43B36">
        <w:rPr>
          <w:lang w:val="es-ES"/>
        </w:rPr>
        <w:t>45.</w:t>
      </w:r>
      <w:r w:rsidRPr="00E43B36">
        <w:rPr>
          <w:lang w:val="es-ES"/>
        </w:rPr>
        <w:t> </w:t>
      </w:r>
      <w:r w:rsidRPr="00E43B36">
        <w:rPr>
          <w:lang w:val="es-ES"/>
        </w:rPr>
        <w:t>Deberán proporcionarse literas individuales de dimensiones apropiadas. Los colchones deberán ser de un material apropiado.</w:t>
      </w:r>
    </w:p>
    <w:p w14:paraId="2C208F9A" w14:textId="77777777" w:rsidR="004B5291" w:rsidRPr="00E43B36" w:rsidRDefault="004B5291" w:rsidP="00251E46">
      <w:pPr>
        <w:pStyle w:val="appl19txt"/>
        <w:rPr>
          <w:lang w:val="es-ES"/>
        </w:rPr>
      </w:pPr>
      <w:r w:rsidRPr="00E43B36">
        <w:rPr>
          <w:lang w:val="es-ES"/>
        </w:rPr>
        <w:t>46.</w:t>
      </w:r>
      <w:r w:rsidRPr="00E43B36">
        <w:rPr>
          <w:lang w:val="es-ES"/>
        </w:rPr>
        <w:t> </w:t>
      </w:r>
      <w:r w:rsidRPr="00E43B36">
        <w:rPr>
          <w:lang w:val="es-ES"/>
        </w:rPr>
        <w:t>En los buques de eslora igual o superior a 24 metros, las dimensiones interiores de las literas no deberán ser inferiores a 198 por 80 centímetros.</w:t>
      </w:r>
    </w:p>
    <w:p w14:paraId="7831CCC6" w14:textId="77777777" w:rsidR="004B5291" w:rsidRPr="00E43B36" w:rsidRDefault="004B5291" w:rsidP="00251E46">
      <w:pPr>
        <w:pStyle w:val="appl19txt"/>
        <w:rPr>
          <w:szCs w:val="23"/>
          <w:lang w:val="es-ES"/>
        </w:rPr>
      </w:pPr>
      <w:r w:rsidRPr="00E43B36">
        <w:rPr>
          <w:lang w:val="es-ES"/>
        </w:rPr>
        <w:t>47.</w:t>
      </w:r>
      <w:r w:rsidRPr="00E43B36">
        <w:rPr>
          <w:lang w:val="es-ES"/>
        </w:rPr>
        <w:t> </w:t>
      </w:r>
      <w:r w:rsidRPr="00E43B36">
        <w:rPr>
          <w:lang w:val="es-ES"/>
        </w:rPr>
        <w:t>No obstante lo dispuesto en el párrafo 46, la autoridad competente, previa celebración de consultas, podrá determinar que las dimensiones interiores de las literas no sean inferiores a 190 centímetros por 70 centímetros, si comprueba que esto es razonable y no redundará en incomodidad para los pescadores.</w:t>
      </w:r>
    </w:p>
    <w:p w14:paraId="2989D339" w14:textId="77777777" w:rsidR="004B5291" w:rsidRPr="00E43B36" w:rsidRDefault="004B5291" w:rsidP="00251E46">
      <w:pPr>
        <w:pStyle w:val="appl19txt"/>
        <w:rPr>
          <w:lang w:val="es-ES"/>
        </w:rPr>
      </w:pPr>
      <w:r w:rsidRPr="00E43B36">
        <w:rPr>
          <w:lang w:val="es-ES"/>
        </w:rPr>
        <w:t>48.</w:t>
      </w:r>
      <w:r w:rsidRPr="00E43B36">
        <w:rPr>
          <w:lang w:val="es-ES"/>
        </w:rPr>
        <w:t> </w:t>
      </w:r>
      <w:r w:rsidRPr="00E43B36">
        <w:rPr>
          <w:lang w:val="es-ES"/>
        </w:rPr>
        <w:t>Los dormitorios deberán proyectarse y equiparse de manera que se facilite su limpieza y se proporcione una comodidad razonable a los ocupantes. En su equipamiento deberán incluirse literas, armarios individuales de dimensiones suficientes para contener la ropa y demás efectos personales, y una superficie adecuada para escribir.</w:t>
      </w:r>
    </w:p>
    <w:p w14:paraId="2778FEF6" w14:textId="77777777" w:rsidR="004B5291" w:rsidRPr="00E43B36" w:rsidRDefault="004B5291" w:rsidP="00251E46">
      <w:pPr>
        <w:pStyle w:val="appl19txt"/>
        <w:rPr>
          <w:lang w:val="es-ES"/>
        </w:rPr>
      </w:pPr>
      <w:r w:rsidRPr="00E43B36">
        <w:rPr>
          <w:lang w:val="es-ES"/>
        </w:rPr>
        <w:t>49.</w:t>
      </w:r>
      <w:r w:rsidRPr="00E43B36">
        <w:rPr>
          <w:lang w:val="es-ES"/>
        </w:rPr>
        <w:t> </w:t>
      </w:r>
      <w:r w:rsidRPr="00E43B36">
        <w:rPr>
          <w:lang w:val="es-ES"/>
        </w:rPr>
        <w:t>En los buques de eslora igual o superior a 24 metros, se deberá proporcionar un escritorio adecuado para escribir y una silla.</w:t>
      </w:r>
    </w:p>
    <w:p w14:paraId="67D9E141" w14:textId="77777777" w:rsidR="004B5291" w:rsidRPr="00E43B36" w:rsidRDefault="004B5291" w:rsidP="00251E46">
      <w:pPr>
        <w:pStyle w:val="appl19txt"/>
        <w:rPr>
          <w:lang w:val="es-ES"/>
        </w:rPr>
      </w:pPr>
      <w:r w:rsidRPr="00E43B36">
        <w:rPr>
          <w:lang w:val="es-ES"/>
        </w:rPr>
        <w:t>50.</w:t>
      </w:r>
      <w:r w:rsidRPr="00E43B36">
        <w:rPr>
          <w:lang w:val="es-ES"/>
        </w:rPr>
        <w:t> </w:t>
      </w:r>
      <w:r w:rsidRPr="00E43B36">
        <w:rPr>
          <w:lang w:val="es-ES"/>
        </w:rPr>
        <w:t>En la medida en que sea factible, los dormitorios deberán estar ubicados o equipados de manera que los hombres y las mujeres puedan tener una privacidad conveniente.</w:t>
      </w:r>
    </w:p>
    <w:p w14:paraId="2CA37C2A" w14:textId="77777777" w:rsidR="004B5291" w:rsidRPr="00E43B36" w:rsidRDefault="004B5291" w:rsidP="00251E46">
      <w:pPr>
        <w:pStyle w:val="appl19Article"/>
      </w:pPr>
      <w:r w:rsidRPr="00E43B36">
        <w:t xml:space="preserve">Comedores </w:t>
      </w:r>
    </w:p>
    <w:p w14:paraId="16DF3346" w14:textId="77777777" w:rsidR="004B5291" w:rsidRPr="00E43B36" w:rsidRDefault="004B5291" w:rsidP="00251E46">
      <w:pPr>
        <w:pStyle w:val="appl19txt"/>
        <w:rPr>
          <w:lang w:val="es-ES"/>
        </w:rPr>
      </w:pPr>
      <w:r w:rsidRPr="00E43B36">
        <w:rPr>
          <w:lang w:val="es-ES"/>
        </w:rPr>
        <w:t>51.</w:t>
      </w:r>
      <w:r w:rsidRPr="00E43B36">
        <w:rPr>
          <w:lang w:val="es-ES"/>
        </w:rPr>
        <w:t> </w:t>
      </w:r>
      <w:r w:rsidRPr="00E43B36">
        <w:rPr>
          <w:lang w:val="es-ES"/>
        </w:rPr>
        <w:t>Los comedores deberán estar tan cerca como sea posible de la cocina, pero en ningún caso delante del mamparo de abordaje.</w:t>
      </w:r>
    </w:p>
    <w:p w14:paraId="0BBEBA02" w14:textId="77777777" w:rsidR="004B5291" w:rsidRPr="00E43B36" w:rsidRDefault="004B5291" w:rsidP="00251E46">
      <w:pPr>
        <w:pStyle w:val="appl19txt"/>
        <w:rPr>
          <w:lang w:val="es-ES"/>
        </w:rPr>
      </w:pPr>
      <w:r w:rsidRPr="00E43B36">
        <w:rPr>
          <w:lang w:val="es-ES"/>
        </w:rPr>
        <w:t>52.</w:t>
      </w:r>
      <w:r w:rsidRPr="00E43B36">
        <w:rPr>
          <w:lang w:val="es-ES"/>
        </w:rPr>
        <w:t> </w:t>
      </w:r>
      <w:r w:rsidRPr="00E43B36">
        <w:rPr>
          <w:lang w:val="es-ES"/>
        </w:rPr>
        <w:t>Los buques deberán disponer de comedores apropiados para su funcionamiento. En la medida en que no se estipule expresamente otra cosa y cuando sea factible, los comedores deberán estar separados de los dormitorios.</w:t>
      </w:r>
    </w:p>
    <w:p w14:paraId="2EF28D55" w14:textId="77777777" w:rsidR="004B5291" w:rsidRPr="00E43B36" w:rsidRDefault="004B5291" w:rsidP="00251E46">
      <w:pPr>
        <w:pStyle w:val="appl19txt"/>
        <w:rPr>
          <w:lang w:val="es-ES"/>
        </w:rPr>
      </w:pPr>
      <w:r w:rsidRPr="00E43B36">
        <w:rPr>
          <w:lang w:val="es-ES"/>
        </w:rPr>
        <w:t>53.</w:t>
      </w:r>
      <w:r w:rsidRPr="00E43B36">
        <w:rPr>
          <w:lang w:val="es-ES"/>
        </w:rPr>
        <w:t> </w:t>
      </w:r>
      <w:r w:rsidRPr="00E43B36">
        <w:rPr>
          <w:lang w:val="es-ES"/>
        </w:rPr>
        <w:t>En los buques de eslora igual o superior a 24 metros, los comedores deberán estar separados de los dormitorios.</w:t>
      </w:r>
    </w:p>
    <w:p w14:paraId="2A24CEF8" w14:textId="77777777" w:rsidR="004B5291" w:rsidRPr="00E43B36" w:rsidRDefault="004B5291" w:rsidP="00251E46">
      <w:pPr>
        <w:pStyle w:val="appl19txt"/>
        <w:rPr>
          <w:lang w:val="es-ES"/>
        </w:rPr>
      </w:pPr>
      <w:r w:rsidRPr="00E43B36">
        <w:rPr>
          <w:lang w:val="es-ES"/>
        </w:rPr>
        <w:t>54.</w:t>
      </w:r>
      <w:r w:rsidRPr="00E43B36">
        <w:rPr>
          <w:lang w:val="es-ES"/>
        </w:rPr>
        <w:t> </w:t>
      </w:r>
      <w:r w:rsidRPr="00E43B36">
        <w:rPr>
          <w:lang w:val="es-ES"/>
        </w:rPr>
        <w:t>Las dimensiones y el equipamiento de cada comedor deberán ser suficientes para acoger al número de personas que se estima puedan utilizarlo en cualquier momento.</w:t>
      </w:r>
    </w:p>
    <w:p w14:paraId="6124D8CF" w14:textId="77777777" w:rsidR="004B5291" w:rsidRPr="00E43B36" w:rsidRDefault="004B5291" w:rsidP="00251E46">
      <w:pPr>
        <w:pStyle w:val="appl19txt"/>
        <w:rPr>
          <w:lang w:val="es-ES"/>
        </w:rPr>
      </w:pPr>
      <w:r w:rsidRPr="00E43B36">
        <w:rPr>
          <w:lang w:val="es-ES"/>
        </w:rPr>
        <w:t>55.</w:t>
      </w:r>
      <w:r w:rsidRPr="00E43B36">
        <w:rPr>
          <w:lang w:val="es-ES"/>
        </w:rPr>
        <w:t> </w:t>
      </w:r>
      <w:r w:rsidRPr="00E43B36">
        <w:rPr>
          <w:lang w:val="es-ES"/>
        </w:rPr>
        <w:t>En los buques de eslora igual o superior a 24 metros, los pescadores deberán tener acceso en todo momento a un refrigerador de volumen adecuado y la posibilidad de preparar bebidas calientes o frías.</w:t>
      </w:r>
    </w:p>
    <w:p w14:paraId="5D9E596F" w14:textId="77777777" w:rsidR="004B5291" w:rsidRPr="00E43B36" w:rsidRDefault="004B5291" w:rsidP="00251E46">
      <w:pPr>
        <w:pStyle w:val="appl19Article"/>
      </w:pPr>
      <w:r w:rsidRPr="00E43B36">
        <w:t>Bañeras o duchas, retretes y lavabos</w:t>
      </w:r>
    </w:p>
    <w:p w14:paraId="1ED9E82B" w14:textId="77777777" w:rsidR="004B5291" w:rsidRPr="00E43B36" w:rsidRDefault="004B5291" w:rsidP="00251E46">
      <w:pPr>
        <w:pStyle w:val="appl19txt"/>
        <w:rPr>
          <w:lang w:val="es-ES"/>
        </w:rPr>
      </w:pPr>
      <w:r w:rsidRPr="00E43B36">
        <w:rPr>
          <w:lang w:val="es-ES"/>
        </w:rPr>
        <w:t>56.</w:t>
      </w:r>
      <w:r w:rsidRPr="00E43B36">
        <w:rPr>
          <w:lang w:val="es-ES"/>
        </w:rPr>
        <w:t> </w:t>
      </w:r>
      <w:r w:rsidRPr="00E43B36">
        <w:rPr>
          <w:lang w:val="es-ES"/>
        </w:rPr>
        <w:t>Se deberán prever instalaciones sanitarias, con inclusión de retretes, lavabos y bañeras o duchas, para todas las personas a bordo, según convenga a la utilización del buque. Dichas instalaciones deberán cumplir, al menos, las normas mínimas de salud e higiene y ofrecer un nivel de calidad razonable.</w:t>
      </w:r>
    </w:p>
    <w:p w14:paraId="28AC823A" w14:textId="77777777" w:rsidR="004B5291" w:rsidRPr="00E43B36" w:rsidRDefault="004B5291" w:rsidP="00251E46">
      <w:pPr>
        <w:pStyle w:val="appl19txt"/>
        <w:rPr>
          <w:lang w:val="es-ES"/>
        </w:rPr>
      </w:pPr>
      <w:r w:rsidRPr="00E43B36">
        <w:rPr>
          <w:lang w:val="es-ES"/>
        </w:rPr>
        <w:t>57.</w:t>
      </w:r>
      <w:r w:rsidRPr="00E43B36">
        <w:rPr>
          <w:lang w:val="es-ES"/>
        </w:rPr>
        <w:t> </w:t>
      </w:r>
      <w:r w:rsidRPr="00E43B36">
        <w:rPr>
          <w:lang w:val="es-ES"/>
        </w:rPr>
        <w:t>Las instalaciones sanitarias deberán concebirse de manera que, en la medida en que sea factible, se elimine todo riesgo de contaminación de los demás espacios. Las instalaciones sanitarias deberán permitir una privacidad razonable.</w:t>
      </w:r>
    </w:p>
    <w:p w14:paraId="7D0CC548" w14:textId="77777777" w:rsidR="004B5291" w:rsidRPr="00E43B36" w:rsidRDefault="004B5291" w:rsidP="00251E46">
      <w:pPr>
        <w:pStyle w:val="appl19txt"/>
        <w:rPr>
          <w:lang w:val="es-ES"/>
        </w:rPr>
      </w:pPr>
      <w:r w:rsidRPr="00E43B36">
        <w:rPr>
          <w:lang w:val="es-ES"/>
        </w:rPr>
        <w:t>58.</w:t>
      </w:r>
      <w:r w:rsidRPr="00E43B36">
        <w:rPr>
          <w:lang w:val="es-ES"/>
        </w:rPr>
        <w:t> </w:t>
      </w:r>
      <w:r w:rsidRPr="00E43B36">
        <w:rPr>
          <w:lang w:val="es-ES"/>
        </w:rPr>
        <w:t>Todos los pescadores y demás personas a bordo deberán disponer de agua dulce, caliente y fría, en cantidad suficiente para asegurar una higiene adecuada. La autoridad competente, previa celebración de consultas, podrá determinar la cantidad mínima de agua que deberá suministrarse.</w:t>
      </w:r>
    </w:p>
    <w:p w14:paraId="6DF94FAB" w14:textId="77777777" w:rsidR="004B5291" w:rsidRPr="00E43B36" w:rsidRDefault="004B5291" w:rsidP="00251E46">
      <w:pPr>
        <w:pStyle w:val="appl19txt"/>
        <w:rPr>
          <w:lang w:val="es-ES"/>
        </w:rPr>
      </w:pPr>
      <w:r w:rsidRPr="00E43B36">
        <w:rPr>
          <w:lang w:val="es-ES"/>
        </w:rPr>
        <w:t>59.</w:t>
      </w:r>
      <w:r w:rsidRPr="00E43B36">
        <w:rPr>
          <w:lang w:val="es-ES"/>
        </w:rPr>
        <w:t> </w:t>
      </w:r>
      <w:r w:rsidRPr="00E43B36">
        <w:rPr>
          <w:lang w:val="es-ES"/>
        </w:rPr>
        <w:t>Cuando se faciliten instalaciones sanitarias, éstas deberán ventilarse por medio de una abertura al aire libre, independiente de cualquier otra parte del alojamiento.</w:t>
      </w:r>
    </w:p>
    <w:p w14:paraId="10723E59" w14:textId="77777777" w:rsidR="004B5291" w:rsidRPr="00E43B36" w:rsidRDefault="004B5291" w:rsidP="004560CB">
      <w:pPr>
        <w:pStyle w:val="appl19txt"/>
        <w:rPr>
          <w:lang w:val="es-ES"/>
        </w:rPr>
      </w:pPr>
      <w:r w:rsidRPr="00E43B36">
        <w:rPr>
          <w:lang w:val="es-ES"/>
        </w:rPr>
        <w:lastRenderedPageBreak/>
        <w:t>60.</w:t>
      </w:r>
      <w:r w:rsidRPr="00E43B36">
        <w:rPr>
          <w:lang w:val="es-ES"/>
        </w:rPr>
        <w:t> </w:t>
      </w:r>
      <w:r w:rsidRPr="00E43B36">
        <w:rPr>
          <w:lang w:val="es-ES"/>
        </w:rPr>
        <w:t>Todas las superficies de las instalaciones sanitarias deberán ser aptas para una limpieza fácil y eficaz. Los suelos deberán estar cubiertos con un revestimiento antideslizante.</w:t>
      </w:r>
    </w:p>
    <w:p w14:paraId="09CE8D1D" w14:textId="77777777" w:rsidR="004B5291" w:rsidRPr="00E43B36" w:rsidRDefault="004B5291" w:rsidP="004560CB">
      <w:pPr>
        <w:pStyle w:val="appl19txt"/>
        <w:rPr>
          <w:lang w:val="es-ES"/>
        </w:rPr>
      </w:pPr>
      <w:r w:rsidRPr="00E43B36">
        <w:rPr>
          <w:lang w:val="es-ES"/>
        </w:rPr>
        <w:t>61.</w:t>
      </w:r>
      <w:r w:rsidRPr="00E43B36">
        <w:rPr>
          <w:lang w:val="es-ES"/>
        </w:rPr>
        <w:t> </w:t>
      </w:r>
      <w:r w:rsidRPr="00E43B36">
        <w:rPr>
          <w:lang w:val="es-ES"/>
        </w:rPr>
        <w:t>En los buques de eslora igual o superior a 24 metros, todos los pescadores que no ocupen habitaciones con instalaciones sanitarias privadas deberán disponer de, al menos, una bañera o ducha o ambas a la vez, un retrete y un lavabo por cada cuatro personas o menos.</w:t>
      </w:r>
    </w:p>
    <w:p w14:paraId="54084E87" w14:textId="77777777" w:rsidR="004B5291" w:rsidRPr="00E43B36" w:rsidRDefault="004B5291" w:rsidP="004560CB">
      <w:pPr>
        <w:pStyle w:val="appl19txt"/>
        <w:rPr>
          <w:szCs w:val="23"/>
          <w:lang w:val="es-ES"/>
        </w:rPr>
      </w:pPr>
      <w:r w:rsidRPr="00E43B36">
        <w:rPr>
          <w:lang w:val="es-ES"/>
        </w:rPr>
        <w:t>62.</w:t>
      </w:r>
      <w:r w:rsidRPr="00E43B36">
        <w:rPr>
          <w:lang w:val="es-ES"/>
        </w:rPr>
        <w:t> </w:t>
      </w:r>
      <w:r w:rsidRPr="00E43B36">
        <w:rPr>
          <w:lang w:val="es-ES"/>
        </w:rPr>
        <w:t>No obstante lo dispuesto en el párrafo 61, la autoridad competente, previa celebración de consultas, podrá determinar que se deberá disponer de al menos una bañera o ducha, o ambas a la vez, y de un lavabo para cada seis personas o menos y al menos de un retrete para cada ocho personas o menos, si comprueba que esto es razonable y no redundará en incomodidad para los pescadores.</w:t>
      </w:r>
    </w:p>
    <w:p w14:paraId="5DB96556" w14:textId="77777777" w:rsidR="004B5291" w:rsidRPr="00E43B36" w:rsidRDefault="004B5291" w:rsidP="004560CB">
      <w:pPr>
        <w:pStyle w:val="appl19Article"/>
      </w:pPr>
      <w:r w:rsidRPr="00E43B36">
        <w:t>Lavanderías</w:t>
      </w:r>
    </w:p>
    <w:p w14:paraId="2C717B58" w14:textId="77777777" w:rsidR="004B5291" w:rsidRPr="00E43B36" w:rsidRDefault="004B5291" w:rsidP="004560CB">
      <w:pPr>
        <w:pStyle w:val="appl19txt"/>
        <w:rPr>
          <w:lang w:val="es-ES"/>
        </w:rPr>
      </w:pPr>
      <w:r w:rsidRPr="00E43B36">
        <w:rPr>
          <w:lang w:val="es-ES"/>
        </w:rPr>
        <w:t>63.</w:t>
      </w:r>
      <w:r w:rsidRPr="00E43B36">
        <w:rPr>
          <w:lang w:val="es-ES"/>
        </w:rPr>
        <w:t> </w:t>
      </w:r>
      <w:r w:rsidRPr="00E43B36">
        <w:rPr>
          <w:lang w:val="es-ES"/>
        </w:rPr>
        <w:t>En la medida en que no se estipule expresamente otra cosa, se deberá disponer de instalaciones para lavar y secar la ropa, según sea necesario y tomando en consideración las condiciones de utilización del buque.</w:t>
      </w:r>
    </w:p>
    <w:p w14:paraId="1895B66A" w14:textId="77777777" w:rsidR="004B5291" w:rsidRPr="00E43B36" w:rsidRDefault="004B5291" w:rsidP="004560CB">
      <w:pPr>
        <w:pStyle w:val="appl19txt"/>
        <w:rPr>
          <w:lang w:val="es-ES"/>
        </w:rPr>
      </w:pPr>
      <w:r w:rsidRPr="00E43B36">
        <w:rPr>
          <w:lang w:val="es-ES"/>
        </w:rPr>
        <w:t>64.</w:t>
      </w:r>
      <w:r w:rsidRPr="00E43B36">
        <w:rPr>
          <w:lang w:val="es-ES"/>
        </w:rPr>
        <w:t> </w:t>
      </w:r>
      <w:r w:rsidRPr="00E43B36">
        <w:rPr>
          <w:lang w:val="es-ES"/>
        </w:rPr>
        <w:t>En los buques de eslora igual o superior a 24 metros, deberá disponerse de instalaciones adecuadas para lavar, secar y planchar la ropa.</w:t>
      </w:r>
    </w:p>
    <w:p w14:paraId="4283B302" w14:textId="77777777" w:rsidR="004B5291" w:rsidRPr="00E43B36" w:rsidRDefault="004B5291" w:rsidP="004560CB">
      <w:pPr>
        <w:pStyle w:val="appl19txt"/>
        <w:rPr>
          <w:lang w:val="es-ES"/>
        </w:rPr>
      </w:pPr>
      <w:r w:rsidRPr="00E43B36">
        <w:rPr>
          <w:lang w:val="es-ES"/>
        </w:rPr>
        <w:t>65.</w:t>
      </w:r>
      <w:r w:rsidRPr="00E43B36">
        <w:rPr>
          <w:lang w:val="es-ES"/>
        </w:rPr>
        <w:t> </w:t>
      </w:r>
      <w:r w:rsidRPr="00E43B36">
        <w:rPr>
          <w:lang w:val="es-ES"/>
        </w:rPr>
        <w:t>En los buques de eslora igual o superior a 45 metros, se emplazarán instalaciones adecuadas para lavar, secar y planchar la ropa en un local separado de los dormitorios, comedores y retretes, que deberá estar suficientemente ventilado, calentado y provisto de cuerdas u otros medios para secar la ropa.</w:t>
      </w:r>
    </w:p>
    <w:p w14:paraId="51773DE6" w14:textId="77777777" w:rsidR="004B5291" w:rsidRPr="00E43B36" w:rsidRDefault="004B5291" w:rsidP="004560CB">
      <w:pPr>
        <w:pStyle w:val="appl19Article"/>
      </w:pPr>
      <w:r w:rsidRPr="00E43B36">
        <w:t>Instalaciones para la atención de pescadores</w:t>
      </w:r>
      <w:r w:rsidRPr="00E43B36">
        <w:br/>
        <w:t>enfermos o lesionados</w:t>
      </w:r>
    </w:p>
    <w:p w14:paraId="668E8927" w14:textId="77777777" w:rsidR="004B5291" w:rsidRPr="00E43B36" w:rsidRDefault="004B5291" w:rsidP="004560CB">
      <w:pPr>
        <w:pStyle w:val="appl19txt"/>
        <w:rPr>
          <w:lang w:val="es-ES"/>
        </w:rPr>
      </w:pPr>
      <w:r w:rsidRPr="00E43B36">
        <w:rPr>
          <w:lang w:val="es-ES"/>
        </w:rPr>
        <w:t>66.</w:t>
      </w:r>
      <w:r w:rsidRPr="00E43B36">
        <w:rPr>
          <w:lang w:val="es-ES"/>
        </w:rPr>
        <w:t> </w:t>
      </w:r>
      <w:r w:rsidRPr="00E43B36">
        <w:rPr>
          <w:lang w:val="es-ES"/>
        </w:rPr>
        <w:t>Cada vez que sea necesario, se deberá facilitar una cabina aislada al pescador que padezca una enfermedad o que esté lesionado.</w:t>
      </w:r>
    </w:p>
    <w:p w14:paraId="05308CE4" w14:textId="77777777" w:rsidR="004B5291" w:rsidRPr="00E43B36" w:rsidRDefault="004B5291" w:rsidP="004560CB">
      <w:pPr>
        <w:pStyle w:val="appl19txt"/>
        <w:rPr>
          <w:lang w:val="es-ES"/>
        </w:rPr>
      </w:pPr>
      <w:r w:rsidRPr="00E43B36">
        <w:rPr>
          <w:lang w:val="es-ES"/>
        </w:rPr>
        <w:t>67.</w:t>
      </w:r>
      <w:r w:rsidRPr="00E43B36">
        <w:rPr>
          <w:lang w:val="es-ES"/>
        </w:rPr>
        <w:t> </w:t>
      </w:r>
      <w:r w:rsidRPr="00E43B36">
        <w:rPr>
          <w:lang w:val="es-ES"/>
        </w:rPr>
        <w:t>En los buques de eslora igual o superior a 45 metros, se deberá disponer de una enfermería separada, que deberá estar adecuadamente equipada y mantenida en condiciones higiénicas.</w:t>
      </w:r>
    </w:p>
    <w:p w14:paraId="3299B3A3" w14:textId="77777777" w:rsidR="004B5291" w:rsidRPr="00E43B36" w:rsidRDefault="004B5291" w:rsidP="004560CB">
      <w:pPr>
        <w:pStyle w:val="appl19Article"/>
      </w:pPr>
      <w:r w:rsidRPr="00E43B36">
        <w:t>Otras instalaciones</w:t>
      </w:r>
    </w:p>
    <w:p w14:paraId="4D8D3F84" w14:textId="77777777" w:rsidR="004B5291" w:rsidRPr="00E43B36" w:rsidRDefault="004B5291" w:rsidP="004560CB">
      <w:pPr>
        <w:pStyle w:val="appl19txt"/>
        <w:rPr>
          <w:lang w:val="es-ES"/>
        </w:rPr>
      </w:pPr>
      <w:r w:rsidRPr="00E43B36">
        <w:rPr>
          <w:lang w:val="es-ES"/>
        </w:rPr>
        <w:t>68.</w:t>
      </w:r>
      <w:r w:rsidRPr="00E43B36">
        <w:rPr>
          <w:lang w:val="es-ES"/>
        </w:rPr>
        <w:t> </w:t>
      </w:r>
      <w:r w:rsidRPr="00E43B36">
        <w:rPr>
          <w:lang w:val="es-ES"/>
        </w:rPr>
        <w:t xml:space="preserve">Se deberá disponer de un lugar adecuado para colgar la ropa impermeable y demás equipos de protección personal, fuera de los dormitorios pero en sitios fácilmente accesibles a partir de estos últimos. </w:t>
      </w:r>
    </w:p>
    <w:p w14:paraId="3ECA99D9" w14:textId="77777777" w:rsidR="004B5291" w:rsidRPr="00E43B36" w:rsidRDefault="004B5291" w:rsidP="004560CB">
      <w:pPr>
        <w:pStyle w:val="appl19Article"/>
      </w:pPr>
      <w:r w:rsidRPr="00E43B36">
        <w:t>Ropa de cama, vajilla y artículos diversos</w:t>
      </w:r>
    </w:p>
    <w:p w14:paraId="7D7CED13" w14:textId="77777777" w:rsidR="004B5291" w:rsidRPr="00E43B36" w:rsidRDefault="004B5291" w:rsidP="004560CB">
      <w:pPr>
        <w:pStyle w:val="appl19txt"/>
        <w:rPr>
          <w:lang w:val="es-ES"/>
        </w:rPr>
      </w:pPr>
      <w:r w:rsidRPr="00E43B36">
        <w:rPr>
          <w:lang w:val="es-ES"/>
        </w:rPr>
        <w:t>69.</w:t>
      </w:r>
      <w:r w:rsidRPr="00E43B36">
        <w:rPr>
          <w:lang w:val="es-ES"/>
        </w:rPr>
        <w:t> </w:t>
      </w:r>
      <w:r w:rsidRPr="00E43B36">
        <w:rPr>
          <w:lang w:val="es-ES"/>
        </w:rPr>
        <w:t>A todos los pescadores que se encuentren a bordo del buque se deberá proporcionar vajilla y ropa de cama apropiadas. Sin embargo, los costos de la ropa de cama podrán recuperarse como costos de explotación, a condición de que ello esté estipulado en un convenio colectivo o en el acuerdo de trabajo del pescador.</w:t>
      </w:r>
    </w:p>
    <w:p w14:paraId="3C9FEA8A" w14:textId="77777777" w:rsidR="004B5291" w:rsidRPr="00E43B36" w:rsidRDefault="004B5291" w:rsidP="004560CB">
      <w:pPr>
        <w:pStyle w:val="appl19Article"/>
      </w:pPr>
      <w:r w:rsidRPr="00E43B36">
        <w:t>Instalaciones de recreo</w:t>
      </w:r>
    </w:p>
    <w:p w14:paraId="5DF574B1" w14:textId="77777777" w:rsidR="004B5291" w:rsidRPr="00E43B36" w:rsidRDefault="004B5291" w:rsidP="004560CB">
      <w:pPr>
        <w:pStyle w:val="appl19txt"/>
        <w:rPr>
          <w:lang w:val="es-ES"/>
        </w:rPr>
      </w:pPr>
      <w:r w:rsidRPr="00E43B36">
        <w:rPr>
          <w:lang w:val="es-ES"/>
        </w:rPr>
        <w:t>70.</w:t>
      </w:r>
      <w:r w:rsidRPr="00E43B36">
        <w:rPr>
          <w:lang w:val="es-ES"/>
        </w:rPr>
        <w:t> </w:t>
      </w:r>
      <w:r w:rsidRPr="00E43B36">
        <w:rPr>
          <w:lang w:val="es-ES"/>
        </w:rPr>
        <w:t>En los buques de eslora igual o superior a 24 metros, se deberá proporcionar a todos los pescadores a bordo instalaciones, equipos y servicios de recreo apropiados. Cuando así proceda, los comedores podrán ser utilizados como instalaciones de recreo.</w:t>
      </w:r>
    </w:p>
    <w:p w14:paraId="2C8A8BDC" w14:textId="77777777" w:rsidR="004B5291" w:rsidRPr="00E43B36" w:rsidRDefault="004B5291" w:rsidP="004560CB">
      <w:pPr>
        <w:pStyle w:val="appl19Article"/>
      </w:pPr>
      <w:r w:rsidRPr="00E43B36">
        <w:t>Instalaciones de comunicación</w:t>
      </w:r>
    </w:p>
    <w:p w14:paraId="5A243D6E" w14:textId="77777777" w:rsidR="004B5291" w:rsidRPr="00E43B36" w:rsidRDefault="004B5291" w:rsidP="004560CB">
      <w:pPr>
        <w:pStyle w:val="appl19txt"/>
        <w:rPr>
          <w:lang w:val="es-ES"/>
        </w:rPr>
      </w:pPr>
      <w:r w:rsidRPr="00E43B36">
        <w:rPr>
          <w:lang w:val="es-ES"/>
        </w:rPr>
        <w:t>71.</w:t>
      </w:r>
      <w:r w:rsidRPr="00E43B36">
        <w:rPr>
          <w:lang w:val="es-ES"/>
        </w:rPr>
        <w:t> </w:t>
      </w:r>
      <w:r w:rsidRPr="00E43B36">
        <w:rPr>
          <w:lang w:val="es-ES"/>
        </w:rPr>
        <w:t>En la medida en que sea factible, todos los pescadores a bordo tendrán un acceso razonable a los equipos de comunicación, a un costo razonable que no excederá del costo efectivo de las comunicaciones para el propietario del buque pesquero.</w:t>
      </w:r>
    </w:p>
    <w:p w14:paraId="3B557BE1" w14:textId="77777777" w:rsidR="004B5291" w:rsidRPr="00E43B36" w:rsidRDefault="004B5291" w:rsidP="002E7CA1">
      <w:pPr>
        <w:pStyle w:val="appl19Article"/>
      </w:pPr>
      <w:r w:rsidRPr="00E43B36">
        <w:lastRenderedPageBreak/>
        <w:t>Cocina y despensa</w:t>
      </w:r>
    </w:p>
    <w:p w14:paraId="597E3530" w14:textId="77777777" w:rsidR="004B5291" w:rsidRPr="00E43B36" w:rsidRDefault="004B5291" w:rsidP="002E7CA1">
      <w:pPr>
        <w:pStyle w:val="appl19txt"/>
        <w:rPr>
          <w:lang w:val="es-ES"/>
        </w:rPr>
      </w:pPr>
      <w:r w:rsidRPr="00E43B36">
        <w:rPr>
          <w:lang w:val="es-ES"/>
        </w:rPr>
        <w:t>72.</w:t>
      </w:r>
      <w:r w:rsidRPr="00E43B36">
        <w:rPr>
          <w:lang w:val="es-ES"/>
        </w:rPr>
        <w:t> </w:t>
      </w:r>
      <w:r w:rsidRPr="00E43B36">
        <w:rPr>
          <w:lang w:val="es-ES"/>
        </w:rPr>
        <w:t>En todo barco pesquero deberán preverse equipos para cocer los alimentos. En la medida en que no se estipule expresamente otra cosa y cuando sea factible, estos equipos deberán instalarse en una cocina separada.</w:t>
      </w:r>
    </w:p>
    <w:p w14:paraId="59CB5318" w14:textId="77777777" w:rsidR="004B5291" w:rsidRPr="00E43B36" w:rsidRDefault="004B5291" w:rsidP="002E7CA1">
      <w:pPr>
        <w:pStyle w:val="appl19txt"/>
        <w:rPr>
          <w:lang w:val="es-ES"/>
        </w:rPr>
      </w:pPr>
      <w:r w:rsidRPr="00E43B36">
        <w:rPr>
          <w:lang w:val="es-ES"/>
        </w:rPr>
        <w:t>73.</w:t>
      </w:r>
      <w:r w:rsidRPr="00E43B36">
        <w:rPr>
          <w:lang w:val="es-ES"/>
        </w:rPr>
        <w:t> </w:t>
      </w:r>
      <w:r w:rsidRPr="00E43B36">
        <w:rPr>
          <w:lang w:val="es-ES"/>
        </w:rPr>
        <w:t>La cocina o las instalaciones destinadas a cocer los alimentos cuando no se disponga de una cocina separada deberán ser de dimensiones adecuadas, y estar bien iluminadas y ventiladas y debidamente equipadas y mantenidas.</w:t>
      </w:r>
    </w:p>
    <w:p w14:paraId="683FA5B2" w14:textId="77777777" w:rsidR="004B5291" w:rsidRPr="00E43B36" w:rsidRDefault="004B5291" w:rsidP="002E7CA1">
      <w:pPr>
        <w:pStyle w:val="appl19txt"/>
        <w:rPr>
          <w:lang w:val="es-ES"/>
        </w:rPr>
      </w:pPr>
      <w:r w:rsidRPr="00E43B36">
        <w:rPr>
          <w:lang w:val="es-ES"/>
        </w:rPr>
        <w:t>74.</w:t>
      </w:r>
      <w:r w:rsidRPr="00E43B36">
        <w:rPr>
          <w:lang w:val="es-ES"/>
        </w:rPr>
        <w:t> </w:t>
      </w:r>
      <w:r w:rsidRPr="00E43B36">
        <w:rPr>
          <w:lang w:val="es-ES"/>
        </w:rPr>
        <w:t>Los buques de eslora igual o superior a 24 metros deberán estar equipados con cocinas separadas.</w:t>
      </w:r>
    </w:p>
    <w:p w14:paraId="6CC47FAB" w14:textId="77777777" w:rsidR="004B5291" w:rsidRPr="00E43B36" w:rsidRDefault="004B5291" w:rsidP="002E7CA1">
      <w:pPr>
        <w:pStyle w:val="appl19txt"/>
        <w:rPr>
          <w:lang w:val="es-ES"/>
        </w:rPr>
      </w:pPr>
      <w:r w:rsidRPr="00E43B36">
        <w:rPr>
          <w:lang w:val="es-ES"/>
        </w:rPr>
        <w:t>75.</w:t>
      </w:r>
      <w:r w:rsidRPr="00E43B36">
        <w:rPr>
          <w:lang w:val="es-ES"/>
        </w:rPr>
        <w:t> </w:t>
      </w:r>
      <w:r w:rsidRPr="00E43B36">
        <w:rPr>
          <w:lang w:val="es-ES"/>
        </w:rPr>
        <w:t>Cuando se utilice gas butano o propano para cocinar, los recipientes de gas deberán mantenerse en la cubierta expuesta, dentro de un refugio que los resguarde de las fuentes de calor y los choques del exterior.</w:t>
      </w:r>
    </w:p>
    <w:p w14:paraId="4962B370" w14:textId="77777777" w:rsidR="004B5291" w:rsidRPr="00E43B36" w:rsidRDefault="004B5291" w:rsidP="002E7CA1">
      <w:pPr>
        <w:pStyle w:val="appl19txt"/>
        <w:rPr>
          <w:lang w:val="es-ES"/>
        </w:rPr>
      </w:pPr>
      <w:r w:rsidRPr="00E43B36">
        <w:rPr>
          <w:lang w:val="es-ES"/>
        </w:rPr>
        <w:t>76.</w:t>
      </w:r>
      <w:r w:rsidRPr="00E43B36">
        <w:rPr>
          <w:lang w:val="es-ES"/>
        </w:rPr>
        <w:t> </w:t>
      </w:r>
      <w:r w:rsidRPr="00E43B36">
        <w:rPr>
          <w:lang w:val="es-ES"/>
        </w:rPr>
        <w:t>Deberá disponerse de un lugar apropiado y de volumen suficiente para almacenar las provisiones, que pueda ser ventilado y mantenido seco y fresco para evitar el deterioro de los alimentos. En la medida en que no se estipule expresamente otra cosa y cuando sea factible, se instalarán refrigeradores u otros medios de almacenamiento a baja temperatura.</w:t>
      </w:r>
    </w:p>
    <w:p w14:paraId="6A8AB450" w14:textId="77777777" w:rsidR="004B5291" w:rsidRPr="00E43B36" w:rsidRDefault="004B5291" w:rsidP="002E7CA1">
      <w:pPr>
        <w:pStyle w:val="appl19txt"/>
        <w:rPr>
          <w:lang w:val="es-ES"/>
        </w:rPr>
      </w:pPr>
      <w:r w:rsidRPr="00E43B36">
        <w:rPr>
          <w:lang w:val="es-ES"/>
        </w:rPr>
        <w:t>77.</w:t>
      </w:r>
      <w:r w:rsidRPr="00E43B36">
        <w:rPr>
          <w:lang w:val="es-ES"/>
        </w:rPr>
        <w:t> </w:t>
      </w:r>
      <w:r w:rsidRPr="00E43B36">
        <w:rPr>
          <w:lang w:val="es-ES"/>
        </w:rPr>
        <w:t>En los buques de eslora igual o superior a 24 metros, se deberá disponer de una despensa y un refrigerador o de otros lugares de almacenamiento a baja temperatura.</w:t>
      </w:r>
    </w:p>
    <w:p w14:paraId="66345F17" w14:textId="77777777" w:rsidR="004B5291" w:rsidRPr="00E43B36" w:rsidRDefault="004B5291" w:rsidP="002E7CA1">
      <w:pPr>
        <w:pStyle w:val="appl19Article"/>
      </w:pPr>
      <w:r w:rsidRPr="00E43B36">
        <w:t>Alimentos y agua potable</w:t>
      </w:r>
    </w:p>
    <w:p w14:paraId="0230E321" w14:textId="77777777" w:rsidR="004B5291" w:rsidRPr="00E43B36" w:rsidRDefault="004B5291" w:rsidP="002E7CA1">
      <w:pPr>
        <w:pStyle w:val="appl19txt"/>
        <w:rPr>
          <w:lang w:val="es-ES"/>
        </w:rPr>
      </w:pPr>
      <w:r w:rsidRPr="00E43B36">
        <w:rPr>
          <w:lang w:val="es-ES"/>
        </w:rPr>
        <w:t>78.</w:t>
      </w:r>
      <w:r w:rsidRPr="00E43B36">
        <w:rPr>
          <w:lang w:val="es-ES"/>
        </w:rPr>
        <w:t> </w:t>
      </w:r>
      <w:r w:rsidRPr="00E43B36">
        <w:rPr>
          <w:lang w:val="es-ES"/>
        </w:rPr>
        <w:t>El abastecimiento de víveres y agua potable deberá ser suficiente en relación con el número de pescadores y la duración y naturaleza del viaje. Además, deberá ser adecuado en cuanto a su valor nutritivo, calidad, cantidad y variedad, habida cuenta asimismo de las exigencias religiosas y las prácticas culturales de los pescadores en materia alimentaria.</w:t>
      </w:r>
    </w:p>
    <w:p w14:paraId="28862070" w14:textId="77777777" w:rsidR="004B5291" w:rsidRPr="00E43B36" w:rsidRDefault="004B5291" w:rsidP="002E7CA1">
      <w:pPr>
        <w:pStyle w:val="appl19txt"/>
        <w:rPr>
          <w:lang w:val="es-ES"/>
        </w:rPr>
      </w:pPr>
      <w:r w:rsidRPr="00E43B36">
        <w:rPr>
          <w:lang w:val="es-ES"/>
        </w:rPr>
        <w:t>79.</w:t>
      </w:r>
      <w:r w:rsidRPr="00E43B36">
        <w:rPr>
          <w:lang w:val="es-ES"/>
        </w:rPr>
        <w:t> </w:t>
      </w:r>
      <w:r w:rsidRPr="00E43B36">
        <w:rPr>
          <w:lang w:val="es-ES"/>
        </w:rPr>
        <w:t>La autoridad competente podrá establecer requisitos en cuanto a las normas mínimas de calidad y cantidad de los alimentos y del agua que deban suministrarse a bordo.</w:t>
      </w:r>
    </w:p>
    <w:p w14:paraId="3C972C0D" w14:textId="77777777" w:rsidR="004B5291" w:rsidRPr="00E43B36" w:rsidRDefault="004B5291" w:rsidP="002E7CA1">
      <w:pPr>
        <w:pStyle w:val="appl19Article"/>
      </w:pPr>
      <w:r w:rsidRPr="00E43B36">
        <w:t>Condiciones de limpieza y habitabilidad</w:t>
      </w:r>
    </w:p>
    <w:p w14:paraId="0E81C485" w14:textId="77777777" w:rsidR="004B5291" w:rsidRPr="00E43B36" w:rsidRDefault="004B5291" w:rsidP="002E7CA1">
      <w:pPr>
        <w:pStyle w:val="appl19txt"/>
        <w:rPr>
          <w:lang w:val="es-ES"/>
        </w:rPr>
      </w:pPr>
      <w:r w:rsidRPr="00E43B36">
        <w:rPr>
          <w:lang w:val="es-ES"/>
        </w:rPr>
        <w:t>80.</w:t>
      </w:r>
      <w:r w:rsidRPr="00E43B36">
        <w:rPr>
          <w:lang w:val="es-ES"/>
        </w:rPr>
        <w:t> </w:t>
      </w:r>
      <w:r w:rsidRPr="00E43B36">
        <w:rPr>
          <w:lang w:val="es-ES"/>
        </w:rPr>
        <w:t>Los espacios de alojamiento de los pescadores deberán mantenerse en condiciones adecuadas de limpieza y habitabilidad, y no se deberá almacenar en ellos ningún material o mercancía que no sea propiedad personal de sus ocupantes o que no esté destinado a su seguridad o salvamento.</w:t>
      </w:r>
    </w:p>
    <w:p w14:paraId="235CD4F8" w14:textId="77777777" w:rsidR="004B5291" w:rsidRPr="00E43B36" w:rsidRDefault="004B5291" w:rsidP="002E7CA1">
      <w:pPr>
        <w:pStyle w:val="appl19txt"/>
        <w:rPr>
          <w:lang w:val="es-ES"/>
        </w:rPr>
      </w:pPr>
      <w:r w:rsidRPr="00E43B36">
        <w:rPr>
          <w:lang w:val="es-ES"/>
        </w:rPr>
        <w:t>81.</w:t>
      </w:r>
      <w:r w:rsidRPr="00E43B36">
        <w:rPr>
          <w:lang w:val="es-ES"/>
        </w:rPr>
        <w:t> </w:t>
      </w:r>
      <w:r w:rsidRPr="00E43B36">
        <w:rPr>
          <w:lang w:val="es-ES"/>
        </w:rPr>
        <w:t>La cocina y la despensa deberán mantenerse en buenas condiciones higiénicas.</w:t>
      </w:r>
    </w:p>
    <w:p w14:paraId="3B62FFD7" w14:textId="77777777" w:rsidR="004B5291" w:rsidRPr="00E43B36" w:rsidRDefault="004B5291" w:rsidP="002E7CA1">
      <w:pPr>
        <w:pStyle w:val="appl19txt"/>
        <w:rPr>
          <w:lang w:val="es-ES"/>
        </w:rPr>
      </w:pPr>
      <w:r w:rsidRPr="00E43B36">
        <w:rPr>
          <w:lang w:val="es-ES"/>
        </w:rPr>
        <w:t>82.</w:t>
      </w:r>
      <w:r w:rsidRPr="00E43B36">
        <w:rPr>
          <w:lang w:val="es-ES"/>
        </w:rPr>
        <w:t> </w:t>
      </w:r>
      <w:r w:rsidRPr="00E43B36">
        <w:rPr>
          <w:lang w:val="es-ES"/>
        </w:rPr>
        <w:t>Los desechos deberán depositarse en contenedores bien cerrados y sellados, y deberán retirarse de los lugares donde se manipulen alimentos, cada vez que sea necesario.</w:t>
      </w:r>
    </w:p>
    <w:p w14:paraId="5FFDBB76" w14:textId="77777777" w:rsidR="004B5291" w:rsidRPr="00E43B36" w:rsidRDefault="004B5291" w:rsidP="002E7CA1">
      <w:pPr>
        <w:pStyle w:val="appl19Article"/>
      </w:pPr>
      <w:r w:rsidRPr="00E43B36">
        <w:t>Inspecciones por el capitán o patrón o por orden de éste</w:t>
      </w:r>
    </w:p>
    <w:p w14:paraId="240D8E56" w14:textId="77777777" w:rsidR="004B5291" w:rsidRPr="00E43B36" w:rsidRDefault="004B5291" w:rsidP="002E7CA1">
      <w:pPr>
        <w:pStyle w:val="appl19txt"/>
        <w:rPr>
          <w:lang w:val="es-ES"/>
        </w:rPr>
      </w:pPr>
      <w:r w:rsidRPr="00E43B36">
        <w:rPr>
          <w:lang w:val="es-ES"/>
        </w:rPr>
        <w:t>83.</w:t>
      </w:r>
      <w:r w:rsidRPr="00E43B36">
        <w:rPr>
          <w:lang w:val="es-ES"/>
        </w:rPr>
        <w:t> </w:t>
      </w:r>
      <w:r w:rsidRPr="00E43B36">
        <w:rPr>
          <w:lang w:val="es-ES"/>
        </w:rPr>
        <w:t>En lo que atañe a los buques pesqueros de eslora igual o superior a 24 metros, la autoridad competente deberá ordenar que el capitán o patrón, u otra persona que actúe bajo sus órdenes, realice inspecciones frecuentes para asegurar que:</w:t>
      </w:r>
    </w:p>
    <w:p w14:paraId="371A455F" w14:textId="77777777" w:rsidR="004B5291" w:rsidRPr="00E43B36" w:rsidRDefault="004B5291" w:rsidP="002E7CA1">
      <w:pPr>
        <w:pStyle w:val="appl19a"/>
      </w:pPr>
      <w:r w:rsidRPr="00E43B36">
        <w:rPr>
          <w:i/>
        </w:rPr>
        <w:t>a)</w:t>
      </w:r>
      <w:r w:rsidRPr="00E43B36">
        <w:rPr>
          <w:i/>
        </w:rPr>
        <w:tab/>
      </w:r>
      <w:r w:rsidRPr="00E43B36">
        <w:t>el alojamiento de los pescadores esté limpio, sea convenientemente habitable y seguro y se mantenga en buenas condiciones;</w:t>
      </w:r>
    </w:p>
    <w:p w14:paraId="05E415F9" w14:textId="77777777" w:rsidR="004B5291" w:rsidRPr="00E43B36" w:rsidRDefault="004B5291" w:rsidP="002E7CA1">
      <w:pPr>
        <w:pStyle w:val="appl19a"/>
      </w:pPr>
      <w:r w:rsidRPr="00E43B36">
        <w:rPr>
          <w:i/>
        </w:rPr>
        <w:t>b)</w:t>
      </w:r>
      <w:r w:rsidRPr="00E43B36">
        <w:rPr>
          <w:i/>
        </w:rPr>
        <w:tab/>
      </w:r>
      <w:r w:rsidRPr="00E43B36">
        <w:t xml:space="preserve">el suministro de alimentos y agua potable sea suficiente, y </w:t>
      </w:r>
    </w:p>
    <w:p w14:paraId="1A2B9760" w14:textId="77777777" w:rsidR="004B5291" w:rsidRPr="00E43B36" w:rsidRDefault="004B5291" w:rsidP="002E7CA1">
      <w:pPr>
        <w:pStyle w:val="appl19a"/>
      </w:pPr>
      <w:r w:rsidRPr="00E43B36">
        <w:rPr>
          <w:i/>
        </w:rPr>
        <w:t>c)</w:t>
      </w:r>
      <w:r w:rsidRPr="00E43B36">
        <w:rPr>
          <w:i/>
        </w:rPr>
        <w:tab/>
      </w:r>
      <w:r w:rsidRPr="00E43B36">
        <w:t xml:space="preserve">la higiene y el mantenimiento de la cocina y los locales y equipo de despensa sean apropiados. </w:t>
      </w:r>
    </w:p>
    <w:p w14:paraId="155AEDE8" w14:textId="77777777" w:rsidR="004B5291" w:rsidRPr="00E43B36" w:rsidRDefault="004B5291" w:rsidP="002E7CA1">
      <w:pPr>
        <w:pStyle w:val="appl19txt"/>
        <w:rPr>
          <w:lang w:val="es-ES"/>
        </w:rPr>
      </w:pPr>
      <w:r w:rsidRPr="00E43B36">
        <w:rPr>
          <w:lang w:val="es-ES"/>
        </w:rPr>
        <w:t>Los resultados de estas inspecciones y las medidas adoptadas para solucionar las anomalías que se detecten deberán consignarse y estar disponibles para consulta.</w:t>
      </w:r>
    </w:p>
    <w:p w14:paraId="5C65A151" w14:textId="77777777" w:rsidR="004B5291" w:rsidRPr="00E43B36" w:rsidRDefault="004B5291" w:rsidP="00F36AF1">
      <w:pPr>
        <w:pStyle w:val="appl19Article"/>
      </w:pPr>
      <w:r w:rsidRPr="00E43B36">
        <w:lastRenderedPageBreak/>
        <w:t>Excepciones</w:t>
      </w:r>
    </w:p>
    <w:p w14:paraId="41EA7791" w14:textId="77777777" w:rsidR="004B5291" w:rsidRPr="00E43B36" w:rsidRDefault="004B5291" w:rsidP="00F36AF1">
      <w:pPr>
        <w:pStyle w:val="appl19txt"/>
        <w:rPr>
          <w:lang w:val="es-ES"/>
        </w:rPr>
      </w:pPr>
      <w:r w:rsidRPr="00E43B36">
        <w:rPr>
          <w:lang w:val="es-ES"/>
        </w:rPr>
        <w:t>84.</w:t>
      </w:r>
      <w:r w:rsidRPr="00E43B36">
        <w:rPr>
          <w:lang w:val="es-ES"/>
        </w:rPr>
        <w:t> </w:t>
      </w:r>
      <w:r w:rsidRPr="00E43B36">
        <w:rPr>
          <w:lang w:val="es-ES"/>
        </w:rPr>
        <w:t>La autoridad competente, previa celebración de consultas, podrá permitir excepciones con respecto a las disposiciones del presente anexo a efectos de tener en cuenta, sin incurrir en discriminación alguna, los intereses de los pescadores que observen prácticas religiosas y sociales diferentes y distintivas, a condición de que tales excepciones no redunden en condiciones que, en conjunto, sean menos favorables que las que se obtendrían de la aplicación del presente anexo.</w:t>
      </w:r>
    </w:p>
    <w:p w14:paraId="5AF9D908" w14:textId="77777777" w:rsidR="004B5291" w:rsidRPr="00E43B36" w:rsidRDefault="004B5291" w:rsidP="000C06E2">
      <w:pPr>
        <w:pStyle w:val="appl19RecConvn"/>
      </w:pPr>
      <w:r w:rsidRPr="00E43B36">
        <w:br w:type="page"/>
      </w:r>
      <w:bookmarkStart w:id="5" w:name="_Toc193724914"/>
      <w:r w:rsidRPr="00E43B36">
        <w:lastRenderedPageBreak/>
        <w:t>Recomendación núm. 199</w:t>
      </w:r>
      <w:bookmarkEnd w:id="5"/>
    </w:p>
    <w:p w14:paraId="3E07DC33" w14:textId="4EDCFBED" w:rsidR="004B5291" w:rsidRPr="00E43B36" w:rsidRDefault="004B5291" w:rsidP="000C06E2">
      <w:pPr>
        <w:pStyle w:val="appl19H1"/>
      </w:pPr>
      <w:r w:rsidRPr="00E43B36">
        <w:t>Recomendación sobre el trabajo</w:t>
      </w:r>
      <w:r w:rsidR="000C06E2">
        <w:br/>
      </w:r>
      <w:r w:rsidRPr="00E43B36">
        <w:t>en el sector pesquero</w:t>
      </w:r>
    </w:p>
    <w:p w14:paraId="4E9777A1" w14:textId="77777777" w:rsidR="004B5291" w:rsidRPr="00E43B36" w:rsidRDefault="004B5291" w:rsidP="000C06E2">
      <w:pPr>
        <w:pStyle w:val="appl19RecConvintro"/>
      </w:pPr>
      <w:r w:rsidRPr="00E43B36">
        <w:t>La Conferencia General de la Organización Internacional del Trabajo:</w:t>
      </w:r>
    </w:p>
    <w:p w14:paraId="23D532EF" w14:textId="77777777" w:rsidR="004B5291" w:rsidRPr="00E43B36" w:rsidRDefault="004B5291" w:rsidP="000C06E2">
      <w:pPr>
        <w:pStyle w:val="appl19RecConvintro"/>
      </w:pPr>
      <w:r w:rsidRPr="00E43B36">
        <w:t>Convocada en Ginebra por el Consejo de Administración de la Oficina Internacional del Trabajo, y congregada en dicha ciudad el 30 de mayo de 2007 en su nonagésima sexta reunión;</w:t>
      </w:r>
    </w:p>
    <w:p w14:paraId="450FAD53" w14:textId="77777777" w:rsidR="004B5291" w:rsidRPr="00E43B36" w:rsidRDefault="004B5291" w:rsidP="000C06E2">
      <w:pPr>
        <w:pStyle w:val="appl19RecConvintro"/>
      </w:pPr>
      <w:r w:rsidRPr="00E43B36">
        <w:t>Tomando nota de la Recomendación sobre la formación profesional (pescadores), 1966 (núm. 126);</w:t>
      </w:r>
    </w:p>
    <w:p w14:paraId="05793354" w14:textId="77777777" w:rsidR="004B5291" w:rsidRPr="00E43B36" w:rsidRDefault="004B5291" w:rsidP="000C06E2">
      <w:pPr>
        <w:pStyle w:val="appl19RecConvintro"/>
      </w:pPr>
      <w:r w:rsidRPr="00E43B36">
        <w:t>Teniendo presente la necesidad de reemplazar la Recomendación sobre el trabajo en el sector pesquero, 2005 (núm. 196), que revisaba la Recomendación sobre las horas de trabajo (pesca), 1920 (núm. 7);</w:t>
      </w:r>
    </w:p>
    <w:p w14:paraId="15B2DFC1" w14:textId="77777777" w:rsidR="004B5291" w:rsidRPr="00E43B36" w:rsidRDefault="004B5291" w:rsidP="000C06E2">
      <w:pPr>
        <w:pStyle w:val="appl19RecConvintro"/>
      </w:pPr>
      <w:r w:rsidRPr="00E43B36">
        <w:t>Después de haber decidido adoptar diversas proposiciones relativas al trabajo en el sector pesquero, cuestión que constituye el cuarto punto del orden del día de la reunión, y</w:t>
      </w:r>
    </w:p>
    <w:p w14:paraId="0A3EB879" w14:textId="77777777" w:rsidR="004B5291" w:rsidRPr="00E43B36" w:rsidRDefault="004B5291" w:rsidP="000C06E2">
      <w:pPr>
        <w:pStyle w:val="appl19RecConvintro"/>
      </w:pPr>
      <w:r w:rsidRPr="00E43B36">
        <w:t xml:space="preserve">Después de haber decidido que dichas proposiciones revistan la forma de una recomendación que complementa el Convenio sobre el trabajo en la pesca, 2007 (en adelante «el Convenio»), y que reemplaza la Recomendación sobre el trabajo en el sector pesquero, 2005 (núm. 196), </w:t>
      </w:r>
    </w:p>
    <w:p w14:paraId="2337A6C4" w14:textId="77777777" w:rsidR="004B5291" w:rsidRPr="00E43B36" w:rsidRDefault="004B5291" w:rsidP="000C06E2">
      <w:pPr>
        <w:pStyle w:val="appl19RecConvintro"/>
        <w:ind w:left="340" w:firstLine="0"/>
      </w:pPr>
      <w:r w:rsidRPr="00E43B36">
        <w:t>adopta, con fecha catorce de junio de dos mil siete, la siguiente Recomendación, que podrá ser citada como la Recomendación sobre el trabajo en la pesca, 2007.</w:t>
      </w:r>
    </w:p>
    <w:p w14:paraId="29057882" w14:textId="77777777" w:rsidR="004B5291" w:rsidRPr="00E43B36" w:rsidRDefault="004B5291" w:rsidP="007F6E7A">
      <w:pPr>
        <w:pStyle w:val="appl19H2"/>
      </w:pPr>
      <w:r w:rsidRPr="00E43B36">
        <w:t>Parte I.</w:t>
      </w:r>
      <w:r w:rsidRPr="00E43B36">
        <w:t> </w:t>
      </w:r>
      <w:r w:rsidRPr="00E43B36">
        <w:t>Condiciones de trabajo a bordo</w:t>
      </w:r>
      <w:r w:rsidRPr="00E43B36">
        <w:br/>
        <w:t>de los buques pesqueros</w:t>
      </w:r>
    </w:p>
    <w:p w14:paraId="51ECDBC2" w14:textId="77777777" w:rsidR="004B5291" w:rsidRPr="00E43B36" w:rsidRDefault="004B5291" w:rsidP="007F6E7A">
      <w:pPr>
        <w:pStyle w:val="appl19Article"/>
        <w:spacing w:before="180"/>
      </w:pPr>
      <w:r w:rsidRPr="00E43B36">
        <w:t>Protección de los jóvenes</w:t>
      </w:r>
    </w:p>
    <w:p w14:paraId="06B774BA" w14:textId="77777777" w:rsidR="004B5291" w:rsidRPr="00E43B36" w:rsidRDefault="004B5291" w:rsidP="007F6E7A">
      <w:pPr>
        <w:pStyle w:val="appl19txt"/>
        <w:rPr>
          <w:lang w:val="es-ES"/>
        </w:rPr>
      </w:pPr>
      <w:r w:rsidRPr="00E43B36">
        <w:rPr>
          <w:lang w:val="es-ES"/>
        </w:rPr>
        <w:t>1.</w:t>
      </w:r>
      <w:r w:rsidRPr="00E43B36">
        <w:rPr>
          <w:lang w:val="es-ES"/>
        </w:rPr>
        <w:t> </w:t>
      </w:r>
      <w:r w:rsidRPr="00E43B36">
        <w:rPr>
          <w:lang w:val="es-ES"/>
        </w:rPr>
        <w:t>Los Miembros deberían establecer los requisitos en materia de formación previa al embarque para las personas de 16 a 18 años de edad que vayan a trabajar a bordo de buques pesqueros, teniendo en cuenta los instrumentos internacionales relativos a la formación para el trabajo a bordo de buques pesqueros, incluidas las cuestiones de seguridad y salud en el trabajo, tales como el trabajo nocturno, las tareas peligrosas, la utilización de maquinaria peligrosa, la manipulación y el transporte de cargas pesadas, el trabajo en altas latitudes, el trabajo por períodos excesivos y las demás cuestiones pertinentes que se hayan determinado tras una evaluación de los riesgos inherentes.</w:t>
      </w:r>
    </w:p>
    <w:p w14:paraId="4705AF7A" w14:textId="77777777" w:rsidR="004B5291" w:rsidRPr="00E43B36" w:rsidRDefault="004B5291" w:rsidP="007F6E7A">
      <w:pPr>
        <w:pStyle w:val="appl19txt"/>
        <w:rPr>
          <w:lang w:val="es-ES"/>
        </w:rPr>
      </w:pPr>
      <w:r w:rsidRPr="00E43B36">
        <w:rPr>
          <w:lang w:val="es-ES"/>
        </w:rPr>
        <w:t>2.</w:t>
      </w:r>
      <w:r w:rsidRPr="00E43B36">
        <w:rPr>
          <w:lang w:val="es-ES"/>
        </w:rPr>
        <w:t> </w:t>
      </w:r>
      <w:r w:rsidRPr="00E43B36">
        <w:rPr>
          <w:lang w:val="es-ES"/>
        </w:rPr>
        <w:t>La formación de las personas de 16 a 18 años de edad podría impartirse mediante el aprendizaje o la participación en programas de formación homologados, los cuales deberían estar sujetos a normas establecidas y sometidos a la supervisión de la autoridad competente y no afectar a la educación general de la persona.</w:t>
      </w:r>
    </w:p>
    <w:p w14:paraId="4029C618" w14:textId="77777777" w:rsidR="004B5291" w:rsidRPr="00E43B36" w:rsidRDefault="004B5291" w:rsidP="007F6E7A">
      <w:pPr>
        <w:pStyle w:val="appl19txt"/>
        <w:rPr>
          <w:lang w:val="es-ES"/>
        </w:rPr>
      </w:pPr>
      <w:r w:rsidRPr="00E43B36">
        <w:rPr>
          <w:lang w:val="es-ES"/>
        </w:rPr>
        <w:t>3.</w:t>
      </w:r>
      <w:r w:rsidRPr="00E43B36">
        <w:rPr>
          <w:lang w:val="es-ES"/>
        </w:rPr>
        <w:t> </w:t>
      </w:r>
      <w:r w:rsidRPr="00E43B36">
        <w:rPr>
          <w:lang w:val="es-ES"/>
        </w:rPr>
        <w:t>Los Miembros deberían adoptar medidas para garantizar que el equipo de seguridad, salvamento y supervivencia a bordo de los buques pesqueros en que se embarquen personas menores de 18 años sea de tamaño apropiado para dichas personas.</w:t>
      </w:r>
    </w:p>
    <w:p w14:paraId="1DA15A57" w14:textId="77777777" w:rsidR="004B5291" w:rsidRPr="00E43B36" w:rsidRDefault="004B5291" w:rsidP="007F6E7A">
      <w:pPr>
        <w:pStyle w:val="appl19txt"/>
        <w:rPr>
          <w:lang w:val="es-ES"/>
        </w:rPr>
      </w:pPr>
      <w:r w:rsidRPr="00E43B36">
        <w:rPr>
          <w:lang w:val="es-ES"/>
        </w:rPr>
        <w:t>4.</w:t>
      </w:r>
      <w:r w:rsidRPr="00E43B36">
        <w:rPr>
          <w:lang w:val="es-ES"/>
        </w:rPr>
        <w:t> </w:t>
      </w:r>
      <w:r w:rsidRPr="00E43B36">
        <w:rPr>
          <w:lang w:val="es-ES"/>
        </w:rPr>
        <w:t>Los pescadores menores de 18 años no deberían trabajar más de ocho horas diarias ni más de 40 horas semanales, y no deberían efectuar horas extraordinarias salvo cuando ello sea inevitable por razones de seguridad.</w:t>
      </w:r>
    </w:p>
    <w:p w14:paraId="52138A5B" w14:textId="77777777" w:rsidR="004B5291" w:rsidRPr="00E43B36" w:rsidRDefault="004B5291" w:rsidP="007F6E7A">
      <w:pPr>
        <w:pStyle w:val="appl19txt"/>
        <w:rPr>
          <w:lang w:val="es-ES"/>
        </w:rPr>
      </w:pPr>
      <w:r w:rsidRPr="00E43B36">
        <w:rPr>
          <w:lang w:val="es-ES"/>
        </w:rPr>
        <w:t>5.</w:t>
      </w:r>
      <w:r w:rsidRPr="00E43B36">
        <w:rPr>
          <w:lang w:val="es-ES"/>
        </w:rPr>
        <w:t> </w:t>
      </w:r>
      <w:r w:rsidRPr="00E43B36">
        <w:rPr>
          <w:lang w:val="es-ES"/>
        </w:rPr>
        <w:t>Se debería garantizar a los pescadores menores de 18 años una pausa suficiente para cada una de las comidas y una pausa de al menos una hora para la comida principal del día.</w:t>
      </w:r>
    </w:p>
    <w:p w14:paraId="52AF9B3A" w14:textId="77777777" w:rsidR="004B5291" w:rsidRPr="00E43B36" w:rsidRDefault="004B5291" w:rsidP="007F6E7A">
      <w:pPr>
        <w:pStyle w:val="appl19Article"/>
      </w:pPr>
      <w:r w:rsidRPr="00E43B36">
        <w:t>Examen médico</w:t>
      </w:r>
    </w:p>
    <w:p w14:paraId="35E2D590" w14:textId="77777777" w:rsidR="004B5291" w:rsidRPr="00E43B36" w:rsidRDefault="004B5291" w:rsidP="007F6E7A">
      <w:pPr>
        <w:pStyle w:val="appl19txt"/>
        <w:rPr>
          <w:lang w:val="es-ES"/>
        </w:rPr>
      </w:pPr>
      <w:r w:rsidRPr="00E43B36">
        <w:rPr>
          <w:lang w:val="es-ES"/>
        </w:rPr>
        <w:t>6.</w:t>
      </w:r>
      <w:r w:rsidRPr="00E43B36">
        <w:rPr>
          <w:lang w:val="es-ES"/>
        </w:rPr>
        <w:t> </w:t>
      </w:r>
      <w:r w:rsidRPr="00E43B36">
        <w:rPr>
          <w:lang w:val="es-ES"/>
        </w:rPr>
        <w:t>Al determinar la naturaleza del examen, los Miembros deberían tomar debidamente en consideración la edad de la persona que ha de ser examinada y la naturaleza de las tareas que deberá desempeñar.</w:t>
      </w:r>
    </w:p>
    <w:p w14:paraId="5A27D8D1" w14:textId="77777777" w:rsidR="004B5291" w:rsidRPr="00E43B36" w:rsidRDefault="004B5291" w:rsidP="00FB111D">
      <w:pPr>
        <w:pStyle w:val="appl19txt"/>
        <w:rPr>
          <w:lang w:val="es-ES"/>
        </w:rPr>
      </w:pPr>
      <w:r w:rsidRPr="00E43B36">
        <w:rPr>
          <w:lang w:val="es-ES"/>
        </w:rPr>
        <w:lastRenderedPageBreak/>
        <w:t>7.</w:t>
      </w:r>
      <w:r w:rsidRPr="00E43B36">
        <w:rPr>
          <w:lang w:val="es-ES"/>
        </w:rPr>
        <w:t> </w:t>
      </w:r>
      <w:r w:rsidRPr="00E43B36">
        <w:rPr>
          <w:lang w:val="es-ES"/>
        </w:rPr>
        <w:t>El certificado médico debería llevar la firma de un médico autorizado por la autoridad competente.</w:t>
      </w:r>
    </w:p>
    <w:p w14:paraId="45B5AC28" w14:textId="77777777" w:rsidR="004B5291" w:rsidRPr="00E43B36" w:rsidRDefault="004B5291" w:rsidP="00FB111D">
      <w:pPr>
        <w:pStyle w:val="appl19txt"/>
        <w:rPr>
          <w:lang w:val="es-ES"/>
        </w:rPr>
      </w:pPr>
      <w:r w:rsidRPr="00E43B36">
        <w:rPr>
          <w:lang w:val="es-ES"/>
        </w:rPr>
        <w:t>8.</w:t>
      </w:r>
      <w:r w:rsidRPr="00E43B36">
        <w:rPr>
          <w:lang w:val="es-ES"/>
        </w:rPr>
        <w:t> </w:t>
      </w:r>
      <w:r w:rsidRPr="00E43B36">
        <w:rPr>
          <w:lang w:val="es-ES"/>
        </w:rPr>
        <w:t>Debería preverse un mecanismo para permitir que, cuando se haya declarado que una persona, tras haber sido examinada, no es apta para el trabajo a bordo de buques pesqueros o de ciertos tipos de buques pesqueros o para ciertos tipos de trabajo a bordo, dicha persona pueda solicitar otro examen a uno o varios árbitros médicos independientes que no tengan relación con el propietario del buque pesquero ni con ninguna organización de propietarios de buques pesqueros o de pescadores.</w:t>
      </w:r>
    </w:p>
    <w:p w14:paraId="659A5963" w14:textId="77777777" w:rsidR="004B5291" w:rsidRPr="00E43B36" w:rsidRDefault="004B5291" w:rsidP="00FB111D">
      <w:pPr>
        <w:pStyle w:val="appl19txt"/>
        <w:rPr>
          <w:lang w:val="es-ES"/>
        </w:rPr>
      </w:pPr>
      <w:r w:rsidRPr="00E43B36">
        <w:rPr>
          <w:lang w:val="es-ES"/>
        </w:rPr>
        <w:t>9.</w:t>
      </w:r>
      <w:r w:rsidRPr="00E43B36">
        <w:rPr>
          <w:lang w:val="es-ES"/>
        </w:rPr>
        <w:t> </w:t>
      </w:r>
      <w:r w:rsidRPr="00E43B36">
        <w:rPr>
          <w:lang w:val="es-ES"/>
        </w:rPr>
        <w:t xml:space="preserve">La autoridad competente debería tener en cuenta las orientaciones internacionales relativas a los exámenes médicos o los certificados de aptitud física de las personas que trabajan en el mar, como las </w:t>
      </w:r>
      <w:r w:rsidRPr="00E43B36">
        <w:rPr>
          <w:i/>
          <w:lang w:val="es-ES"/>
        </w:rPr>
        <w:t>Directrices para la realización de reconocimientos médicos periódicos y previos al embarque de la gente de mar</w:t>
      </w:r>
      <w:r w:rsidRPr="00E43B36">
        <w:rPr>
          <w:lang w:val="es-ES"/>
        </w:rPr>
        <w:t xml:space="preserve"> (OIT/OMS).</w:t>
      </w:r>
    </w:p>
    <w:p w14:paraId="6D642984" w14:textId="77777777" w:rsidR="004B5291" w:rsidRPr="00E43B36" w:rsidRDefault="004B5291" w:rsidP="00FB111D">
      <w:pPr>
        <w:pStyle w:val="appl19txt"/>
        <w:rPr>
          <w:lang w:val="es-ES"/>
        </w:rPr>
      </w:pPr>
      <w:r w:rsidRPr="00E43B36">
        <w:rPr>
          <w:lang w:val="es-ES"/>
        </w:rPr>
        <w:t>10.</w:t>
      </w:r>
      <w:r w:rsidRPr="00E43B36">
        <w:rPr>
          <w:lang w:val="es-ES"/>
        </w:rPr>
        <w:t> </w:t>
      </w:r>
      <w:r w:rsidRPr="00E43B36">
        <w:rPr>
          <w:lang w:val="es-ES"/>
        </w:rPr>
        <w:t>En el caso de los pescadores que estén exentos de la aplicación de las disposiciones del Convenio relativas al examen médico, la autoridad competente debería adoptar las medidas adecuadas para efectuar el seguimiento médico correspondiente en materia de seguridad y salud en el trabajo.</w:t>
      </w:r>
    </w:p>
    <w:p w14:paraId="3699A524" w14:textId="77777777" w:rsidR="004B5291" w:rsidRPr="00E43B36" w:rsidRDefault="004B5291" w:rsidP="00FB111D">
      <w:pPr>
        <w:pStyle w:val="appl19Article"/>
      </w:pPr>
      <w:r w:rsidRPr="00E43B36">
        <w:t>Competencias profesionales y formación</w:t>
      </w:r>
    </w:p>
    <w:p w14:paraId="3F61170B" w14:textId="77777777" w:rsidR="004B5291" w:rsidRPr="00E43B36" w:rsidRDefault="004B5291" w:rsidP="00FB111D">
      <w:pPr>
        <w:pStyle w:val="appl19txt"/>
        <w:rPr>
          <w:lang w:val="es-ES"/>
        </w:rPr>
      </w:pPr>
      <w:r w:rsidRPr="00E43B36">
        <w:rPr>
          <w:lang w:val="es-ES"/>
        </w:rPr>
        <w:t>11.</w:t>
      </w:r>
      <w:r w:rsidRPr="00E43B36">
        <w:rPr>
          <w:lang w:val="es-ES"/>
        </w:rPr>
        <w:t> </w:t>
      </w:r>
      <w:r w:rsidRPr="00E43B36">
        <w:rPr>
          <w:lang w:val="es-ES"/>
        </w:rPr>
        <w:t>Los Miembros deberían:</w:t>
      </w:r>
    </w:p>
    <w:p w14:paraId="0ABDC6FC" w14:textId="77777777" w:rsidR="004B5291" w:rsidRPr="00E43B36" w:rsidRDefault="004B5291" w:rsidP="00FB111D">
      <w:pPr>
        <w:pStyle w:val="appl19a"/>
      </w:pPr>
      <w:r w:rsidRPr="00E43B36">
        <w:rPr>
          <w:i/>
        </w:rPr>
        <w:t>a)</w:t>
      </w:r>
      <w:r w:rsidRPr="00E43B36">
        <w:tab/>
        <w:t>tener en cuenta las normas internacionales generalmente aceptadas relativas a la formación y las competencias de los pescadores a la hora de determinar las competencias exigidas para ejercer las funciones de capitán o patrón, oficial de cubierta, maquinista y otras funciones a bordo de buques pesqueros;</w:t>
      </w:r>
    </w:p>
    <w:p w14:paraId="2D8757B0" w14:textId="77777777" w:rsidR="004B5291" w:rsidRPr="00E43B36" w:rsidRDefault="004B5291" w:rsidP="00FB111D">
      <w:pPr>
        <w:pStyle w:val="appl19a"/>
      </w:pPr>
      <w:r w:rsidRPr="00E43B36">
        <w:rPr>
          <w:i/>
        </w:rPr>
        <w:t>b)</w:t>
      </w:r>
      <w:r w:rsidRPr="00E43B36">
        <w:tab/>
        <w:t>abordar las siguientes cuestiones, relativas a la formación profesional de los pescadores: la planificación y la administración en el plano nacional, incluida la coordinación; la financiación y las normas de formación; los programas de formación, incluida la formación preprofesional y los cursos de corta duración destinados a los pescadores en actividad; los métodos de formación y la cooperación internacional, y</w:t>
      </w:r>
    </w:p>
    <w:p w14:paraId="3C3BBFDF" w14:textId="77777777" w:rsidR="004B5291" w:rsidRPr="00E43B36" w:rsidRDefault="004B5291" w:rsidP="00FB111D">
      <w:pPr>
        <w:pStyle w:val="appl19a"/>
      </w:pPr>
      <w:r w:rsidRPr="00E43B36">
        <w:rPr>
          <w:i/>
        </w:rPr>
        <w:t>c)</w:t>
      </w:r>
      <w:r w:rsidRPr="00E43B36">
        <w:tab/>
        <w:t>asegurar que no haya discriminación en el acceso a la formación profesional.</w:t>
      </w:r>
    </w:p>
    <w:p w14:paraId="5B3CAC0C" w14:textId="77777777" w:rsidR="004B5291" w:rsidRPr="00E43B36" w:rsidRDefault="004B5291" w:rsidP="00FB111D">
      <w:pPr>
        <w:pStyle w:val="appl19H2"/>
      </w:pPr>
      <w:r w:rsidRPr="00E43B36">
        <w:t>Parte II.</w:t>
      </w:r>
      <w:r w:rsidRPr="00E43B36">
        <w:t> </w:t>
      </w:r>
      <w:r w:rsidRPr="00E43B36">
        <w:t>Condiciones de servicio</w:t>
      </w:r>
    </w:p>
    <w:p w14:paraId="41A120A0" w14:textId="77777777" w:rsidR="004B5291" w:rsidRPr="00E43B36" w:rsidRDefault="004B5291" w:rsidP="00FB111D">
      <w:pPr>
        <w:pStyle w:val="appl19Article"/>
        <w:spacing w:before="180"/>
      </w:pPr>
      <w:r w:rsidRPr="00E43B36">
        <w:t>Hoja de servicios</w:t>
      </w:r>
    </w:p>
    <w:p w14:paraId="5D6D72EA" w14:textId="77777777" w:rsidR="004B5291" w:rsidRPr="00E43B36" w:rsidRDefault="004B5291" w:rsidP="00FC1B6E">
      <w:pPr>
        <w:pStyle w:val="appl19txt"/>
        <w:rPr>
          <w:lang w:val="es-ES"/>
        </w:rPr>
      </w:pPr>
      <w:r w:rsidRPr="00E43B36">
        <w:rPr>
          <w:lang w:val="es-ES"/>
        </w:rPr>
        <w:t>12.</w:t>
      </w:r>
      <w:r w:rsidRPr="00E43B36">
        <w:rPr>
          <w:lang w:val="es-ES"/>
        </w:rPr>
        <w:t> </w:t>
      </w:r>
      <w:r w:rsidRPr="00E43B36">
        <w:rPr>
          <w:lang w:val="es-ES"/>
        </w:rPr>
        <w:t>Al término de cada contrato, debería ponerse a disposición del pescador interesado una hoja de servicios relativa a dicho contrato, o anotarse los datos correspondientes en su libreta profesional.</w:t>
      </w:r>
    </w:p>
    <w:p w14:paraId="4ADE5E36" w14:textId="77777777" w:rsidR="004B5291" w:rsidRPr="00E43B36" w:rsidRDefault="004B5291" w:rsidP="00FC1B6E">
      <w:pPr>
        <w:pStyle w:val="appl19Article"/>
      </w:pPr>
      <w:r w:rsidRPr="00E43B36">
        <w:t>Medidas especiales</w:t>
      </w:r>
    </w:p>
    <w:p w14:paraId="4FD12A56" w14:textId="77777777" w:rsidR="004B5291" w:rsidRPr="00E43B36" w:rsidRDefault="004B5291" w:rsidP="00FC1B6E">
      <w:pPr>
        <w:pStyle w:val="appl19txt"/>
        <w:rPr>
          <w:lang w:val="es-ES"/>
        </w:rPr>
      </w:pPr>
      <w:r w:rsidRPr="00E43B36">
        <w:rPr>
          <w:lang w:val="es-ES"/>
        </w:rPr>
        <w:t>13.</w:t>
      </w:r>
      <w:r w:rsidRPr="00E43B36">
        <w:rPr>
          <w:lang w:val="es-ES"/>
        </w:rPr>
        <w:t> </w:t>
      </w:r>
      <w:r w:rsidRPr="00E43B36">
        <w:rPr>
          <w:lang w:val="es-ES"/>
        </w:rPr>
        <w:t>En el caso de los pescadores excluidos del ámbito de aplicación del Convenio, la autoridad competente debería adoptar medidas encaminadas a proporcionarles una protección adecuada en lo relativo a sus condiciones de trabajo, así como mecanismos para la solución de conflictos.</w:t>
      </w:r>
    </w:p>
    <w:p w14:paraId="26521496" w14:textId="77777777" w:rsidR="004B5291" w:rsidRPr="00E43B36" w:rsidRDefault="004B5291" w:rsidP="00FC1B6E">
      <w:pPr>
        <w:pStyle w:val="appl19Article"/>
      </w:pPr>
      <w:r w:rsidRPr="00E43B36">
        <w:t>Remuneración de los pescadores</w:t>
      </w:r>
    </w:p>
    <w:p w14:paraId="35EC952F" w14:textId="77777777" w:rsidR="004B5291" w:rsidRPr="00E43B36" w:rsidRDefault="004B5291" w:rsidP="00FC1B6E">
      <w:pPr>
        <w:pStyle w:val="appl19txt"/>
        <w:rPr>
          <w:lang w:val="es-ES"/>
        </w:rPr>
      </w:pPr>
      <w:r w:rsidRPr="00E43B36">
        <w:rPr>
          <w:lang w:val="es-ES"/>
        </w:rPr>
        <w:t>14.</w:t>
      </w:r>
      <w:r w:rsidRPr="00E43B36">
        <w:rPr>
          <w:lang w:val="es-ES"/>
        </w:rPr>
        <w:t> </w:t>
      </w:r>
      <w:r w:rsidRPr="00E43B36">
        <w:rPr>
          <w:lang w:val="es-ES"/>
        </w:rPr>
        <w:t>Los pescadores deberían tener derecho a percibir adelantos con cargo a su remuneración, en virtud de las condiciones establecidas.</w:t>
      </w:r>
    </w:p>
    <w:p w14:paraId="50240BFB" w14:textId="77777777" w:rsidR="004B5291" w:rsidRPr="00E43B36" w:rsidRDefault="004B5291" w:rsidP="00FC1B6E">
      <w:pPr>
        <w:pStyle w:val="appl19txt"/>
        <w:rPr>
          <w:lang w:val="es-ES"/>
        </w:rPr>
      </w:pPr>
      <w:r w:rsidRPr="00E43B36">
        <w:rPr>
          <w:lang w:val="es-ES"/>
        </w:rPr>
        <w:t>15.</w:t>
      </w:r>
      <w:r w:rsidRPr="00E43B36">
        <w:rPr>
          <w:lang w:val="es-ES"/>
        </w:rPr>
        <w:t> </w:t>
      </w:r>
      <w:r w:rsidRPr="00E43B36">
        <w:rPr>
          <w:lang w:val="es-ES"/>
        </w:rPr>
        <w:t>En lo que atañe a los buques de eslora igual o superior a 24 metros, todos los pescadores deberían tener derecho a una remuneración mínima, con arreglo a la legislación nacional o los convenios colectivos.</w:t>
      </w:r>
    </w:p>
    <w:p w14:paraId="11EC8935" w14:textId="77777777" w:rsidR="004B5291" w:rsidRPr="00E43B36" w:rsidRDefault="004B5291" w:rsidP="00FC1B6E">
      <w:pPr>
        <w:pStyle w:val="appl19H2"/>
      </w:pPr>
      <w:r w:rsidRPr="00E43B36">
        <w:t>Parte III.</w:t>
      </w:r>
      <w:r w:rsidRPr="00E43B36">
        <w:t> </w:t>
      </w:r>
      <w:r w:rsidRPr="00E43B36">
        <w:t>Alojamiento</w:t>
      </w:r>
    </w:p>
    <w:p w14:paraId="3A5874BF" w14:textId="77777777" w:rsidR="004B5291" w:rsidRPr="00E43B36" w:rsidRDefault="004B5291" w:rsidP="00FC1B6E">
      <w:pPr>
        <w:pStyle w:val="appl19txt"/>
        <w:rPr>
          <w:lang w:val="es-ES"/>
        </w:rPr>
      </w:pPr>
      <w:r w:rsidRPr="00E43B36">
        <w:rPr>
          <w:lang w:val="es-ES"/>
        </w:rPr>
        <w:t>16.</w:t>
      </w:r>
      <w:r w:rsidRPr="00E43B36">
        <w:rPr>
          <w:lang w:val="es-ES"/>
        </w:rPr>
        <w:t> </w:t>
      </w:r>
      <w:r w:rsidRPr="00E43B36">
        <w:rPr>
          <w:lang w:val="es-ES"/>
        </w:rPr>
        <w:t xml:space="preserve">Al determinar requisitos u orientaciones en este ámbito, las autoridades competentes deberían tomar en consideración las directivas internacionales en materia de alojamiento, alimentación, salud e higiene relativas a las personas que trabajan o viven a bordo de buques, incluidas las ediciones más recientes del </w:t>
      </w:r>
      <w:r w:rsidRPr="00E43B36">
        <w:rPr>
          <w:i/>
          <w:lang w:val="es-ES"/>
        </w:rPr>
        <w:t xml:space="preserve">Código de seguridad </w:t>
      </w:r>
      <w:r w:rsidRPr="00E43B36">
        <w:rPr>
          <w:i/>
          <w:lang w:val="es-ES"/>
        </w:rPr>
        <w:lastRenderedPageBreak/>
        <w:t xml:space="preserve">para pescadores y buques pesqueros </w:t>
      </w:r>
      <w:r w:rsidRPr="00E43B36">
        <w:rPr>
          <w:lang w:val="es-ES"/>
        </w:rPr>
        <w:t xml:space="preserve">(FAO/OIT/OMI) y de las </w:t>
      </w:r>
      <w:r w:rsidRPr="00E43B36">
        <w:rPr>
          <w:i/>
          <w:lang w:val="es-ES"/>
        </w:rPr>
        <w:t xml:space="preserve">Directrices de aplicación voluntaria para el proyecto, la construcción y el equipo de buques pesqueros pequeños </w:t>
      </w:r>
      <w:r w:rsidRPr="00E43B36">
        <w:rPr>
          <w:lang w:val="es-ES"/>
        </w:rPr>
        <w:t>(FAO/OIT/OMI).</w:t>
      </w:r>
    </w:p>
    <w:p w14:paraId="6E838998" w14:textId="77777777" w:rsidR="004B5291" w:rsidRPr="00E43B36" w:rsidRDefault="004B5291" w:rsidP="005D0B5A">
      <w:pPr>
        <w:pStyle w:val="appl19txt"/>
        <w:rPr>
          <w:lang w:val="es-ES"/>
        </w:rPr>
      </w:pPr>
      <w:r w:rsidRPr="00E43B36">
        <w:rPr>
          <w:lang w:val="es-ES"/>
        </w:rPr>
        <w:t>17.</w:t>
      </w:r>
      <w:r w:rsidRPr="00E43B36">
        <w:rPr>
          <w:lang w:val="es-ES"/>
        </w:rPr>
        <w:t> </w:t>
      </w:r>
      <w:r w:rsidRPr="00E43B36">
        <w:rPr>
          <w:lang w:val="es-ES"/>
        </w:rPr>
        <w:t>La autoridad competente debería colaborar con las organizaciones y organismos pertinentes a fin de elaborar y difundir a bordo material didáctico, información y orientaciones sobre seguridad y salud en relación con la alimentación y el alojamiento a bordo de los buques pesqueros.</w:t>
      </w:r>
    </w:p>
    <w:p w14:paraId="47426DA0" w14:textId="77777777" w:rsidR="004B5291" w:rsidRPr="00E43B36" w:rsidRDefault="004B5291" w:rsidP="005D0B5A">
      <w:pPr>
        <w:pStyle w:val="appl19txt"/>
        <w:rPr>
          <w:lang w:val="es-ES"/>
        </w:rPr>
      </w:pPr>
      <w:r w:rsidRPr="00E43B36">
        <w:rPr>
          <w:lang w:val="es-ES"/>
        </w:rPr>
        <w:t>18.</w:t>
      </w:r>
      <w:r w:rsidRPr="00E43B36">
        <w:rPr>
          <w:lang w:val="es-ES"/>
        </w:rPr>
        <w:t> </w:t>
      </w:r>
      <w:r w:rsidRPr="00E43B36">
        <w:rPr>
          <w:lang w:val="es-ES"/>
        </w:rPr>
        <w:t>Las inspecciones del alojamiento de la tripulación requeridas por la autoridad competente deberían llevarse a cabo al mismo tiempo que las investigaciones o inspecciones iniciales o periódicas realizadas con otros fines.</w:t>
      </w:r>
    </w:p>
    <w:p w14:paraId="5A74720F" w14:textId="77777777" w:rsidR="004B5291" w:rsidRPr="00E43B36" w:rsidRDefault="004B5291" w:rsidP="005D0B5A">
      <w:pPr>
        <w:pStyle w:val="appl19Article"/>
      </w:pPr>
      <w:r w:rsidRPr="00E43B36">
        <w:t>Proyecto y construcción</w:t>
      </w:r>
    </w:p>
    <w:p w14:paraId="4048889C" w14:textId="77777777" w:rsidR="004B5291" w:rsidRPr="00E43B36" w:rsidRDefault="004B5291" w:rsidP="005D0B5A">
      <w:pPr>
        <w:pStyle w:val="appl19txt"/>
        <w:rPr>
          <w:lang w:val="es-ES"/>
        </w:rPr>
      </w:pPr>
      <w:r w:rsidRPr="00E43B36">
        <w:rPr>
          <w:lang w:val="es-ES"/>
        </w:rPr>
        <w:t>19.</w:t>
      </w:r>
      <w:r w:rsidRPr="00E43B36">
        <w:rPr>
          <w:lang w:val="es-ES"/>
        </w:rPr>
        <w:t> </w:t>
      </w:r>
      <w:r w:rsidRPr="00E43B36">
        <w:rPr>
          <w:lang w:val="es-ES"/>
        </w:rPr>
        <w:t>Deberían aislarse adecuadamente los puentes expuestos situados encima de los espacios de alojamiento de la tripulación, los mamparos exteriores de los dormitorios y comedores, las cubiertas de protección de las máquinas y los mamparos de contorno de las cocinas y de otros locales que despidan calor y, en la medida en que sea necesario, para evitar la condensación o el calor excesivo en los dormitorios, los comedores, las salas de recreo y los pasillos.</w:t>
      </w:r>
    </w:p>
    <w:p w14:paraId="39AD9660" w14:textId="77777777" w:rsidR="004B5291" w:rsidRPr="00E43B36" w:rsidRDefault="004B5291" w:rsidP="005D0B5A">
      <w:pPr>
        <w:pStyle w:val="appl19txt"/>
        <w:rPr>
          <w:lang w:val="es-ES"/>
        </w:rPr>
      </w:pPr>
      <w:r w:rsidRPr="00E43B36">
        <w:rPr>
          <w:lang w:val="es-ES"/>
        </w:rPr>
        <w:t>20.</w:t>
      </w:r>
      <w:r w:rsidRPr="00E43B36">
        <w:rPr>
          <w:lang w:val="es-ES"/>
        </w:rPr>
        <w:t> </w:t>
      </w:r>
      <w:r w:rsidRPr="00E43B36">
        <w:rPr>
          <w:lang w:val="es-ES"/>
        </w:rPr>
        <w:t>Asimismo, debería preverse una protección contra los efectos del calor despedido por las tuberías de vapor y de agua caliente. Las tuberías principales de vapor y de escape no deberían pasar por el alojamiento de la tripulación ni por los pasillos que conducen al mismo. Cuando ello no pueda evitarse, las tuberías deberían estar debidamente aisladas y recubiertas.</w:t>
      </w:r>
    </w:p>
    <w:p w14:paraId="536EA236" w14:textId="77777777" w:rsidR="004B5291" w:rsidRPr="00E43B36" w:rsidRDefault="004B5291" w:rsidP="005D0B5A">
      <w:pPr>
        <w:pStyle w:val="appl19txt"/>
        <w:rPr>
          <w:lang w:val="es-ES"/>
        </w:rPr>
      </w:pPr>
      <w:r w:rsidRPr="00E43B36">
        <w:rPr>
          <w:lang w:val="es-ES"/>
        </w:rPr>
        <w:t>21.</w:t>
      </w:r>
      <w:r w:rsidRPr="00E43B36">
        <w:rPr>
          <w:lang w:val="es-ES"/>
        </w:rPr>
        <w:t> </w:t>
      </w:r>
      <w:r w:rsidRPr="00E43B36">
        <w:rPr>
          <w:lang w:val="es-ES"/>
        </w:rPr>
        <w:t>Los materiales y enseres utilizados en los espacios de alojamiento deberían ser impermeables, de fácil limpieza y no susceptibles de albergar parásitos.</w:t>
      </w:r>
    </w:p>
    <w:p w14:paraId="5651DA71" w14:textId="77777777" w:rsidR="004B5291" w:rsidRPr="00E43B36" w:rsidRDefault="004B5291" w:rsidP="005D0B5A">
      <w:pPr>
        <w:pStyle w:val="appl19Article"/>
      </w:pPr>
      <w:r w:rsidRPr="00E43B36">
        <w:t>Ruido y vibraciones</w:t>
      </w:r>
    </w:p>
    <w:p w14:paraId="1D35FF50" w14:textId="77777777" w:rsidR="004B5291" w:rsidRPr="00E43B36" w:rsidRDefault="004B5291" w:rsidP="005D0B5A">
      <w:pPr>
        <w:pStyle w:val="appl19txt"/>
        <w:rPr>
          <w:lang w:val="es-ES"/>
        </w:rPr>
      </w:pPr>
      <w:r w:rsidRPr="00E43B36">
        <w:rPr>
          <w:lang w:val="es-ES"/>
        </w:rPr>
        <w:t>22.</w:t>
      </w:r>
      <w:r w:rsidRPr="00E43B36">
        <w:rPr>
          <w:lang w:val="es-ES"/>
        </w:rPr>
        <w:t> </w:t>
      </w:r>
      <w:r w:rsidRPr="00E43B36">
        <w:rPr>
          <w:lang w:val="es-ES"/>
        </w:rPr>
        <w:t>Los niveles de ruido fijados por la autoridad competente para los puestos de trabajo y los espacios de alojamiento deberían ajustarse a las orientaciones de la Organización Internacional del Trabajo relativas a los niveles de exposición a factores ambientales en el lugar de trabajo, así como, en su caso, a la protección específica recomendada por la Organización Marítima Internacional y a cualesquiera enmienda e instrumentos adicionales relativos a los niveles de ruido aceptables a bordo de buques.</w:t>
      </w:r>
    </w:p>
    <w:p w14:paraId="3B9066DF" w14:textId="77777777" w:rsidR="004B5291" w:rsidRPr="00E43B36" w:rsidRDefault="004B5291" w:rsidP="005D0B5A">
      <w:pPr>
        <w:pStyle w:val="appl19txt"/>
        <w:rPr>
          <w:lang w:val="es-ES"/>
        </w:rPr>
      </w:pPr>
      <w:r w:rsidRPr="00E43B36">
        <w:rPr>
          <w:lang w:val="es-ES"/>
        </w:rPr>
        <w:t>23.</w:t>
      </w:r>
      <w:r w:rsidRPr="00E43B36">
        <w:rPr>
          <w:lang w:val="es-ES"/>
        </w:rPr>
        <w:t> </w:t>
      </w:r>
      <w:r w:rsidRPr="00E43B36">
        <w:rPr>
          <w:lang w:val="es-ES"/>
        </w:rPr>
        <w:t>La autoridad competente, conjuntamente con los organismos internacionales competentes y los representantes de las organizaciones de propietarios de buques pesqueros y de pescadores, teniendo en cuenta, según proceda, las normas internacionales pertinentes, debería examinar con regularidad el problema de las vibraciones a bordo de los buques pesqueros con el objeto de mejorar la protección de los pescadores contra los efectos adversos de las vibraciones, en la medida en que sea factible.</w:t>
      </w:r>
    </w:p>
    <w:p w14:paraId="2DC74571" w14:textId="77777777" w:rsidR="004B5291" w:rsidRPr="00E43B36" w:rsidRDefault="004B5291" w:rsidP="005D0B5A">
      <w:pPr>
        <w:pStyle w:val="appl19txt"/>
        <w:spacing w:before="100"/>
        <w:rPr>
          <w:lang w:val="es-ES"/>
        </w:rPr>
      </w:pPr>
      <w:r w:rsidRPr="00E43B36">
        <w:rPr>
          <w:lang w:val="es-ES"/>
        </w:rPr>
        <w:t>1)</w:t>
      </w:r>
      <w:r w:rsidRPr="00E43B36">
        <w:rPr>
          <w:lang w:val="es-ES"/>
        </w:rPr>
        <w:t> </w:t>
      </w:r>
      <w:r w:rsidRPr="00E43B36">
        <w:rPr>
          <w:lang w:val="es-ES"/>
        </w:rPr>
        <w:t>Este examen debería abarcar los efectos que la exposición a un nivel excesivo de vibraciones tiene para la salud y la comodidad de los pescadores, así como las medidas que habrían de preverse o recomendarse a fin de reducir las vibraciones en los buques pesqueros y proteger a los pescadores.</w:t>
      </w:r>
    </w:p>
    <w:p w14:paraId="50BFBE04" w14:textId="77777777" w:rsidR="004B5291" w:rsidRPr="00E43B36" w:rsidRDefault="004B5291" w:rsidP="005D0B5A">
      <w:pPr>
        <w:pStyle w:val="appl19txt"/>
        <w:spacing w:before="100"/>
        <w:rPr>
          <w:lang w:val="es-ES"/>
        </w:rPr>
      </w:pPr>
      <w:r w:rsidRPr="00E43B36">
        <w:rPr>
          <w:lang w:val="es-ES"/>
        </w:rPr>
        <w:t>2)</w:t>
      </w:r>
      <w:r w:rsidRPr="00E43B36">
        <w:rPr>
          <w:lang w:val="es-ES"/>
        </w:rPr>
        <w:t> </w:t>
      </w:r>
      <w:r w:rsidRPr="00E43B36">
        <w:rPr>
          <w:lang w:val="es-ES"/>
        </w:rPr>
        <w:t>Las medidas que han de considerarse para reducir las vibraciones o sus efectos deberían consistir, entre otras cosas, en:</w:t>
      </w:r>
    </w:p>
    <w:p w14:paraId="66E9819B" w14:textId="77777777" w:rsidR="004B5291" w:rsidRPr="00E43B36" w:rsidRDefault="004B5291" w:rsidP="005D0B5A">
      <w:pPr>
        <w:pStyle w:val="appl19a"/>
      </w:pPr>
      <w:r w:rsidRPr="00E43B36">
        <w:rPr>
          <w:i/>
        </w:rPr>
        <w:t>a)</w:t>
      </w:r>
      <w:r w:rsidRPr="00E43B36">
        <w:tab/>
        <w:t>instruir a los pescadores con relación a los riesgos que una exposición prolongada a la vibración entraña para su salud;</w:t>
      </w:r>
    </w:p>
    <w:p w14:paraId="271E1591" w14:textId="77777777" w:rsidR="004B5291" w:rsidRPr="00E43B36" w:rsidRDefault="004B5291" w:rsidP="005D0B5A">
      <w:pPr>
        <w:pStyle w:val="appl19a"/>
      </w:pPr>
      <w:r w:rsidRPr="00E43B36">
        <w:rPr>
          <w:i/>
        </w:rPr>
        <w:t>b)</w:t>
      </w:r>
      <w:r w:rsidRPr="00E43B36">
        <w:tab/>
        <w:t>proporcionar a los pescadores equipos de protección personal homologados, cuando sea necesario, y</w:t>
      </w:r>
    </w:p>
    <w:p w14:paraId="482E11A0" w14:textId="77777777" w:rsidR="004B5291" w:rsidRPr="00E43B36" w:rsidRDefault="004B5291" w:rsidP="005D0B5A">
      <w:pPr>
        <w:pStyle w:val="appl19a"/>
      </w:pPr>
      <w:r w:rsidRPr="00E43B36">
        <w:rPr>
          <w:i/>
        </w:rPr>
        <w:t>c)</w:t>
      </w:r>
      <w:r w:rsidRPr="00E43B36">
        <w:tab/>
        <w:t xml:space="preserve">evaluar los riesgos y reducir la exposición a las vibraciones en los dormitorios, comedores, salas de recreo y de restauración, así como en otros espacios de habitación de los pescadores, mediante la adopción de medidas acordes con las orientaciones contenidas en el </w:t>
      </w:r>
      <w:r w:rsidRPr="00E43B36">
        <w:rPr>
          <w:i/>
        </w:rPr>
        <w:t>Repertorio de recomendaciones prácticas sobre los factores ambientales en el lugar de trabajo</w:t>
      </w:r>
      <w:r w:rsidRPr="00E43B36">
        <w:t xml:space="preserve"> (OIT) y en sus revisiones posteriores, teniendo en cuenta las diferencias en el nivel de exposición entre los puestos de trabajo y los espacios de alojamiento.</w:t>
      </w:r>
    </w:p>
    <w:p w14:paraId="2A66F893" w14:textId="77777777" w:rsidR="004B5291" w:rsidRPr="00E43B36" w:rsidRDefault="004B5291" w:rsidP="00E37AB7">
      <w:pPr>
        <w:pStyle w:val="appl19Article"/>
      </w:pPr>
      <w:r w:rsidRPr="00E43B36">
        <w:lastRenderedPageBreak/>
        <w:t>Calefacción</w:t>
      </w:r>
    </w:p>
    <w:p w14:paraId="4B5AE3E3" w14:textId="77777777" w:rsidR="004B5291" w:rsidRPr="00E43B36" w:rsidRDefault="004B5291" w:rsidP="00E37AB7">
      <w:pPr>
        <w:pStyle w:val="appl19txt"/>
        <w:rPr>
          <w:lang w:val="es-ES"/>
        </w:rPr>
      </w:pPr>
      <w:r w:rsidRPr="00E43B36">
        <w:rPr>
          <w:lang w:val="es-ES"/>
        </w:rPr>
        <w:t>24.</w:t>
      </w:r>
      <w:r w:rsidRPr="00E43B36">
        <w:rPr>
          <w:lang w:val="es-ES"/>
        </w:rPr>
        <w:t> </w:t>
      </w:r>
      <w:r w:rsidRPr="00E43B36">
        <w:rPr>
          <w:lang w:val="es-ES"/>
        </w:rPr>
        <w:t>El sistema de calefacción debería permitir que la temperatura en los espacios de alojamiento de la tripulación se mantenga en un nivel adecuado, conforme a lo establecido por la autoridad competente, habida cuenta de las condiciones meteorológicas y climáticas normales que el buque probablemente encuentre durante la navegación. Dicho sistema debería concebirse de modo que no constituya un peligro para la seguridad y la salud de la tripulación ni para la seguridad del buque.</w:t>
      </w:r>
    </w:p>
    <w:p w14:paraId="78E5560D" w14:textId="77777777" w:rsidR="004B5291" w:rsidRPr="00E43B36" w:rsidRDefault="004B5291" w:rsidP="00E37AB7">
      <w:pPr>
        <w:pStyle w:val="appl19Article"/>
      </w:pPr>
      <w:r w:rsidRPr="00E43B36">
        <w:t>Iluminación</w:t>
      </w:r>
    </w:p>
    <w:p w14:paraId="112321B8" w14:textId="77777777" w:rsidR="004B5291" w:rsidRPr="00E43B36" w:rsidRDefault="004B5291" w:rsidP="00E37AB7">
      <w:pPr>
        <w:pStyle w:val="appl19txt"/>
        <w:rPr>
          <w:lang w:val="es-ES"/>
        </w:rPr>
      </w:pPr>
      <w:r w:rsidRPr="00E43B36">
        <w:rPr>
          <w:lang w:val="es-ES"/>
        </w:rPr>
        <w:t>25.</w:t>
      </w:r>
      <w:r w:rsidRPr="00E43B36">
        <w:rPr>
          <w:lang w:val="es-ES"/>
        </w:rPr>
        <w:t> </w:t>
      </w:r>
      <w:r w:rsidRPr="00E43B36">
        <w:rPr>
          <w:lang w:val="es-ES"/>
        </w:rPr>
        <w:t>Los sistemas de iluminación no deberían constituir un peligro para la seguridad y la salud de la tripulación ni para la seguridad del buque.</w:t>
      </w:r>
    </w:p>
    <w:p w14:paraId="0BD14007" w14:textId="77777777" w:rsidR="004B5291" w:rsidRPr="00E43B36" w:rsidRDefault="004B5291" w:rsidP="00E37AB7">
      <w:pPr>
        <w:pStyle w:val="appl19Article"/>
      </w:pPr>
      <w:r w:rsidRPr="00E43B36">
        <w:t>Dormitorios</w:t>
      </w:r>
    </w:p>
    <w:p w14:paraId="7591F826" w14:textId="77777777" w:rsidR="004B5291" w:rsidRPr="00E43B36" w:rsidRDefault="004B5291" w:rsidP="00E37AB7">
      <w:pPr>
        <w:pStyle w:val="appl19txt"/>
        <w:rPr>
          <w:lang w:val="es-ES"/>
        </w:rPr>
      </w:pPr>
      <w:r w:rsidRPr="00E43B36">
        <w:rPr>
          <w:lang w:val="es-ES"/>
        </w:rPr>
        <w:t>26.</w:t>
      </w:r>
      <w:r w:rsidRPr="00E43B36">
        <w:rPr>
          <w:lang w:val="es-ES"/>
        </w:rPr>
        <w:t> </w:t>
      </w:r>
      <w:r w:rsidRPr="00E43B36">
        <w:rPr>
          <w:lang w:val="es-ES"/>
        </w:rPr>
        <w:t>Toda litera debería contar con un colchón cómodo de base mullida o un colchón combinado, como uno con somier, o un colchón con muelles. El relleno utilizado debería ser de un material homologado. Las literas no deberían colocarse una al lado de la otra de forma que, para llegar a una de ellas, haya que pasar obligatoriamente por encima de la otra. Cuando se trate de literas dobles, la litera inferior no debería estar colocada a menos de 0,3 metros del suelo, y la litera superior debería estar equipada de un fondo que impida el paso del polvo y estar colocada aproximadamente a media distancia entre el fondo de la litera inferior y la parte inferior de las vigas del techo. Debería prohibirse la superposición de más de dos literas. En el caso de que las literas estén colocadas a lo largo de la banda del buque, sólo debería disponerse una litera debajo del lugar donde exista un ventanillo.</w:t>
      </w:r>
    </w:p>
    <w:p w14:paraId="7BE9BF10" w14:textId="77777777" w:rsidR="004B5291" w:rsidRPr="00E43B36" w:rsidRDefault="004B5291" w:rsidP="00E37AB7">
      <w:pPr>
        <w:pStyle w:val="appl19txt"/>
        <w:rPr>
          <w:lang w:val="es-ES"/>
        </w:rPr>
      </w:pPr>
      <w:r w:rsidRPr="00E43B36">
        <w:rPr>
          <w:lang w:val="es-ES"/>
        </w:rPr>
        <w:t>27.</w:t>
      </w:r>
      <w:r w:rsidRPr="00E43B36">
        <w:rPr>
          <w:lang w:val="es-ES"/>
        </w:rPr>
        <w:t> </w:t>
      </w:r>
      <w:r w:rsidRPr="00E43B36">
        <w:rPr>
          <w:lang w:val="es-ES"/>
        </w:rPr>
        <w:t>Los dormitorios deberían disponer de ventanillos provistos de cortinas, así como de un espejo, pequeñas cabinas de aseo, una estantería para libros y un número suficiente de colgaderos.</w:t>
      </w:r>
    </w:p>
    <w:p w14:paraId="5153D35B" w14:textId="77777777" w:rsidR="004B5291" w:rsidRPr="00E43B36" w:rsidRDefault="004B5291" w:rsidP="00E37AB7">
      <w:pPr>
        <w:pStyle w:val="appl19txt"/>
        <w:rPr>
          <w:lang w:val="es-ES"/>
        </w:rPr>
      </w:pPr>
      <w:r w:rsidRPr="00E43B36">
        <w:rPr>
          <w:lang w:val="es-ES"/>
        </w:rPr>
        <w:t>28.</w:t>
      </w:r>
      <w:r w:rsidRPr="00E43B36">
        <w:rPr>
          <w:lang w:val="es-ES"/>
        </w:rPr>
        <w:t> </w:t>
      </w:r>
      <w:r w:rsidRPr="00E43B36">
        <w:rPr>
          <w:lang w:val="es-ES"/>
        </w:rPr>
        <w:t>En la medida en que sea factible, las literas de los miembros de la tripulación deberían estar distribuidas de forma que las guardias estén separadas y que las personas que trabajan de día no tengan que compartir el dormitorio con personas que hagan guardias nocturnas.</w:t>
      </w:r>
    </w:p>
    <w:p w14:paraId="17E01E5B" w14:textId="77777777" w:rsidR="004B5291" w:rsidRPr="00E43B36" w:rsidRDefault="004B5291" w:rsidP="00E37AB7">
      <w:pPr>
        <w:pStyle w:val="appl19txt"/>
        <w:rPr>
          <w:lang w:val="es-ES"/>
        </w:rPr>
      </w:pPr>
      <w:r w:rsidRPr="00E43B36">
        <w:rPr>
          <w:lang w:val="es-ES"/>
        </w:rPr>
        <w:t>29.</w:t>
      </w:r>
      <w:r w:rsidRPr="00E43B36">
        <w:rPr>
          <w:lang w:val="es-ES"/>
        </w:rPr>
        <w:t> </w:t>
      </w:r>
      <w:r w:rsidRPr="00E43B36">
        <w:rPr>
          <w:lang w:val="es-ES"/>
        </w:rPr>
        <w:t>En los buques de eslora igual o superior a 24 metros se deberían prever dormitorios separados para hombres y mujeres.</w:t>
      </w:r>
    </w:p>
    <w:p w14:paraId="0BF949CD" w14:textId="77777777" w:rsidR="004B5291" w:rsidRPr="00E43B36" w:rsidRDefault="004B5291" w:rsidP="00E37AB7">
      <w:pPr>
        <w:pStyle w:val="appl19Article"/>
      </w:pPr>
      <w:r w:rsidRPr="00E43B36">
        <w:t>Instalaciones sanitarias</w:t>
      </w:r>
    </w:p>
    <w:p w14:paraId="7590EE8C" w14:textId="77777777" w:rsidR="004B5291" w:rsidRPr="00E43B36" w:rsidRDefault="004B5291" w:rsidP="00E37AB7">
      <w:pPr>
        <w:pStyle w:val="appl19txt"/>
        <w:rPr>
          <w:lang w:val="es-ES"/>
        </w:rPr>
      </w:pPr>
      <w:r w:rsidRPr="00E43B36">
        <w:rPr>
          <w:lang w:val="es-ES"/>
        </w:rPr>
        <w:t>30.</w:t>
      </w:r>
      <w:r w:rsidRPr="00E43B36">
        <w:rPr>
          <w:lang w:val="es-ES"/>
        </w:rPr>
        <w:t> </w:t>
      </w:r>
      <w:r w:rsidRPr="00E43B36">
        <w:rPr>
          <w:lang w:val="es-ES"/>
        </w:rPr>
        <w:t>Los espacios destinados a las instalaciones sanitarias deberían cumplir los requisitos siguientes:</w:t>
      </w:r>
    </w:p>
    <w:p w14:paraId="541C7016" w14:textId="77777777" w:rsidR="004B5291" w:rsidRPr="00E43B36" w:rsidRDefault="004B5291" w:rsidP="00E37AB7">
      <w:pPr>
        <w:pStyle w:val="appl19a"/>
      </w:pPr>
      <w:r w:rsidRPr="00E43B36">
        <w:rPr>
          <w:i/>
        </w:rPr>
        <w:t>a)</w:t>
      </w:r>
      <w:r w:rsidRPr="00E43B36">
        <w:tab/>
        <w:t>los suelos deberían ser de un material duradero homologado, de fácil limpieza e impermeable a la humedad, y estar provistos de un sistema adecuado de desagüe;</w:t>
      </w:r>
    </w:p>
    <w:p w14:paraId="6204E650" w14:textId="77777777" w:rsidR="004B5291" w:rsidRPr="00E43B36" w:rsidRDefault="004B5291" w:rsidP="00E37AB7">
      <w:pPr>
        <w:pStyle w:val="appl19a"/>
      </w:pPr>
      <w:r w:rsidRPr="00E43B36">
        <w:rPr>
          <w:i/>
        </w:rPr>
        <w:t>b)</w:t>
      </w:r>
      <w:r w:rsidRPr="00E43B36">
        <w:tab/>
        <w:t>los mamparos deberían ser de acero o de cualquier otro material aprobado, y estancos hasta una altura de por lo menos 0,23 metros con respecto al suelo del puente;</w:t>
      </w:r>
    </w:p>
    <w:p w14:paraId="71048199" w14:textId="77777777" w:rsidR="004B5291" w:rsidRPr="00E43B36" w:rsidRDefault="004B5291" w:rsidP="00E37AB7">
      <w:pPr>
        <w:pStyle w:val="appl19a"/>
      </w:pPr>
      <w:r w:rsidRPr="00E43B36">
        <w:rPr>
          <w:i/>
        </w:rPr>
        <w:t>c)</w:t>
      </w:r>
      <w:r w:rsidRPr="00E43B36">
        <w:tab/>
        <w:t>los locales deberían contar con iluminación, calefacción y ventilación suficientes;</w:t>
      </w:r>
    </w:p>
    <w:p w14:paraId="54ECB20F" w14:textId="77777777" w:rsidR="004B5291" w:rsidRPr="00E43B36" w:rsidRDefault="004B5291" w:rsidP="00E37AB7">
      <w:pPr>
        <w:pStyle w:val="appl19a"/>
      </w:pPr>
      <w:r w:rsidRPr="00E43B36">
        <w:rPr>
          <w:i/>
        </w:rPr>
        <w:t>d)</w:t>
      </w:r>
      <w:r w:rsidRPr="00E43B36">
        <w:tab/>
        <w:t>las tuberías de aguas servidas y de evacuación deberían ser de dimensiones adecuadas y estar construidas de manera que se reduzca al mínimo el riesgo de obstrucción y se facilite su limpieza; no deberían atravesar los depósitos de agua dulce o potable ni, en la medida en que sea factible, pasar por los techos de los comedores o los dormitorios.</w:t>
      </w:r>
    </w:p>
    <w:p w14:paraId="1777BD72" w14:textId="77777777" w:rsidR="004B5291" w:rsidRPr="00E43B36" w:rsidRDefault="004B5291" w:rsidP="00E37AB7">
      <w:pPr>
        <w:pStyle w:val="appl19txt"/>
        <w:rPr>
          <w:lang w:val="es-ES"/>
        </w:rPr>
      </w:pPr>
      <w:r w:rsidRPr="00E43B36">
        <w:rPr>
          <w:lang w:val="es-ES"/>
        </w:rPr>
        <w:t>31.</w:t>
      </w:r>
      <w:r w:rsidRPr="00E43B36">
        <w:rPr>
          <w:lang w:val="es-ES"/>
        </w:rPr>
        <w:t> </w:t>
      </w:r>
      <w:r w:rsidRPr="00E43B36">
        <w:rPr>
          <w:lang w:val="es-ES"/>
        </w:rPr>
        <w:t>Los retretes deberían ser de un modelo aprobado y asegurar en todo momento una descarga de agua abundante que pueda controlarse de forma independiente. En la medida en que sea factible, los retretes deberían estar ubicados en un lugar fácilmente accesible desde los dormitorios y desde las instalaciones de aseo personal, pero separados de ellos. Cuando haya varios retretes en un mismo compartimento, éstos deberían estar lo suficientemente aislados como para preservar la intimidad.</w:t>
      </w:r>
    </w:p>
    <w:p w14:paraId="67AB89A4" w14:textId="77777777" w:rsidR="004B5291" w:rsidRPr="00E43B36" w:rsidRDefault="004B5291" w:rsidP="00E37AB7">
      <w:pPr>
        <w:pStyle w:val="appl19txt"/>
        <w:rPr>
          <w:lang w:val="es-ES"/>
        </w:rPr>
      </w:pPr>
      <w:r w:rsidRPr="00E43B36">
        <w:rPr>
          <w:lang w:val="es-ES"/>
        </w:rPr>
        <w:t>32.</w:t>
      </w:r>
      <w:r w:rsidRPr="00E43B36">
        <w:rPr>
          <w:lang w:val="es-ES"/>
        </w:rPr>
        <w:t> </w:t>
      </w:r>
      <w:r w:rsidRPr="00E43B36">
        <w:rPr>
          <w:lang w:val="es-ES"/>
        </w:rPr>
        <w:t>Deberían facilitarse instalaciones sanitarias separadas para hombres y mujeres.</w:t>
      </w:r>
    </w:p>
    <w:p w14:paraId="3ACC4081" w14:textId="77777777" w:rsidR="004B5291" w:rsidRPr="00E43B36" w:rsidRDefault="004B5291" w:rsidP="00636AD5">
      <w:pPr>
        <w:pStyle w:val="appl19Article"/>
      </w:pPr>
      <w:r w:rsidRPr="00E43B36">
        <w:lastRenderedPageBreak/>
        <w:t>Instalaciones de recreo</w:t>
      </w:r>
    </w:p>
    <w:p w14:paraId="48D36C3B" w14:textId="77777777" w:rsidR="004B5291" w:rsidRPr="00E43B36" w:rsidRDefault="004B5291" w:rsidP="00636AD5">
      <w:pPr>
        <w:pStyle w:val="appl19txt"/>
        <w:rPr>
          <w:lang w:val="es-ES"/>
        </w:rPr>
      </w:pPr>
      <w:r w:rsidRPr="00E43B36">
        <w:rPr>
          <w:lang w:val="es-ES"/>
        </w:rPr>
        <w:t>33.</w:t>
      </w:r>
      <w:r w:rsidRPr="00E43B36">
        <w:rPr>
          <w:lang w:val="es-ES"/>
        </w:rPr>
        <w:t> </w:t>
      </w:r>
      <w:r w:rsidRPr="00E43B36">
        <w:rPr>
          <w:lang w:val="es-ES"/>
        </w:rPr>
        <w:t>Cuando se requiera la existencia de instalaciones de recreo, los equipamientos deberían incluir, como mínimo, una biblioteca y los medios necesarios para la lectura, la escritura y, en la medida en que sea factible, los juegos de salón. Las instalaciones y servicios de recreo deberían ser objeto de revisiones frecuentes para asegurarse de que responden a las necesidades de los pescadores, habida cuenta de la evolución tecnológica, de las condiciones de explotación y de cualquier otra novedad. También se debería considerar la posibilidad de ofrecer, sin costo alguno para los pescadores y cuando sea factible, las instalaciones y servicios siguientes:</w:t>
      </w:r>
    </w:p>
    <w:p w14:paraId="71EBE554" w14:textId="77777777" w:rsidR="004B5291" w:rsidRPr="00E43B36" w:rsidRDefault="004B5291" w:rsidP="00636AD5">
      <w:pPr>
        <w:pStyle w:val="appl19a"/>
      </w:pPr>
      <w:r w:rsidRPr="00E43B36">
        <w:rPr>
          <w:i/>
        </w:rPr>
        <w:t>a)</w:t>
      </w:r>
      <w:r w:rsidRPr="00E43B36">
        <w:tab/>
        <w:t>una sala para fumar;</w:t>
      </w:r>
    </w:p>
    <w:p w14:paraId="01C9B5D0" w14:textId="77777777" w:rsidR="004B5291" w:rsidRPr="00E43B36" w:rsidRDefault="004B5291" w:rsidP="00636AD5">
      <w:pPr>
        <w:pStyle w:val="appl19a"/>
      </w:pPr>
      <w:r w:rsidRPr="00E43B36">
        <w:rPr>
          <w:i/>
        </w:rPr>
        <w:t>b)</w:t>
      </w:r>
      <w:r w:rsidRPr="00E43B36">
        <w:tab/>
        <w:t>la recepción de programas de televisión y de radio;</w:t>
      </w:r>
    </w:p>
    <w:p w14:paraId="3250AE6D" w14:textId="77777777" w:rsidR="004B5291" w:rsidRPr="00E43B36" w:rsidRDefault="004B5291" w:rsidP="00636AD5">
      <w:pPr>
        <w:pStyle w:val="appl19a"/>
      </w:pPr>
      <w:r w:rsidRPr="00E43B36">
        <w:rPr>
          <w:i/>
        </w:rPr>
        <w:t>c)</w:t>
      </w:r>
      <w:r w:rsidRPr="00E43B36">
        <w:tab/>
        <w:t>la proyección de películas o vídeos, cuya oferta debería adecuarse a la duración del viaje y, en caso necesario, renovarse a intervalos razonables;</w:t>
      </w:r>
    </w:p>
    <w:p w14:paraId="5C40587A" w14:textId="77777777" w:rsidR="004B5291" w:rsidRPr="00E43B36" w:rsidRDefault="004B5291" w:rsidP="00636AD5">
      <w:pPr>
        <w:pStyle w:val="appl19a"/>
      </w:pPr>
      <w:r w:rsidRPr="00E43B36">
        <w:rPr>
          <w:i/>
        </w:rPr>
        <w:t>d)</w:t>
      </w:r>
      <w:r w:rsidRPr="00E43B36">
        <w:tab/>
        <w:t>equipos de deporte, incluidos aparatos de ejercicios físicos, juegos de mesa y juegos de cubierta;</w:t>
      </w:r>
    </w:p>
    <w:p w14:paraId="2B8F18BD" w14:textId="77777777" w:rsidR="004B5291" w:rsidRPr="00E43B36" w:rsidRDefault="004B5291" w:rsidP="00636AD5">
      <w:pPr>
        <w:pStyle w:val="appl19a"/>
      </w:pPr>
      <w:r w:rsidRPr="00E43B36">
        <w:rPr>
          <w:i/>
        </w:rPr>
        <w:t>e)</w:t>
      </w:r>
      <w:r w:rsidRPr="00E43B36">
        <w:tab/>
        <w:t>una biblioteca con obras de contenido profesional y de otra índole, en cantidad suficiente para la duración del viaje y renovada a intervalos razonables;</w:t>
      </w:r>
    </w:p>
    <w:p w14:paraId="2BB4CB06" w14:textId="77777777" w:rsidR="004B5291" w:rsidRPr="00E43B36" w:rsidRDefault="004B5291" w:rsidP="00636AD5">
      <w:pPr>
        <w:pStyle w:val="appl19a"/>
      </w:pPr>
      <w:r w:rsidRPr="00E43B36">
        <w:rPr>
          <w:i/>
        </w:rPr>
        <w:t>f)</w:t>
      </w:r>
      <w:r w:rsidRPr="00E43B36">
        <w:tab/>
        <w:t>medios para realizar trabajos manuales recreativos, y</w:t>
      </w:r>
    </w:p>
    <w:p w14:paraId="51DD8024" w14:textId="77777777" w:rsidR="004B5291" w:rsidRPr="00E43B36" w:rsidRDefault="004B5291" w:rsidP="00636AD5">
      <w:pPr>
        <w:pStyle w:val="appl19a"/>
      </w:pPr>
      <w:r w:rsidRPr="00E43B36">
        <w:rPr>
          <w:i/>
        </w:rPr>
        <w:t>g)</w:t>
      </w:r>
      <w:r w:rsidRPr="00E43B36">
        <w:tab/>
        <w:t>aparatos electrónicos como radios, televisores, magnetoscopios, lectores de CD/DVD, ordenadores y programas informáticos, y magnetófonos.</w:t>
      </w:r>
    </w:p>
    <w:p w14:paraId="3989D28D" w14:textId="77777777" w:rsidR="004B5291" w:rsidRPr="00E43B36" w:rsidRDefault="004B5291" w:rsidP="00636AD5">
      <w:pPr>
        <w:pStyle w:val="appl19Article"/>
      </w:pPr>
      <w:r w:rsidRPr="00E43B36">
        <w:t>Alimentos</w:t>
      </w:r>
    </w:p>
    <w:p w14:paraId="775F2D28" w14:textId="77777777" w:rsidR="004B5291" w:rsidRPr="00E43B36" w:rsidRDefault="004B5291" w:rsidP="00636AD5">
      <w:pPr>
        <w:pStyle w:val="appl19txt"/>
        <w:rPr>
          <w:lang w:val="es-ES"/>
        </w:rPr>
      </w:pPr>
      <w:r w:rsidRPr="00E43B36">
        <w:rPr>
          <w:lang w:val="es-ES"/>
        </w:rPr>
        <w:t>34.</w:t>
      </w:r>
      <w:r w:rsidRPr="00E43B36">
        <w:rPr>
          <w:lang w:val="es-ES"/>
        </w:rPr>
        <w:t> </w:t>
      </w:r>
      <w:r w:rsidRPr="00E43B36">
        <w:rPr>
          <w:lang w:val="es-ES"/>
        </w:rPr>
        <w:t>Los pescadores que cumplan las funciones de cocinero deberían contar con una formación adecuada y estar calificados para ocupar este puesto a bordo.</w:t>
      </w:r>
    </w:p>
    <w:p w14:paraId="195451BE" w14:textId="77777777" w:rsidR="004B5291" w:rsidRPr="00E43B36" w:rsidRDefault="004B5291" w:rsidP="00636AD5">
      <w:pPr>
        <w:pStyle w:val="appl19H2"/>
      </w:pPr>
      <w:r w:rsidRPr="00E43B36">
        <w:t>Parte IV.</w:t>
      </w:r>
      <w:r w:rsidRPr="00E43B36">
        <w:t> </w:t>
      </w:r>
      <w:r w:rsidRPr="00E43B36">
        <w:t>Protección de la salud, atención médica</w:t>
      </w:r>
      <w:r w:rsidRPr="00E43B36">
        <w:br/>
        <w:t>y seguridad social</w:t>
      </w:r>
    </w:p>
    <w:p w14:paraId="52D0A364" w14:textId="77777777" w:rsidR="004B5291" w:rsidRPr="00E43B36" w:rsidRDefault="004B5291" w:rsidP="00636AD5">
      <w:pPr>
        <w:pStyle w:val="appl19Article"/>
        <w:spacing w:before="180"/>
      </w:pPr>
      <w:r w:rsidRPr="00E43B36">
        <w:t>Atención médica a bordo</w:t>
      </w:r>
    </w:p>
    <w:p w14:paraId="2919041A" w14:textId="77777777" w:rsidR="004B5291" w:rsidRPr="00E43B36" w:rsidRDefault="004B5291" w:rsidP="00636AD5">
      <w:pPr>
        <w:pStyle w:val="appl19txt"/>
        <w:rPr>
          <w:lang w:val="es-ES"/>
        </w:rPr>
      </w:pPr>
      <w:r w:rsidRPr="00E43B36">
        <w:rPr>
          <w:lang w:val="es-ES"/>
        </w:rPr>
        <w:t>35.</w:t>
      </w:r>
      <w:r w:rsidRPr="00E43B36">
        <w:rPr>
          <w:lang w:val="es-ES"/>
        </w:rPr>
        <w:t> </w:t>
      </w:r>
      <w:r w:rsidRPr="00E43B36">
        <w:rPr>
          <w:lang w:val="es-ES"/>
        </w:rPr>
        <w:t>La autoridad competente debería establecer una lista de los equipos y suministros médicos que deberían llevar a bordo los buques pesqueros, en función de los riesgos inherentes al sector; en dicha lista deberían figurar productos de protección higiénica para las mujeres y recipientes discretos y que no dañen el entorno.</w:t>
      </w:r>
    </w:p>
    <w:p w14:paraId="3FBF2BF1" w14:textId="77777777" w:rsidR="004B5291" w:rsidRPr="00E43B36" w:rsidRDefault="004B5291" w:rsidP="00636AD5">
      <w:pPr>
        <w:pStyle w:val="appl19txt"/>
        <w:rPr>
          <w:lang w:val="es-ES"/>
        </w:rPr>
      </w:pPr>
      <w:r w:rsidRPr="00E43B36">
        <w:rPr>
          <w:lang w:val="es-ES"/>
        </w:rPr>
        <w:t>36.</w:t>
      </w:r>
      <w:r w:rsidRPr="00E43B36">
        <w:rPr>
          <w:lang w:val="es-ES"/>
        </w:rPr>
        <w:t> </w:t>
      </w:r>
      <w:r w:rsidRPr="00E43B36">
        <w:rPr>
          <w:lang w:val="es-ES"/>
        </w:rPr>
        <w:t>Los buques pesqueros en los que se embarquen 100 o más pescadores deberían llevar a bordo un médico calificado.</w:t>
      </w:r>
    </w:p>
    <w:p w14:paraId="240595DE" w14:textId="77777777" w:rsidR="004B5291" w:rsidRPr="00E43B36" w:rsidRDefault="004B5291" w:rsidP="00636AD5">
      <w:pPr>
        <w:pStyle w:val="appl19txt"/>
        <w:rPr>
          <w:lang w:val="es-ES"/>
        </w:rPr>
      </w:pPr>
      <w:r w:rsidRPr="00E43B36">
        <w:rPr>
          <w:lang w:val="es-ES"/>
        </w:rPr>
        <w:t>37.</w:t>
      </w:r>
      <w:r w:rsidRPr="00E43B36">
        <w:rPr>
          <w:lang w:val="es-ES"/>
        </w:rPr>
        <w:t> </w:t>
      </w:r>
      <w:r w:rsidRPr="00E43B36">
        <w:rPr>
          <w:lang w:val="es-ES"/>
        </w:rPr>
        <w:t>Los pescadores deberían recibir una formación básica en materia de primeros auxilios, de conformidad con la legislación nacional y habida cuenta de los instrumentos internacionales pertinentes.</w:t>
      </w:r>
    </w:p>
    <w:p w14:paraId="05532CE9" w14:textId="77777777" w:rsidR="004B5291" w:rsidRPr="00E43B36" w:rsidRDefault="004B5291" w:rsidP="00636AD5">
      <w:pPr>
        <w:pStyle w:val="appl19txt"/>
        <w:rPr>
          <w:lang w:val="es-ES"/>
        </w:rPr>
      </w:pPr>
      <w:r w:rsidRPr="00E43B36">
        <w:rPr>
          <w:lang w:val="es-ES"/>
        </w:rPr>
        <w:t>38.</w:t>
      </w:r>
      <w:r w:rsidRPr="00E43B36">
        <w:rPr>
          <w:lang w:val="es-ES"/>
        </w:rPr>
        <w:t> </w:t>
      </w:r>
      <w:r w:rsidRPr="00E43B36">
        <w:rPr>
          <w:lang w:val="es-ES"/>
        </w:rPr>
        <w:t>Debería disponerse de un formulario de informe médico normalizado y especialmente diseñado para facilitar el intercambio confidencial, entre el buque pesquero y las instalaciones en tierra, de informaciones médicas y conexas relativas a los pescadores en caso de enfermedad o accidente.</w:t>
      </w:r>
    </w:p>
    <w:p w14:paraId="62EE9027" w14:textId="77777777" w:rsidR="004B5291" w:rsidRPr="00E43B36" w:rsidRDefault="004B5291" w:rsidP="00636AD5">
      <w:pPr>
        <w:pStyle w:val="appl19txt"/>
        <w:rPr>
          <w:lang w:val="es-ES"/>
        </w:rPr>
      </w:pPr>
      <w:r w:rsidRPr="00E43B36">
        <w:rPr>
          <w:lang w:val="es-ES"/>
        </w:rPr>
        <w:t>39.</w:t>
      </w:r>
      <w:r w:rsidRPr="00E43B36">
        <w:rPr>
          <w:lang w:val="es-ES"/>
        </w:rPr>
        <w:t> </w:t>
      </w:r>
      <w:r w:rsidRPr="00E43B36">
        <w:rPr>
          <w:lang w:val="es-ES"/>
        </w:rPr>
        <w:t>Para los buques de eslora igual o superior a 24 metros, deberían tomarse en consideración, además de las disposiciones del artículo 32 del Convenio, los criterios adicionales siguientes:</w:t>
      </w:r>
    </w:p>
    <w:p w14:paraId="751D1A22" w14:textId="77777777" w:rsidR="004B5291" w:rsidRPr="00E43B36" w:rsidRDefault="004B5291" w:rsidP="00636AD5">
      <w:pPr>
        <w:pStyle w:val="appl19a"/>
      </w:pPr>
      <w:r w:rsidRPr="00E43B36">
        <w:rPr>
          <w:i/>
        </w:rPr>
        <w:t>a)</w:t>
      </w:r>
      <w:r w:rsidRPr="00E43B36">
        <w:tab/>
        <w:t xml:space="preserve">al determinar los equipos y suministros médicos que han de llevarse a bordo, la autoridad competente debería tomar en consideración las recomendaciones internacionales en esta materia, tales como las que se recogen en las ediciones más recientes de la </w:t>
      </w:r>
      <w:r w:rsidRPr="00E43B36">
        <w:rPr>
          <w:i/>
        </w:rPr>
        <w:t>Guía médica internacional de a bordo</w:t>
      </w:r>
      <w:r w:rsidRPr="00E43B36">
        <w:t xml:space="preserve"> (OIT/OMI/OMS) y en la </w:t>
      </w:r>
      <w:r w:rsidRPr="00E43B36">
        <w:rPr>
          <w:i/>
        </w:rPr>
        <w:t>Lista modelo de medicamentos esenciales</w:t>
      </w:r>
      <w:r w:rsidRPr="00E43B36">
        <w:t xml:space="preserve"> (OMS), y los avances en el campo de los conocimientos médicos y los métodos de tratamiento aprobados;</w:t>
      </w:r>
    </w:p>
    <w:p w14:paraId="78806EC1" w14:textId="34913174" w:rsidR="004B5291" w:rsidRPr="00E43B36" w:rsidRDefault="004B5291" w:rsidP="00636AD5">
      <w:pPr>
        <w:pStyle w:val="appl19a"/>
      </w:pPr>
      <w:r w:rsidRPr="00E43B36">
        <w:rPr>
          <w:i/>
        </w:rPr>
        <w:t>b)</w:t>
      </w:r>
      <w:r w:rsidRPr="00E43B36">
        <w:tab/>
        <w:t>los equipos y suministros médicos deberían ser objeto de inspecciones peri</w:t>
      </w:r>
      <w:r w:rsidR="0018150F">
        <w:t>ódicas al menos una vez cada 12 </w:t>
      </w:r>
      <w:r w:rsidRPr="00E43B36">
        <w:t xml:space="preserve">meses. El inspector debería asegurarse de que se comprueben las fechas de caducidad y las condiciones de conservación de los medicamentos, que se recoja en una lista el contenido de la farmacia de a bordo, que este contenido se ajuste a lo dispuesto en la guía médica de uso en el plano nacional, y que en las etiquetas de los </w:t>
      </w:r>
      <w:r w:rsidRPr="00E43B36">
        <w:lastRenderedPageBreak/>
        <w:t>suministros médicos figuren el nombre genérico, además del nombre de la marca, la fecha de caducidad y las condiciones de conservación;</w:t>
      </w:r>
    </w:p>
    <w:p w14:paraId="7225CB3C" w14:textId="77777777" w:rsidR="004B5291" w:rsidRPr="00E43B36" w:rsidRDefault="004B5291" w:rsidP="00865EEC">
      <w:pPr>
        <w:pStyle w:val="appl19a"/>
      </w:pPr>
      <w:r w:rsidRPr="00E43B36">
        <w:rPr>
          <w:i/>
        </w:rPr>
        <w:t>c)</w:t>
      </w:r>
      <w:r w:rsidRPr="00E43B36">
        <w:tab/>
        <w:t xml:space="preserve">en la guía médica debería explicarse el modo de utilización de los equipos y suministros médicos; dicha guía debería concebirse de manera que las personas que no sean médicos puedan cuidar de los enfermos o accidentados a bordo, recibiendo o no asesoramiento médico por radio o por satélite, y debería prepararse teniendo en cuenta las recomendaciones internacionales en esta materia, incluidas las que figuren en las ediciones más recientes de la </w:t>
      </w:r>
      <w:r w:rsidRPr="00E43B36">
        <w:rPr>
          <w:i/>
        </w:rPr>
        <w:t>Guía médica internacional de a bordo</w:t>
      </w:r>
      <w:r w:rsidRPr="00E43B36">
        <w:t xml:space="preserve"> (OIT/OMI/OMS) y de la </w:t>
      </w:r>
      <w:r w:rsidRPr="00E43B36">
        <w:rPr>
          <w:i/>
        </w:rPr>
        <w:t>Guía de primeros auxilios para uso en caso de accidentes relacionados con mercancías peligrosas</w:t>
      </w:r>
      <w:r w:rsidRPr="00E43B36">
        <w:t xml:space="preserve"> (OMI), y</w:t>
      </w:r>
    </w:p>
    <w:p w14:paraId="2EF2B702" w14:textId="77777777" w:rsidR="004B5291" w:rsidRPr="00E43B36" w:rsidRDefault="004B5291" w:rsidP="00865EEC">
      <w:pPr>
        <w:pStyle w:val="appl19a"/>
      </w:pPr>
      <w:r w:rsidRPr="00E43B36">
        <w:rPr>
          <w:i/>
        </w:rPr>
        <w:t>d)</w:t>
      </w:r>
      <w:r w:rsidRPr="00E43B36">
        <w:tab/>
        <w:t>debería proporcionarse asesoramiento médico gratuito, por radio o por satélite, a todos los buques, cualquiera que sea su pabellón.</w:t>
      </w:r>
    </w:p>
    <w:p w14:paraId="30638518" w14:textId="77777777" w:rsidR="004B5291" w:rsidRPr="00E43B36" w:rsidRDefault="004B5291" w:rsidP="00865EEC">
      <w:pPr>
        <w:pStyle w:val="appl19Article"/>
      </w:pPr>
      <w:r w:rsidRPr="00E43B36">
        <w:t>Seguridad y salud en el trabajo</w:t>
      </w:r>
    </w:p>
    <w:p w14:paraId="74F5BA7D" w14:textId="77777777" w:rsidR="004B5291" w:rsidRPr="00E43B36" w:rsidRDefault="004B5291" w:rsidP="00865EEC">
      <w:pPr>
        <w:pStyle w:val="APPL19H3"/>
        <w:spacing w:before="180"/>
      </w:pPr>
      <w:r w:rsidRPr="00E43B36">
        <w:t>Investigación, difusión de información y celebración de consultas</w:t>
      </w:r>
    </w:p>
    <w:p w14:paraId="12004646" w14:textId="77777777" w:rsidR="004B5291" w:rsidRPr="00E43B36" w:rsidRDefault="004B5291" w:rsidP="000258C9">
      <w:pPr>
        <w:pStyle w:val="appl19txt"/>
        <w:rPr>
          <w:lang w:val="es-ES"/>
        </w:rPr>
      </w:pPr>
      <w:r w:rsidRPr="00E43B36">
        <w:rPr>
          <w:lang w:val="es-ES"/>
        </w:rPr>
        <w:t>40.</w:t>
      </w:r>
      <w:r w:rsidRPr="00E43B36">
        <w:rPr>
          <w:lang w:val="es-ES"/>
        </w:rPr>
        <w:t> </w:t>
      </w:r>
      <w:r w:rsidRPr="00E43B36">
        <w:rPr>
          <w:lang w:val="es-ES"/>
        </w:rPr>
        <w:t>A fin de contribuir a la mejora continua de la seguridad y la salud de los pescadores, los Miembros deberían contar con políticas y programas de prevención de los accidentes a bordo de los buques pesqueros, que deberían requerir la recopilación y difusión de materiales, investigaciones y análisis en materia de seguridad y salud en el trabajo, teniendo en cuenta tanto los avances técnicos y de los conocimientos en el ámbito de la seguridad y la salud en el trabajo como los instrumentos internacionales pertinentes.</w:t>
      </w:r>
    </w:p>
    <w:p w14:paraId="2F949E75" w14:textId="77777777" w:rsidR="004B5291" w:rsidRPr="00E43B36" w:rsidRDefault="004B5291" w:rsidP="000258C9">
      <w:pPr>
        <w:pStyle w:val="appl19txt"/>
        <w:rPr>
          <w:lang w:val="es-ES"/>
        </w:rPr>
      </w:pPr>
      <w:r w:rsidRPr="00E43B36">
        <w:rPr>
          <w:lang w:val="es-ES"/>
        </w:rPr>
        <w:t>41.</w:t>
      </w:r>
      <w:r w:rsidRPr="00E43B36">
        <w:rPr>
          <w:lang w:val="es-ES"/>
        </w:rPr>
        <w:t> </w:t>
      </w:r>
      <w:r w:rsidRPr="00E43B36">
        <w:rPr>
          <w:lang w:val="es-ES"/>
        </w:rPr>
        <w:t>La autoridad competente debería adoptar medidas que permitan garantizar la celebración de consultas periódicas sobre las cuestiones de seguridad y salud en el trabajo, con miras a asegurarse de que todas las personas interesadas se mantengan debidamente informadas de la evolución de la situación en los planos nacional e internacional, así como de los demás avances logrados en este ámbito, y de su posible aplicación a los buques pesqueros que enarbolen el pabellón del Miembro.</w:t>
      </w:r>
    </w:p>
    <w:p w14:paraId="738FBCBA" w14:textId="77777777" w:rsidR="004B5291" w:rsidRPr="00E43B36" w:rsidRDefault="004B5291" w:rsidP="000258C9">
      <w:pPr>
        <w:pStyle w:val="appl19txt"/>
        <w:rPr>
          <w:lang w:val="es-ES"/>
        </w:rPr>
      </w:pPr>
      <w:r w:rsidRPr="00E43B36">
        <w:rPr>
          <w:lang w:val="es-ES"/>
        </w:rPr>
        <w:t>42.</w:t>
      </w:r>
      <w:r w:rsidRPr="00E43B36">
        <w:rPr>
          <w:lang w:val="es-ES"/>
        </w:rPr>
        <w:t> </w:t>
      </w:r>
      <w:r w:rsidRPr="00E43B36">
        <w:rPr>
          <w:lang w:val="es-ES"/>
        </w:rPr>
        <w:t>Al cerciorarse de que los propietarios de buques pesqueros, los capitanes o patrones, los pescadores y las demás personas interesadas reciban orientaciones, materiales de formación idóneos y demás información apropiada, la autoridad competente debería tener en cuenta las normas internacionales, los códigos, las orientaciones y cualquier otra información pertinente. Para ello, la autoridad competente debería mantenerse al tanto y hacer uso de las investigaciones y orientaciones internacionales en materia de seguridad y salud en el sector de la pesca, incluida la investigación en el ámbito general de la seguridad y la salud en el trabajo que pudiera aplicarse al trabajo a bordo de los buques pesqueros.</w:t>
      </w:r>
    </w:p>
    <w:p w14:paraId="6C481DAF" w14:textId="77777777" w:rsidR="004B5291" w:rsidRPr="00E43B36" w:rsidRDefault="004B5291" w:rsidP="000258C9">
      <w:pPr>
        <w:pStyle w:val="appl19txt"/>
        <w:rPr>
          <w:lang w:val="es-ES"/>
        </w:rPr>
      </w:pPr>
      <w:r w:rsidRPr="00E43B36">
        <w:rPr>
          <w:lang w:val="es-ES"/>
        </w:rPr>
        <w:t>43.</w:t>
      </w:r>
      <w:r w:rsidRPr="00E43B36">
        <w:rPr>
          <w:lang w:val="es-ES"/>
        </w:rPr>
        <w:t> </w:t>
      </w:r>
      <w:r w:rsidRPr="00E43B36">
        <w:rPr>
          <w:lang w:val="es-ES"/>
        </w:rPr>
        <w:t>Deberían señalarse a la atención de todo pescador y de toda persona que se encuentre a bordo de un buque las informaciones relativas a peligros específicos, mediante anuncios oficiales en los que se den instrucciones u orientaciones, o utilizando otros medios adecuados.</w:t>
      </w:r>
    </w:p>
    <w:p w14:paraId="25A7B4FE" w14:textId="77777777" w:rsidR="004B5291" w:rsidRPr="00E43B36" w:rsidRDefault="004B5291" w:rsidP="000258C9">
      <w:pPr>
        <w:pStyle w:val="appl19txt"/>
        <w:rPr>
          <w:lang w:val="es-ES"/>
        </w:rPr>
      </w:pPr>
      <w:r w:rsidRPr="00E43B36">
        <w:rPr>
          <w:lang w:val="es-ES"/>
        </w:rPr>
        <w:t>44.</w:t>
      </w:r>
      <w:r w:rsidRPr="00E43B36">
        <w:rPr>
          <w:lang w:val="es-ES"/>
        </w:rPr>
        <w:t> </w:t>
      </w:r>
      <w:r w:rsidRPr="00E43B36">
        <w:rPr>
          <w:lang w:val="es-ES"/>
        </w:rPr>
        <w:t>Deberían establecerse comités paritarios sobre seguridad y salud en el trabajo, ya sea:</w:t>
      </w:r>
    </w:p>
    <w:p w14:paraId="2DD735D6" w14:textId="77777777" w:rsidR="004B5291" w:rsidRPr="00E43B36" w:rsidRDefault="004B5291" w:rsidP="000258C9">
      <w:pPr>
        <w:pStyle w:val="appl19a"/>
      </w:pPr>
      <w:r w:rsidRPr="00E43B36">
        <w:rPr>
          <w:i/>
        </w:rPr>
        <w:t>a)</w:t>
      </w:r>
      <w:r w:rsidRPr="00E43B36">
        <w:tab/>
        <w:t>en tierra, o</w:t>
      </w:r>
    </w:p>
    <w:p w14:paraId="34392A1C" w14:textId="77777777" w:rsidR="004B5291" w:rsidRPr="00E43B36" w:rsidRDefault="004B5291" w:rsidP="000258C9">
      <w:pPr>
        <w:pStyle w:val="appl19a"/>
      </w:pPr>
      <w:r w:rsidRPr="00E43B36">
        <w:rPr>
          <w:i/>
        </w:rPr>
        <w:t>b)</w:t>
      </w:r>
      <w:r w:rsidRPr="00E43B36">
        <w:tab/>
        <w:t>a bordo de los buques pesqueros, cuando la autoridad competente, previa celebración de consultas, decida que ello es factible habida cuenta del número de pescadores a bordo.</w:t>
      </w:r>
    </w:p>
    <w:p w14:paraId="10114612" w14:textId="77777777" w:rsidR="004B5291" w:rsidRPr="00E43B36" w:rsidRDefault="004B5291" w:rsidP="000258C9">
      <w:pPr>
        <w:pStyle w:val="APPL19H3"/>
      </w:pPr>
      <w:r w:rsidRPr="00E43B36">
        <w:t>Sistemas de gestión de la seguridad y la salud en el trabajo</w:t>
      </w:r>
    </w:p>
    <w:p w14:paraId="01B9E879" w14:textId="77777777" w:rsidR="004B5291" w:rsidRPr="00E43B36" w:rsidRDefault="004B5291" w:rsidP="000258C9">
      <w:pPr>
        <w:pStyle w:val="appl19txt"/>
        <w:rPr>
          <w:i/>
          <w:lang w:val="es-ES"/>
        </w:rPr>
      </w:pPr>
      <w:r w:rsidRPr="00E43B36">
        <w:rPr>
          <w:lang w:val="es-ES"/>
        </w:rPr>
        <w:t>45.</w:t>
      </w:r>
      <w:r w:rsidRPr="00E43B36">
        <w:rPr>
          <w:lang w:val="es-ES"/>
        </w:rPr>
        <w:t> </w:t>
      </w:r>
      <w:r w:rsidRPr="00E43B36">
        <w:rPr>
          <w:lang w:val="es-ES"/>
        </w:rPr>
        <w:t>Al establecer métodos y programas relativos a la seguridad y la salud en el sector pesquero, la autoridad competente debería tener en cuenta todas las orientaciones internacionales pertinentes relativas a los sistemas de gestión de la seguridad y la salud en el trabajo, incluidas las</w:t>
      </w:r>
      <w:r w:rsidRPr="00E43B36">
        <w:rPr>
          <w:i/>
          <w:lang w:val="es-ES"/>
        </w:rPr>
        <w:t xml:space="preserve"> Directrices relativas a los sistemas de gestión de la seguridad y la salud en el trabajo, ILO-OSH, 2001.</w:t>
      </w:r>
    </w:p>
    <w:p w14:paraId="54182BD1" w14:textId="77777777" w:rsidR="004B5291" w:rsidRPr="00E43B36" w:rsidRDefault="004B5291" w:rsidP="000258C9">
      <w:pPr>
        <w:pStyle w:val="APPL19H3"/>
      </w:pPr>
      <w:r w:rsidRPr="00E43B36">
        <w:t>Evaluación de los riesgos</w:t>
      </w:r>
    </w:p>
    <w:p w14:paraId="3E55E42B" w14:textId="77777777" w:rsidR="004B5291" w:rsidRPr="00E43B36" w:rsidRDefault="004B5291" w:rsidP="000258C9">
      <w:pPr>
        <w:pStyle w:val="appl19txt"/>
        <w:rPr>
          <w:lang w:val="es-ES"/>
        </w:rPr>
      </w:pPr>
      <w:r w:rsidRPr="00E43B36">
        <w:rPr>
          <w:lang w:val="es-ES"/>
        </w:rPr>
        <w:t>46.</w:t>
      </w:r>
      <w:r w:rsidRPr="00E43B36">
        <w:rPr>
          <w:lang w:val="es-ES"/>
        </w:rPr>
        <w:t> </w:t>
      </w:r>
      <w:r w:rsidRPr="00E43B36">
        <w:rPr>
          <w:lang w:val="es-ES"/>
        </w:rPr>
        <w:t>1)</w:t>
      </w:r>
      <w:r w:rsidRPr="00E43B36">
        <w:rPr>
          <w:lang w:val="es-ES"/>
        </w:rPr>
        <w:t> </w:t>
      </w:r>
      <w:r w:rsidRPr="00E43B36">
        <w:rPr>
          <w:lang w:val="es-ES"/>
        </w:rPr>
        <w:t>La evaluación de los riesgos en el ámbito de la pesca debería llevarse a cabo, según proceda, con la participación de los pescadores o de sus representantes, y debería incluir:</w:t>
      </w:r>
    </w:p>
    <w:p w14:paraId="001F1E0A" w14:textId="77777777" w:rsidR="004B5291" w:rsidRPr="00E43B36" w:rsidRDefault="004B5291" w:rsidP="006112C1">
      <w:pPr>
        <w:pStyle w:val="appl19a"/>
      </w:pPr>
      <w:r w:rsidRPr="00E43B36">
        <w:rPr>
          <w:i/>
        </w:rPr>
        <w:lastRenderedPageBreak/>
        <w:t>a)</w:t>
      </w:r>
      <w:r w:rsidRPr="00E43B36">
        <w:tab/>
        <w:t>la evaluación y la gestión de los riesgos;</w:t>
      </w:r>
    </w:p>
    <w:p w14:paraId="44D025FF" w14:textId="77777777" w:rsidR="004B5291" w:rsidRPr="00E43B36" w:rsidRDefault="004B5291" w:rsidP="006112C1">
      <w:pPr>
        <w:pStyle w:val="appl19a"/>
      </w:pPr>
      <w:r w:rsidRPr="00E43B36">
        <w:rPr>
          <w:i/>
        </w:rPr>
        <w:t>b)</w:t>
      </w:r>
      <w:r w:rsidRPr="00E43B36">
        <w:tab/>
        <w:t>la formación, tomando en consideración las disposiciones pertinentes contenidas en el capítulo III del Convenio internacional sobre normas de formación, titulación y guardia para el personal de los buques pesqueros, 1995 (Convenio de Formación), adoptado por la OMI, y</w:t>
      </w:r>
    </w:p>
    <w:p w14:paraId="004E829B" w14:textId="77777777" w:rsidR="004B5291" w:rsidRPr="00E43B36" w:rsidRDefault="004B5291" w:rsidP="006112C1">
      <w:pPr>
        <w:pStyle w:val="appl19a"/>
      </w:pPr>
      <w:r w:rsidRPr="00E43B36">
        <w:rPr>
          <w:i/>
        </w:rPr>
        <w:t>c)</w:t>
      </w:r>
      <w:r w:rsidRPr="00E43B36">
        <w:tab/>
        <w:t>la instrucción de los pescadores a bordo.</w:t>
      </w:r>
    </w:p>
    <w:p w14:paraId="5EF52370" w14:textId="77777777" w:rsidR="004B5291" w:rsidRPr="00E43B36" w:rsidRDefault="004B5291" w:rsidP="006112C1">
      <w:pPr>
        <w:pStyle w:val="appl19txt"/>
        <w:rPr>
          <w:lang w:val="es-ES"/>
        </w:rPr>
      </w:pPr>
      <w:r w:rsidRPr="00E43B36">
        <w:rPr>
          <w:lang w:val="es-ES"/>
        </w:rPr>
        <w:t>2)</w:t>
      </w:r>
      <w:r w:rsidRPr="00E43B36">
        <w:rPr>
          <w:lang w:val="es-ES"/>
        </w:rPr>
        <w:t> </w:t>
      </w:r>
      <w:r w:rsidRPr="00E43B36">
        <w:rPr>
          <w:lang w:val="es-ES"/>
        </w:rPr>
        <w:t>Para dar efecto a las disposiciones del apartado</w:t>
      </w:r>
      <w:r w:rsidRPr="00E43B36">
        <w:rPr>
          <w:i/>
          <w:lang w:val="es-ES"/>
        </w:rPr>
        <w:t xml:space="preserve"> a)</w:t>
      </w:r>
      <w:r w:rsidRPr="00E43B36">
        <w:rPr>
          <w:lang w:val="es-ES"/>
        </w:rPr>
        <w:t xml:space="preserve"> del subpárrafo 1 anterior,</w:t>
      </w:r>
      <w:r w:rsidRPr="00E43B36">
        <w:rPr>
          <w:i/>
          <w:lang w:val="es-ES"/>
        </w:rPr>
        <w:t xml:space="preserve"> </w:t>
      </w:r>
      <w:r w:rsidRPr="00E43B36">
        <w:rPr>
          <w:lang w:val="es-ES"/>
        </w:rPr>
        <w:t>los Miembros, previa celebración de consultas, deberían adoptar una legislación u otras medidas en las que se exija que:</w:t>
      </w:r>
    </w:p>
    <w:p w14:paraId="7D5D6331" w14:textId="77777777" w:rsidR="004B5291" w:rsidRPr="00E43B36" w:rsidRDefault="004B5291" w:rsidP="006112C1">
      <w:pPr>
        <w:pStyle w:val="appl19txt"/>
        <w:rPr>
          <w:lang w:val="es-ES"/>
        </w:rPr>
      </w:pPr>
      <w:r w:rsidRPr="00E43B36">
        <w:rPr>
          <w:i/>
          <w:lang w:val="es-ES"/>
        </w:rPr>
        <w:t>a)</w:t>
      </w:r>
      <w:r w:rsidRPr="00E43B36">
        <w:rPr>
          <w:lang w:val="es-ES"/>
        </w:rPr>
        <w:tab/>
        <w:t>todos los pescadores participen regular y activamente en la mejora de la seguridad y la salud, mediante actividades continuas encaminadas a determinar los peligros, evaluar los riesgos y adoptar medidas para hacerles frente por medio de la gestión de la seguridad;</w:t>
      </w:r>
    </w:p>
    <w:p w14:paraId="02B33F6C" w14:textId="77777777" w:rsidR="004B5291" w:rsidRPr="00E43B36" w:rsidRDefault="004B5291" w:rsidP="006112C1">
      <w:pPr>
        <w:pStyle w:val="appl19txt"/>
        <w:rPr>
          <w:lang w:val="es-ES"/>
        </w:rPr>
      </w:pPr>
      <w:r w:rsidRPr="00E43B36">
        <w:rPr>
          <w:i/>
          <w:lang w:val="es-ES"/>
        </w:rPr>
        <w:t>b)</w:t>
      </w:r>
      <w:r w:rsidRPr="00E43B36">
        <w:rPr>
          <w:lang w:val="es-ES"/>
        </w:rPr>
        <w:tab/>
      </w:r>
      <w:r w:rsidRPr="00E43B36">
        <w:rPr>
          <w:spacing w:val="-2"/>
          <w:lang w:val="es-ES"/>
        </w:rPr>
        <w:t>se establezca un sistema de gestión de la seguridad y la salud en el trabajo, el cual podría incluir una política relativa a esta materia, así como disposiciones sobre la participación de los pescadores y sobre la organización, planificación, aplicación y evaluación del sistema, y la adopción de medidas para mejorarlo, y</w:t>
      </w:r>
    </w:p>
    <w:p w14:paraId="3194C603" w14:textId="77777777" w:rsidR="004B5291" w:rsidRPr="00E43B36" w:rsidRDefault="004B5291" w:rsidP="006112C1">
      <w:pPr>
        <w:pStyle w:val="appl19txt"/>
        <w:rPr>
          <w:lang w:val="es-ES"/>
        </w:rPr>
      </w:pPr>
      <w:r w:rsidRPr="00E43B36">
        <w:rPr>
          <w:i/>
          <w:lang w:val="es-ES"/>
        </w:rPr>
        <w:t>c)</w:t>
      </w:r>
      <w:r w:rsidRPr="00E43B36">
        <w:rPr>
          <w:lang w:val="es-ES"/>
        </w:rPr>
        <w:tab/>
        <w:t>se establezca un sistema para facilitar la aplicación de una política y un programa relativos a la seguridad y la salud en el trabajo, y para ofrecer a los pescadores un foro que les permita influir en las cuestiones de seguridad y salud; los procedimientos de prevención a bordo deberían concebirse de manera que los pescadores contribuyan a la identificación de los peligros existentes y potenciales y a la puesta en práctica de las medidas destinadas a reducir o eliminar dichos peligros.</w:t>
      </w:r>
    </w:p>
    <w:p w14:paraId="337D2846" w14:textId="77777777" w:rsidR="004B5291" w:rsidRPr="00E43B36" w:rsidRDefault="004B5291" w:rsidP="006112C1">
      <w:pPr>
        <w:pStyle w:val="appl19txt"/>
        <w:rPr>
          <w:lang w:val="es-ES"/>
        </w:rPr>
      </w:pPr>
      <w:r w:rsidRPr="00E43B36">
        <w:rPr>
          <w:lang w:val="es-ES"/>
        </w:rPr>
        <w:t>3)</w:t>
      </w:r>
      <w:r w:rsidRPr="00E43B36">
        <w:rPr>
          <w:lang w:val="es-ES"/>
        </w:rPr>
        <w:t> </w:t>
      </w:r>
      <w:r w:rsidRPr="00E43B36">
        <w:rPr>
          <w:lang w:val="es-ES"/>
        </w:rPr>
        <w:t xml:space="preserve">Cuando elaboren las disposiciones mencionadas en el apartado </w:t>
      </w:r>
      <w:r w:rsidRPr="00E43B36">
        <w:rPr>
          <w:i/>
          <w:lang w:val="es-ES"/>
        </w:rPr>
        <w:t>a)</w:t>
      </w:r>
      <w:r w:rsidRPr="00E43B36">
        <w:rPr>
          <w:lang w:val="es-ES"/>
        </w:rPr>
        <w:t xml:space="preserve"> del subpárrafo 1 anterior, los Miembros deberían tener en cuenta los instrumentos internacionales pertinentes en materia de evaluación y gestión de los riesgos.</w:t>
      </w:r>
    </w:p>
    <w:p w14:paraId="637EE556" w14:textId="77777777" w:rsidR="004B5291" w:rsidRPr="00E43B36" w:rsidRDefault="004B5291" w:rsidP="006112C1">
      <w:pPr>
        <w:pStyle w:val="APPL19H3"/>
      </w:pPr>
      <w:r w:rsidRPr="00E43B36">
        <w:t>Especificaciones técnicas</w:t>
      </w:r>
    </w:p>
    <w:p w14:paraId="16310144" w14:textId="77777777" w:rsidR="004B5291" w:rsidRPr="00E43B36" w:rsidRDefault="004B5291" w:rsidP="006112C1">
      <w:pPr>
        <w:pStyle w:val="appl19txt"/>
        <w:rPr>
          <w:lang w:val="es-ES"/>
        </w:rPr>
      </w:pPr>
      <w:r w:rsidRPr="00E43B36">
        <w:rPr>
          <w:lang w:val="es-ES"/>
        </w:rPr>
        <w:t>47.</w:t>
      </w:r>
      <w:r w:rsidRPr="00E43B36">
        <w:rPr>
          <w:lang w:val="es-ES"/>
        </w:rPr>
        <w:t> </w:t>
      </w:r>
      <w:r w:rsidRPr="00E43B36">
        <w:rPr>
          <w:lang w:val="es-ES"/>
        </w:rPr>
        <w:t>Los Miembros, en la medida en que sea factible y conforme con las condiciones del sector pesquero, deberían abordar los temas siguientes:</w:t>
      </w:r>
    </w:p>
    <w:p w14:paraId="710A4C31" w14:textId="77777777" w:rsidR="004B5291" w:rsidRPr="00E43B36" w:rsidRDefault="004B5291" w:rsidP="006112C1">
      <w:pPr>
        <w:pStyle w:val="appl19a"/>
      </w:pPr>
      <w:r w:rsidRPr="00E43B36">
        <w:rPr>
          <w:i/>
        </w:rPr>
        <w:t>a)</w:t>
      </w:r>
      <w:r w:rsidRPr="00E43B36">
        <w:tab/>
        <w:t>navegabilidad y estabilidad de los buques pesqueros;</w:t>
      </w:r>
    </w:p>
    <w:p w14:paraId="3319E05F" w14:textId="77777777" w:rsidR="004B5291" w:rsidRPr="00E43B36" w:rsidRDefault="004B5291" w:rsidP="006112C1">
      <w:pPr>
        <w:pStyle w:val="appl19a"/>
      </w:pPr>
      <w:r w:rsidRPr="00E43B36">
        <w:rPr>
          <w:i/>
        </w:rPr>
        <w:t>b)</w:t>
      </w:r>
      <w:r w:rsidRPr="00E43B36">
        <w:tab/>
        <w:t>radiocomunicaciones;</w:t>
      </w:r>
    </w:p>
    <w:p w14:paraId="02C17DFF" w14:textId="77777777" w:rsidR="004B5291" w:rsidRPr="00E43B36" w:rsidRDefault="004B5291" w:rsidP="006112C1">
      <w:pPr>
        <w:pStyle w:val="appl19a"/>
      </w:pPr>
      <w:r w:rsidRPr="00E43B36">
        <w:rPr>
          <w:i/>
        </w:rPr>
        <w:t>c)</w:t>
      </w:r>
      <w:r w:rsidRPr="00E43B36">
        <w:tab/>
        <w:t>temperatura, ventilación e iluminación de las zonas de trabajo;</w:t>
      </w:r>
    </w:p>
    <w:p w14:paraId="540B5F2D" w14:textId="77777777" w:rsidR="004B5291" w:rsidRPr="00E43B36" w:rsidRDefault="004B5291" w:rsidP="006112C1">
      <w:pPr>
        <w:pStyle w:val="appl19a"/>
      </w:pPr>
      <w:r w:rsidRPr="00E43B36">
        <w:rPr>
          <w:i/>
        </w:rPr>
        <w:t>d)</w:t>
      </w:r>
      <w:r w:rsidRPr="00E43B36">
        <w:tab/>
        <w:t>atenuación del riesgo ligado a las superficies resbaladizas de la cubierta;</w:t>
      </w:r>
    </w:p>
    <w:p w14:paraId="534F1C63" w14:textId="77777777" w:rsidR="004B5291" w:rsidRPr="00E43B36" w:rsidRDefault="004B5291" w:rsidP="006112C1">
      <w:pPr>
        <w:pStyle w:val="appl19a"/>
      </w:pPr>
      <w:r w:rsidRPr="00E43B36">
        <w:rPr>
          <w:i/>
        </w:rPr>
        <w:t>e)</w:t>
      </w:r>
      <w:r w:rsidRPr="00E43B36">
        <w:tab/>
        <w:t>utilización segura de la maquinaria, incluidos los dispositivos de protección;</w:t>
      </w:r>
    </w:p>
    <w:p w14:paraId="1D00E70C" w14:textId="77777777" w:rsidR="004B5291" w:rsidRPr="00E43B36" w:rsidRDefault="004B5291" w:rsidP="006112C1">
      <w:pPr>
        <w:pStyle w:val="appl19a"/>
        <w:rPr>
          <w:spacing w:val="-2"/>
        </w:rPr>
      </w:pPr>
      <w:r w:rsidRPr="00E43B36">
        <w:rPr>
          <w:i/>
        </w:rPr>
        <w:t>f)</w:t>
      </w:r>
      <w:r w:rsidRPr="00E43B36">
        <w:tab/>
      </w:r>
      <w:r w:rsidRPr="00E43B36">
        <w:rPr>
          <w:spacing w:val="-2"/>
        </w:rPr>
        <w:t>familiarización de los pescadores y observadores pesqueros recientemente embarcados con el buque;</w:t>
      </w:r>
    </w:p>
    <w:p w14:paraId="46AC6C1C" w14:textId="77777777" w:rsidR="004B5291" w:rsidRPr="00E43B36" w:rsidRDefault="004B5291" w:rsidP="006112C1">
      <w:pPr>
        <w:pStyle w:val="appl19a"/>
      </w:pPr>
      <w:r w:rsidRPr="00E43B36">
        <w:rPr>
          <w:i/>
        </w:rPr>
        <w:t>g)</w:t>
      </w:r>
      <w:r w:rsidRPr="00E43B36">
        <w:tab/>
        <w:t>equipo de protección personal;</w:t>
      </w:r>
    </w:p>
    <w:p w14:paraId="5FBC4337" w14:textId="77777777" w:rsidR="004B5291" w:rsidRPr="00E43B36" w:rsidRDefault="004B5291" w:rsidP="006112C1">
      <w:pPr>
        <w:pStyle w:val="appl19a"/>
      </w:pPr>
      <w:r w:rsidRPr="00E43B36">
        <w:rPr>
          <w:i/>
        </w:rPr>
        <w:t>h)</w:t>
      </w:r>
      <w:r w:rsidRPr="00E43B36">
        <w:tab/>
        <w:t>salvamento y lucha contra incendios;</w:t>
      </w:r>
    </w:p>
    <w:p w14:paraId="546B750A" w14:textId="77777777" w:rsidR="004B5291" w:rsidRPr="00E43B36" w:rsidRDefault="004B5291" w:rsidP="006112C1">
      <w:pPr>
        <w:pStyle w:val="appl19a"/>
      </w:pPr>
      <w:r w:rsidRPr="00E43B36">
        <w:rPr>
          <w:i/>
        </w:rPr>
        <w:t>i)</w:t>
      </w:r>
      <w:r w:rsidRPr="00E43B36">
        <w:tab/>
        <w:t>carga y descarga del buque;</w:t>
      </w:r>
    </w:p>
    <w:p w14:paraId="3975D53A" w14:textId="77777777" w:rsidR="004B5291" w:rsidRPr="00E43B36" w:rsidRDefault="004B5291" w:rsidP="006112C1">
      <w:pPr>
        <w:pStyle w:val="appl19a"/>
      </w:pPr>
      <w:r w:rsidRPr="00E43B36">
        <w:rPr>
          <w:i/>
        </w:rPr>
        <w:t>j)</w:t>
      </w:r>
      <w:r w:rsidRPr="00E43B36">
        <w:tab/>
        <w:t>dispositivos de izado;</w:t>
      </w:r>
    </w:p>
    <w:p w14:paraId="7881EEAE" w14:textId="77777777" w:rsidR="004B5291" w:rsidRPr="00E43B36" w:rsidRDefault="004B5291" w:rsidP="006112C1">
      <w:pPr>
        <w:pStyle w:val="appl19a"/>
      </w:pPr>
      <w:r w:rsidRPr="00E43B36">
        <w:rPr>
          <w:i/>
        </w:rPr>
        <w:t>k)</w:t>
      </w:r>
      <w:r w:rsidRPr="00E43B36">
        <w:tab/>
        <w:t>equipo de anclaje y amarre;</w:t>
      </w:r>
    </w:p>
    <w:p w14:paraId="2BAE7688" w14:textId="77777777" w:rsidR="004B5291" w:rsidRPr="00E43B36" w:rsidRDefault="004B5291" w:rsidP="006112C1">
      <w:pPr>
        <w:pStyle w:val="appl19a"/>
      </w:pPr>
      <w:r w:rsidRPr="00E43B36">
        <w:rPr>
          <w:i/>
        </w:rPr>
        <w:t>l)</w:t>
      </w:r>
      <w:r w:rsidRPr="00E43B36">
        <w:tab/>
        <w:t>seguridad y salud en los espacios de alojamiento;</w:t>
      </w:r>
    </w:p>
    <w:p w14:paraId="5F0619D8" w14:textId="77777777" w:rsidR="004B5291" w:rsidRPr="00E43B36" w:rsidRDefault="004B5291" w:rsidP="006112C1">
      <w:pPr>
        <w:pStyle w:val="appl19a"/>
      </w:pPr>
      <w:r w:rsidRPr="00E43B36">
        <w:rPr>
          <w:i/>
        </w:rPr>
        <w:t>m)</w:t>
      </w:r>
      <w:r w:rsidRPr="00E43B36">
        <w:tab/>
        <w:t>ruido y vibraciones en las zonas de trabajo;</w:t>
      </w:r>
    </w:p>
    <w:p w14:paraId="081A5687" w14:textId="77777777" w:rsidR="004B5291" w:rsidRPr="00E43B36" w:rsidRDefault="004B5291" w:rsidP="006112C1">
      <w:pPr>
        <w:pStyle w:val="appl19a"/>
      </w:pPr>
      <w:r w:rsidRPr="00E43B36">
        <w:rPr>
          <w:i/>
        </w:rPr>
        <w:t>n)</w:t>
      </w:r>
      <w:r w:rsidRPr="00E43B36">
        <w:tab/>
        <w:t>ergonomía, inclusive con respecto a la disposición de los puestos de trabajo y al levantamiento manual y la manipulación de cargas;</w:t>
      </w:r>
    </w:p>
    <w:p w14:paraId="75763176" w14:textId="77777777" w:rsidR="004B5291" w:rsidRPr="00E43B36" w:rsidRDefault="004B5291" w:rsidP="006112C1">
      <w:pPr>
        <w:pStyle w:val="appl19a"/>
      </w:pPr>
      <w:r w:rsidRPr="00E43B36">
        <w:rPr>
          <w:i/>
        </w:rPr>
        <w:t>o)</w:t>
      </w:r>
      <w:r w:rsidRPr="00E43B36">
        <w:tab/>
        <w:t>equipos y procedimientos para la captura, manipulación, almacenamiento y procesamiento del pescado y de otros recursos marinos;</w:t>
      </w:r>
    </w:p>
    <w:p w14:paraId="52547374" w14:textId="77777777" w:rsidR="004B5291" w:rsidRPr="00E43B36" w:rsidRDefault="004B5291" w:rsidP="006112C1">
      <w:pPr>
        <w:pStyle w:val="appl19a"/>
      </w:pPr>
      <w:r w:rsidRPr="00E43B36">
        <w:rPr>
          <w:i/>
        </w:rPr>
        <w:t>p)</w:t>
      </w:r>
      <w:r w:rsidRPr="00E43B36">
        <w:tab/>
        <w:t>diseño, construcción y modificaciones del buque que guarden relación con la seguridad y la salud en el trabajo;</w:t>
      </w:r>
    </w:p>
    <w:p w14:paraId="0CDDFF16" w14:textId="77777777" w:rsidR="004B5291" w:rsidRPr="00E43B36" w:rsidRDefault="004B5291" w:rsidP="009044D4">
      <w:pPr>
        <w:pStyle w:val="appl19a"/>
      </w:pPr>
      <w:r w:rsidRPr="00E43B36">
        <w:rPr>
          <w:i/>
        </w:rPr>
        <w:t>q)</w:t>
      </w:r>
      <w:r w:rsidRPr="00E43B36">
        <w:tab/>
        <w:t>navegación y maniobra del buque;</w:t>
      </w:r>
    </w:p>
    <w:p w14:paraId="3B8FAF95" w14:textId="77777777" w:rsidR="004B5291" w:rsidRPr="00E43B36" w:rsidRDefault="004B5291" w:rsidP="009044D4">
      <w:pPr>
        <w:pStyle w:val="appl19a"/>
      </w:pPr>
      <w:r w:rsidRPr="00E43B36">
        <w:rPr>
          <w:i/>
        </w:rPr>
        <w:lastRenderedPageBreak/>
        <w:t>r)</w:t>
      </w:r>
      <w:r w:rsidRPr="00E43B36">
        <w:tab/>
        <w:t>materiales peligrosos utilizados a bordo del buque;</w:t>
      </w:r>
    </w:p>
    <w:p w14:paraId="124FB0A3" w14:textId="77777777" w:rsidR="004B5291" w:rsidRPr="00E43B36" w:rsidRDefault="004B5291" w:rsidP="009044D4">
      <w:pPr>
        <w:pStyle w:val="appl19a"/>
      </w:pPr>
      <w:r w:rsidRPr="00E43B36">
        <w:rPr>
          <w:i/>
        </w:rPr>
        <w:t>s)</w:t>
      </w:r>
      <w:r w:rsidRPr="00E43B36">
        <w:tab/>
        <w:t>seguridad de los medios de acceso y salida de los buques pesqueros en los puertos;</w:t>
      </w:r>
    </w:p>
    <w:p w14:paraId="163817F6" w14:textId="77777777" w:rsidR="004B5291" w:rsidRPr="00E43B36" w:rsidRDefault="004B5291" w:rsidP="009044D4">
      <w:pPr>
        <w:pStyle w:val="appl19a"/>
      </w:pPr>
      <w:r w:rsidRPr="00E43B36">
        <w:rPr>
          <w:i/>
        </w:rPr>
        <w:t>t)</w:t>
      </w:r>
      <w:r w:rsidRPr="00E43B36">
        <w:tab/>
        <w:t>requisitos especiales en materia de seguridad y salud aplicables a los jóvenes;</w:t>
      </w:r>
    </w:p>
    <w:p w14:paraId="00FBFB6F" w14:textId="77777777" w:rsidR="004B5291" w:rsidRPr="00E43B36" w:rsidRDefault="004B5291" w:rsidP="009044D4">
      <w:pPr>
        <w:pStyle w:val="appl19a"/>
      </w:pPr>
      <w:r w:rsidRPr="00E43B36">
        <w:rPr>
          <w:i/>
        </w:rPr>
        <w:t>u)</w:t>
      </w:r>
      <w:r w:rsidRPr="00E43B36">
        <w:tab/>
        <w:t>prevención de la fatiga;</w:t>
      </w:r>
    </w:p>
    <w:p w14:paraId="5DE9743D" w14:textId="77777777" w:rsidR="004B5291" w:rsidRPr="00E43B36" w:rsidRDefault="004B5291" w:rsidP="009044D4">
      <w:pPr>
        <w:pStyle w:val="appl19a"/>
      </w:pPr>
      <w:r w:rsidRPr="00E43B36">
        <w:rPr>
          <w:i/>
        </w:rPr>
        <w:t>v)</w:t>
      </w:r>
      <w:r w:rsidRPr="00E43B36">
        <w:tab/>
        <w:t>otras cuestiones relativas a la seguridad y la salud.</w:t>
      </w:r>
    </w:p>
    <w:p w14:paraId="601D3ABA" w14:textId="77777777" w:rsidR="004B5291" w:rsidRPr="00E43B36" w:rsidRDefault="004B5291" w:rsidP="009044D4">
      <w:pPr>
        <w:pStyle w:val="appl19txt"/>
        <w:rPr>
          <w:lang w:val="es-ES"/>
        </w:rPr>
      </w:pPr>
      <w:r w:rsidRPr="00E43B36">
        <w:rPr>
          <w:lang w:val="es-ES"/>
        </w:rPr>
        <w:t>48.</w:t>
      </w:r>
      <w:r w:rsidRPr="00E43B36">
        <w:rPr>
          <w:lang w:val="es-ES"/>
        </w:rPr>
        <w:t> </w:t>
      </w:r>
      <w:r w:rsidRPr="00E43B36">
        <w:rPr>
          <w:lang w:val="es-ES"/>
        </w:rPr>
        <w:t xml:space="preserve">Cuando formule disposiciones legales, normativas u otras medidas relativas a las normas técnicas en materia de seguridad y salud a bordo de los buques pesqueros, la autoridad competente debería tener en cuenta la edición más reciente del </w:t>
      </w:r>
      <w:r w:rsidRPr="00E43B36">
        <w:rPr>
          <w:i/>
          <w:lang w:val="es-ES"/>
        </w:rPr>
        <w:t>Código de seguridad para pescadores y buques pesqueros, parte A</w:t>
      </w:r>
      <w:r w:rsidRPr="00E43B36">
        <w:rPr>
          <w:lang w:val="es-ES"/>
        </w:rPr>
        <w:t xml:space="preserve"> (FAO/OIT/OMI).</w:t>
      </w:r>
    </w:p>
    <w:p w14:paraId="5C62CC75" w14:textId="77777777" w:rsidR="004B5291" w:rsidRPr="00E43B36" w:rsidRDefault="004B5291" w:rsidP="009044D4">
      <w:pPr>
        <w:pStyle w:val="APPL19H3"/>
      </w:pPr>
      <w:r w:rsidRPr="00E43B36">
        <w:t>Establecimiento de una lista de enfermedades profesionales</w:t>
      </w:r>
    </w:p>
    <w:p w14:paraId="554A8B01" w14:textId="77777777" w:rsidR="004B5291" w:rsidRPr="00E43B36" w:rsidRDefault="004B5291" w:rsidP="009044D4">
      <w:pPr>
        <w:pStyle w:val="appl19txt"/>
        <w:rPr>
          <w:lang w:val="es-ES"/>
        </w:rPr>
      </w:pPr>
      <w:r w:rsidRPr="00E43B36">
        <w:rPr>
          <w:lang w:val="es-ES"/>
        </w:rPr>
        <w:t>49.</w:t>
      </w:r>
      <w:r w:rsidRPr="00E43B36">
        <w:rPr>
          <w:lang w:val="es-ES"/>
        </w:rPr>
        <w:t> </w:t>
      </w:r>
      <w:r w:rsidRPr="00E43B36">
        <w:rPr>
          <w:lang w:val="es-ES"/>
        </w:rPr>
        <w:t>Los Miembros deberían elaborar una lista de las enfermedades que, según se sabe, son provocadas por la exposición a sustancias o a condiciones peligrosas en el sector pesquero.</w:t>
      </w:r>
    </w:p>
    <w:p w14:paraId="27C391C9" w14:textId="77777777" w:rsidR="004B5291" w:rsidRPr="00E43B36" w:rsidRDefault="004B5291" w:rsidP="009044D4">
      <w:pPr>
        <w:pStyle w:val="appl19Article"/>
      </w:pPr>
      <w:r w:rsidRPr="00E43B36">
        <w:t>Seguridad social</w:t>
      </w:r>
    </w:p>
    <w:p w14:paraId="14BC9F7E" w14:textId="77777777" w:rsidR="004B5291" w:rsidRPr="00E43B36" w:rsidRDefault="004B5291" w:rsidP="009044D4">
      <w:pPr>
        <w:pStyle w:val="appl19txt"/>
        <w:rPr>
          <w:lang w:val="es-ES"/>
        </w:rPr>
      </w:pPr>
      <w:r w:rsidRPr="00E43B36">
        <w:rPr>
          <w:lang w:val="es-ES"/>
        </w:rPr>
        <w:t>50.</w:t>
      </w:r>
      <w:r w:rsidRPr="00E43B36">
        <w:rPr>
          <w:lang w:val="es-ES"/>
        </w:rPr>
        <w:t> </w:t>
      </w:r>
      <w:r w:rsidRPr="00E43B36">
        <w:rPr>
          <w:lang w:val="es-ES"/>
        </w:rPr>
        <w:t>A fin de extender progresivamente la protección de seguridad social a todos los pescadores, los Miembros deberían mantener actualizada la información relativa a las cuestiones siguientes:</w:t>
      </w:r>
    </w:p>
    <w:p w14:paraId="233F6597" w14:textId="77777777" w:rsidR="004B5291" w:rsidRPr="00E43B36" w:rsidRDefault="004B5291" w:rsidP="009044D4">
      <w:pPr>
        <w:pStyle w:val="appl19a"/>
      </w:pPr>
      <w:r w:rsidRPr="00E43B36">
        <w:rPr>
          <w:i/>
        </w:rPr>
        <w:t>a)</w:t>
      </w:r>
      <w:r w:rsidRPr="00E43B36">
        <w:tab/>
        <w:t>el porcentaje de pescadores cubiertos;</w:t>
      </w:r>
    </w:p>
    <w:p w14:paraId="522909E7" w14:textId="77777777" w:rsidR="004B5291" w:rsidRPr="00E43B36" w:rsidRDefault="004B5291" w:rsidP="009044D4">
      <w:pPr>
        <w:pStyle w:val="appl19a"/>
      </w:pPr>
      <w:r w:rsidRPr="00E43B36">
        <w:rPr>
          <w:i/>
        </w:rPr>
        <w:t>b)</w:t>
      </w:r>
      <w:r w:rsidRPr="00E43B36">
        <w:tab/>
        <w:t>la gama de contingencias cubiertas, y</w:t>
      </w:r>
    </w:p>
    <w:p w14:paraId="0B6DB7AA" w14:textId="77777777" w:rsidR="004B5291" w:rsidRPr="00E43B36" w:rsidRDefault="004B5291" w:rsidP="009044D4">
      <w:pPr>
        <w:pStyle w:val="appl19a"/>
      </w:pPr>
      <w:r w:rsidRPr="00E43B36">
        <w:rPr>
          <w:i/>
        </w:rPr>
        <w:t>c)</w:t>
      </w:r>
      <w:r w:rsidRPr="00E43B36">
        <w:tab/>
        <w:t>el nivel de las prestaciones.</w:t>
      </w:r>
    </w:p>
    <w:p w14:paraId="0B2BB8F2" w14:textId="77777777" w:rsidR="004B5291" w:rsidRPr="00E43B36" w:rsidRDefault="004B5291" w:rsidP="009044D4">
      <w:pPr>
        <w:pStyle w:val="appl19txt"/>
        <w:rPr>
          <w:lang w:val="es-ES"/>
        </w:rPr>
      </w:pPr>
      <w:r w:rsidRPr="00E43B36">
        <w:rPr>
          <w:lang w:val="es-ES"/>
        </w:rPr>
        <w:t>51.</w:t>
      </w:r>
      <w:r w:rsidRPr="00E43B36">
        <w:rPr>
          <w:lang w:val="es-ES"/>
        </w:rPr>
        <w:t> </w:t>
      </w:r>
      <w:r w:rsidRPr="00E43B36">
        <w:rPr>
          <w:lang w:val="es-ES"/>
        </w:rPr>
        <w:t>Toda persona protegida por el artículo 34 del Convenio debería tener derecho a recurrir en caso de que se le niegue la prestación de que se trate, o de que la calidad o la cuantía de la misma se determinen de manera desfavorable.</w:t>
      </w:r>
    </w:p>
    <w:p w14:paraId="2762DAA2" w14:textId="77777777" w:rsidR="004B5291" w:rsidRPr="00E43B36" w:rsidRDefault="004B5291" w:rsidP="009044D4">
      <w:pPr>
        <w:pStyle w:val="appl19txt"/>
        <w:rPr>
          <w:lang w:val="es-ES"/>
        </w:rPr>
      </w:pPr>
      <w:r w:rsidRPr="00E43B36">
        <w:rPr>
          <w:lang w:val="es-ES"/>
        </w:rPr>
        <w:t>52.</w:t>
      </w:r>
      <w:r w:rsidRPr="00E43B36">
        <w:rPr>
          <w:lang w:val="es-ES"/>
        </w:rPr>
        <w:t> </w:t>
      </w:r>
      <w:r w:rsidRPr="00E43B36">
        <w:rPr>
          <w:lang w:val="es-ES"/>
        </w:rPr>
        <w:t>Las protecciones a que se hace referencia en los artículos 38 y 39 del Convenio deberían dispensarse mientras exista la contingencia cubierta.</w:t>
      </w:r>
    </w:p>
    <w:p w14:paraId="166A2D9B" w14:textId="77777777" w:rsidR="004B5291" w:rsidRPr="00E43B36" w:rsidRDefault="004B5291" w:rsidP="009044D4">
      <w:pPr>
        <w:pStyle w:val="appl19H2"/>
      </w:pPr>
      <w:r w:rsidRPr="00E43B36">
        <w:t>Parte V.</w:t>
      </w:r>
      <w:r w:rsidRPr="00E43B36">
        <w:t> </w:t>
      </w:r>
      <w:r w:rsidRPr="00E43B36">
        <w:t>Otras disposiciones</w:t>
      </w:r>
    </w:p>
    <w:p w14:paraId="026441FE" w14:textId="77777777" w:rsidR="004B5291" w:rsidRPr="00E43B36" w:rsidRDefault="004B5291" w:rsidP="009044D4">
      <w:pPr>
        <w:pStyle w:val="appl19txt"/>
        <w:rPr>
          <w:lang w:val="es-ES"/>
        </w:rPr>
      </w:pPr>
      <w:r w:rsidRPr="00E43B36">
        <w:rPr>
          <w:lang w:val="es-ES"/>
        </w:rPr>
        <w:t>53.</w:t>
      </w:r>
      <w:r w:rsidRPr="00E43B36">
        <w:rPr>
          <w:lang w:val="es-ES"/>
        </w:rPr>
        <w:t> </w:t>
      </w:r>
      <w:r w:rsidRPr="00E43B36">
        <w:rPr>
          <w:lang w:val="es-ES"/>
        </w:rPr>
        <w:t>La autoridad competente debería elaborar una política de inspección destinada a los funcionarios habilitados para adoptar las medidas especificadas en el párrafo 2 del artículo 43 del Convenio.</w:t>
      </w:r>
    </w:p>
    <w:p w14:paraId="5B4466F8" w14:textId="77777777" w:rsidR="004B5291" w:rsidRPr="00E43B36" w:rsidRDefault="004B5291" w:rsidP="009044D4">
      <w:pPr>
        <w:pStyle w:val="appl19txt"/>
        <w:rPr>
          <w:lang w:val="es-ES"/>
        </w:rPr>
      </w:pPr>
      <w:r w:rsidRPr="00E43B36">
        <w:rPr>
          <w:lang w:val="es-ES"/>
        </w:rPr>
        <w:t>54.</w:t>
      </w:r>
      <w:r w:rsidRPr="00E43B36">
        <w:rPr>
          <w:lang w:val="es-ES"/>
        </w:rPr>
        <w:t> </w:t>
      </w:r>
      <w:r w:rsidRPr="00E43B36">
        <w:rPr>
          <w:lang w:val="es-ES"/>
        </w:rPr>
        <w:t>Los Miembros deberían colaborar entre sí en la mayor medida posible a fin de adoptar las pautas concertadas internacionalmente respecto de la política a que se hace referencia en el párrafo 53 de la presente Recomendación.</w:t>
      </w:r>
    </w:p>
    <w:p w14:paraId="46F65B45" w14:textId="5A3564AA" w:rsidR="00466408" w:rsidRPr="00E43B36" w:rsidRDefault="004B5291" w:rsidP="009044D4">
      <w:pPr>
        <w:pStyle w:val="appl19txt"/>
        <w:rPr>
          <w:lang w:val="es-ES"/>
        </w:rPr>
      </w:pPr>
      <w:r w:rsidRPr="00E43B36">
        <w:rPr>
          <w:lang w:val="es-ES"/>
        </w:rPr>
        <w:t>55.</w:t>
      </w:r>
      <w:r w:rsidRPr="00E43B36">
        <w:rPr>
          <w:lang w:val="es-ES"/>
        </w:rPr>
        <w:t> </w:t>
      </w:r>
      <w:r w:rsidRPr="00E43B36">
        <w:rPr>
          <w:lang w:val="es-ES"/>
        </w:rPr>
        <w:t>Todo Miembro que sea un Estado ribereño podrá exigir, al conceder la autorización para pescar en su zona económica exclusiva, que los buques pesqueros cumplan con los requisitos del Convenio. Si tal autorización es expedida por un Estado ribereño, éste debería tomar en consideración los certificados u otros documentos válidos en que se declare que el buque de que se trate ha sido inspeccionado por la autoridad competente, o en su nombre, y declarado conforme con las disposiciones del Convenio.</w:t>
      </w:r>
    </w:p>
    <w:sectPr w:rsidR="00466408" w:rsidRPr="00E43B36" w:rsidSect="00A83AE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1418"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16760" w14:textId="77777777" w:rsidR="00C86907" w:rsidRDefault="00C86907" w:rsidP="00656BAF">
      <w:r>
        <w:separator/>
      </w:r>
    </w:p>
  </w:endnote>
  <w:endnote w:type="continuationSeparator" w:id="0">
    <w:p w14:paraId="76CE9B54" w14:textId="77777777" w:rsidR="00C86907" w:rsidRDefault="00C86907" w:rsidP="0065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Kaiti">
    <w:altName w:val="Arial Unicode MS"/>
    <w:panose1 w:val="020B0604020202020204"/>
    <w:charset w:val="86"/>
    <w:family w:val="auto"/>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000000000000000"/>
    <w:charset w:val="00"/>
    <w:family w:val="auto"/>
    <w:pitch w:val="variable"/>
    <w:sig w:usb0="00000003" w:usb1="00000000" w:usb2="00000000" w:usb3="00000000" w:csb0="00000007" w:csb1="00000000"/>
  </w:font>
  <w:font w:name="TimesNRMT-Italic">
    <w:altName w:val="Calibri"/>
    <w:panose1 w:val="020B0604020202020204"/>
    <w:charset w:val="4D"/>
    <w:family w:val="auto"/>
    <w:pitch w:val="default"/>
    <w:sig w:usb0="00000003" w:usb1="00000000" w:usb2="00000000" w:usb3="00000000" w:csb0="00000001" w:csb1="00000000"/>
  </w:font>
  <w:font w:name="TimesNRMT">
    <w:altName w:val="Calibri"/>
    <w:panose1 w:val="020B0604020202020204"/>
    <w:charset w:val="4D"/>
    <w:family w:val="auto"/>
    <w:pitch w:val="default"/>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FooterEven"/>
  <w:p w14:paraId="57D56034" w14:textId="5C886141" w:rsidR="00D00410" w:rsidRPr="00807FED" w:rsidRDefault="00D00410" w:rsidP="001B273F">
    <w:pPr>
      <w:pStyle w:val="Pieddepage"/>
    </w:pPr>
    <w:r>
      <w:rPr>
        <w:rStyle w:val="Numrodepage"/>
      </w:rPr>
      <w:fldChar w:fldCharType="begin"/>
    </w:r>
    <w:r w:rsidRPr="00807FED">
      <w:rPr>
        <w:rStyle w:val="Numrodepage"/>
      </w:rPr>
      <w:instrText xml:space="preserve"> PAGE </w:instrText>
    </w:r>
    <w:r>
      <w:rPr>
        <w:rStyle w:val="Numrodepage"/>
      </w:rPr>
      <w:fldChar w:fldCharType="separate"/>
    </w:r>
    <w:r w:rsidRPr="00807FED">
      <w:rPr>
        <w:rStyle w:val="Numrodepage"/>
        <w:noProof/>
      </w:rPr>
      <w:t>38</w:t>
    </w:r>
    <w:r>
      <w:rPr>
        <w:rStyle w:val="Numrodepage"/>
      </w:rPr>
      <w:fldChar w:fldCharType="end"/>
    </w:r>
    <w:r w:rsidRPr="00807FED">
      <w:rPr>
        <w:rStyle w:val="Numrodepage"/>
      </w:rPr>
      <w:tab/>
    </w:r>
    <w:r>
      <w:fldChar w:fldCharType="begin"/>
    </w:r>
    <w:r w:rsidRPr="00807FED">
      <w:instrText xml:space="preserve"> FILENAME </w:instrText>
    </w:r>
    <w:r>
      <w:fldChar w:fldCharType="separate"/>
    </w:r>
    <w:r>
      <w:rPr>
        <w:noProof/>
      </w:rPr>
      <w:t>C185_Art22_ReportForm_ES.docx</w:t>
    </w:r>
    <w:r>
      <w:rPr>
        <w:noProof/>
      </w:rPr>
      <w:fldChar w:fldCharType="end"/>
    </w:r>
    <w:r>
      <w:rPr>
        <w:lang w:val="en-GB"/>
      </w:rPr>
      <w:fldChar w:fldCharType="begin"/>
    </w:r>
    <w:r w:rsidRPr="00807FED">
      <w:instrText xml:space="preserve"> DOCVARIABLE "DocVersion" \* MERGEFORMAT </w:instrText>
    </w:r>
    <w:r>
      <w:rPr>
        <w:b/>
        <w:bCs/>
        <w:lang w:val="en-US"/>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B90A" w14:textId="0F3F8070" w:rsidR="00D00410" w:rsidRPr="001C6F57" w:rsidRDefault="00D00410" w:rsidP="00F33CE1">
    <w:pPr>
      <w:pStyle w:val="appl19footer"/>
      <w:rPr>
        <w:lang w:val="fr-CH"/>
      </w:rPr>
    </w:pPr>
    <w:bookmarkStart w:id="8" w:name="FooterPrimary"/>
    <w:r w:rsidRPr="00331D37">
      <w:rPr>
        <w:lang w:val="fr-CH"/>
      </w:rPr>
      <w:t>FORMULARIO DE MEMORIA</w:t>
    </w:r>
    <w:r w:rsidRPr="001C6F57">
      <w:rPr>
        <w:lang w:val="fr-CH"/>
      </w:rPr>
      <w:t xml:space="preserve"> (APPL. 22)</w:t>
    </w:r>
    <w:r w:rsidRPr="001C6F57">
      <w:rPr>
        <w:lang w:val="fr-CH"/>
      </w:rPr>
      <w:tab/>
    </w:r>
    <w:r w:rsidRPr="003E3E80">
      <w:rPr>
        <w:rFonts w:ascii="Times New Roman" w:hAnsi="Times New Roman"/>
      </w:rPr>
      <w:fldChar w:fldCharType="begin"/>
    </w:r>
    <w:r w:rsidRPr="001C6F57">
      <w:rPr>
        <w:rFonts w:ascii="Times New Roman" w:hAnsi="Times New Roman"/>
        <w:lang w:val="fr-CH"/>
      </w:rPr>
      <w:instrText xml:space="preserve"> PAGE </w:instrText>
    </w:r>
    <w:r w:rsidRPr="003E3E80">
      <w:rPr>
        <w:rFonts w:ascii="Times New Roman" w:hAnsi="Times New Roman"/>
      </w:rPr>
      <w:fldChar w:fldCharType="separate"/>
    </w:r>
    <w:r w:rsidRPr="001C6F57">
      <w:rPr>
        <w:rFonts w:ascii="Times New Roman" w:hAnsi="Times New Roman"/>
        <w:noProof/>
        <w:lang w:val="fr-CH"/>
      </w:rPr>
      <w:t>2</w:t>
    </w:r>
    <w:r w:rsidRPr="003E3E80">
      <w:rPr>
        <w:rFonts w:ascii="Times New Roman" w:hAnsi="Times New Roman"/>
      </w:rPr>
      <w:fldChar w:fldCharType="end"/>
    </w:r>
    <w:r w:rsidRPr="001C6F57">
      <w:rPr>
        <w:rFonts w:ascii="Times New Roman" w:hAnsi="Times New Roman"/>
        <w:lang w:val="fr-CH"/>
      </w:rPr>
      <w:t>/</w:t>
    </w:r>
    <w:r w:rsidRPr="003E3E80">
      <w:rPr>
        <w:rFonts w:ascii="Times New Roman" w:hAnsi="Times New Roman"/>
      </w:rPr>
      <w:fldChar w:fldCharType="begin"/>
    </w:r>
    <w:r w:rsidRPr="001C6F57">
      <w:rPr>
        <w:rFonts w:ascii="Times New Roman" w:hAnsi="Times New Roman"/>
        <w:lang w:val="fr-CH"/>
      </w:rPr>
      <w:instrText xml:space="preserve"> NUMPAGES </w:instrText>
    </w:r>
    <w:r w:rsidRPr="003E3E80">
      <w:rPr>
        <w:rFonts w:ascii="Times New Roman" w:hAnsi="Times New Roman"/>
      </w:rPr>
      <w:fldChar w:fldCharType="separate"/>
    </w:r>
    <w:r w:rsidRPr="001C6F57">
      <w:rPr>
        <w:rFonts w:ascii="Times New Roman" w:hAnsi="Times New Roman"/>
        <w:noProof/>
        <w:lang w:val="fr-CH"/>
      </w:rPr>
      <w:t>12</w:t>
    </w:r>
    <w:r w:rsidRPr="003E3E80">
      <w:rPr>
        <w:rFonts w:ascii="Times New Roman" w:hAnsi="Times New Roman"/>
      </w:rPr>
      <w:fldChar w:fldCharType="end"/>
    </w:r>
    <w:r w:rsidRPr="001C6F57">
      <w:rPr>
        <w:lang w:val="fr-CH"/>
      </w:rPr>
      <w:tab/>
      <w:t>C18</w:t>
    </w:r>
    <w:r>
      <w:rPr>
        <w:lang w:val="fr-CH"/>
      </w:rPr>
      <w:t xml:space="preserve">8 </w:t>
    </w:r>
  </w:p>
  <w:bookmarkEnd w:i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6A89" w14:textId="27FE64AE" w:rsidR="00D00410" w:rsidRDefault="00D00410" w:rsidP="008C6002">
    <w:pPr>
      <w:jc w:val="center"/>
      <w:rPr>
        <w:lang w:val="es-ES"/>
      </w:rPr>
    </w:pPr>
    <w:bookmarkStart w:id="9" w:name="GreenprintGBEn"/>
    <w:bookmarkStart w:id="10" w:name="FooterFirst"/>
    <w:r>
      <w:t>GINEBRA</w:t>
    </w:r>
    <w:r w:rsidRPr="00430989">
      <w:br/>
      <w:t>201</w:t>
    </w:r>
    <w:r>
      <w:t>9</w:t>
    </w:r>
  </w:p>
  <w:bookmarkEnd w:id="9"/>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FED6" w14:textId="77777777" w:rsidR="00C86907" w:rsidRDefault="00C86907" w:rsidP="00656BAF">
      <w:r>
        <w:separator/>
      </w:r>
    </w:p>
  </w:footnote>
  <w:footnote w:type="continuationSeparator" w:id="0">
    <w:p w14:paraId="231585E3" w14:textId="77777777" w:rsidR="00C86907" w:rsidRDefault="00C86907" w:rsidP="00656BAF">
      <w:r>
        <w:continuationSeparator/>
      </w:r>
    </w:p>
  </w:footnote>
  <w:footnote w:id="1">
    <w:p w14:paraId="5D89987A" w14:textId="77777777" w:rsidR="00D00410" w:rsidRPr="0095522F" w:rsidRDefault="00D00410" w:rsidP="004B5291">
      <w:pPr>
        <w:pStyle w:val="Notedebasdepage"/>
      </w:pPr>
      <w:r w:rsidRPr="0095522F">
        <w:rPr>
          <w:rStyle w:val="Appelnotedebasdep"/>
          <w:lang w:val="es-ES"/>
        </w:rPr>
        <w:footnoteRef/>
      </w:r>
      <w:r w:rsidRPr="0095522F">
        <w:t> </w:t>
      </w:r>
      <w:r w:rsidRPr="0095522F">
        <w:t>El párrafo 2 del artículo 23 de la Constitución reza así: «Todo Miembro comunicará a las organizaciones representativas reconocidas, a los efectos del artículo 3, copia de las informaciones y memorias que haya enviado al Director General en cumplimiento de los artículos 19 y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5"/>
    </w:tblGrid>
    <w:tr w:rsidR="00D00410" w14:paraId="5582108D" w14:textId="77777777">
      <w:tc>
        <w:tcPr>
          <w:tcW w:w="9185" w:type="dxa"/>
        </w:tcPr>
        <w:bookmarkStart w:id="6" w:name="HeaderEvenWithSession"/>
        <w:p w14:paraId="38D4C478" w14:textId="51BA5BE0" w:rsidR="00D00410" w:rsidRDefault="00D00410">
          <w:pPr>
            <w:pStyle w:val="En-tte"/>
          </w:pPr>
          <w:r>
            <w:fldChar w:fldCharType="begin"/>
          </w:r>
          <w:r>
            <w:instrText xml:space="preserve"> DOCVARIABLE "Session" \* MERGEFORMAT </w:instrText>
          </w:r>
          <w:r>
            <w:fldChar w:fldCharType="end"/>
          </w:r>
        </w:p>
      </w:tc>
    </w:tr>
    <w:bookmarkEnd w:id="6"/>
  </w:tbl>
  <w:p w14:paraId="79C1CCB5" w14:textId="77777777" w:rsidR="00D00410" w:rsidRPr="00411B32" w:rsidRDefault="00D00410" w:rsidP="00BB51C0">
    <w:pPr>
      <w:pStyle w:val="En-tte"/>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08E0" w14:textId="77777777" w:rsidR="00D00410" w:rsidRPr="00411B32" w:rsidRDefault="00D00410" w:rsidP="00BB51C0">
    <w:pPr>
      <w:pStyle w:val="En-tte"/>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ECDB" w14:textId="77777777" w:rsidR="00D00410" w:rsidRDefault="00D00410" w:rsidP="00A83AE2">
    <w:pPr>
      <w:pStyle w:val="En-tt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A6CF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62AE5D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976765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FE0FD5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5B8AB8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8E7AA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0C6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0362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3C360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2B8ECD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C000C5"/>
    <w:multiLevelType w:val="hybridMultilevel"/>
    <w:tmpl w:val="7FBCB7C0"/>
    <w:lvl w:ilvl="0" w:tplc="EAC8B596">
      <w:start w:val="1"/>
      <w:numFmt w:val="lowerLetter"/>
      <w:lvlText w:val="%1)"/>
      <w:lvlJc w:val="left"/>
      <w:pPr>
        <w:ind w:left="502" w:hanging="360"/>
      </w:pPr>
      <w:rPr>
        <w:rFonts w:hint="default"/>
        <w:b w:val="0"/>
        <w:i/>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1" w15:restartNumberingAfterBreak="0">
    <w:nsid w:val="04013BC9"/>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2" w15:restartNumberingAfterBreak="0">
    <w:nsid w:val="08DB60DF"/>
    <w:multiLevelType w:val="hybridMultilevel"/>
    <w:tmpl w:val="C0F4C746"/>
    <w:lvl w:ilvl="0" w:tplc="DCD682A6">
      <w:start w:val="2"/>
      <w:numFmt w:val="lowerLetter"/>
      <w:lvlText w:val="%1)"/>
      <w:lvlJc w:val="left"/>
      <w:pPr>
        <w:tabs>
          <w:tab w:val="num" w:pos="1948"/>
        </w:tabs>
        <w:ind w:left="1948" w:hanging="360"/>
      </w:pPr>
      <w:rPr>
        <w:rFonts w:hint="default"/>
        <w:i/>
      </w:rPr>
    </w:lvl>
    <w:lvl w:ilvl="1" w:tplc="0C0A0019" w:tentative="1">
      <w:start w:val="1"/>
      <w:numFmt w:val="lowerLetter"/>
      <w:lvlText w:val="%2."/>
      <w:lvlJc w:val="left"/>
      <w:pPr>
        <w:tabs>
          <w:tab w:val="num" w:pos="2668"/>
        </w:tabs>
        <w:ind w:left="2668" w:hanging="360"/>
      </w:pPr>
    </w:lvl>
    <w:lvl w:ilvl="2" w:tplc="0C0A001B" w:tentative="1">
      <w:start w:val="1"/>
      <w:numFmt w:val="lowerRoman"/>
      <w:lvlText w:val="%3."/>
      <w:lvlJc w:val="right"/>
      <w:pPr>
        <w:tabs>
          <w:tab w:val="num" w:pos="3388"/>
        </w:tabs>
        <w:ind w:left="3388" w:hanging="180"/>
      </w:pPr>
    </w:lvl>
    <w:lvl w:ilvl="3" w:tplc="0C0A000F" w:tentative="1">
      <w:start w:val="1"/>
      <w:numFmt w:val="decimal"/>
      <w:lvlText w:val="%4."/>
      <w:lvlJc w:val="left"/>
      <w:pPr>
        <w:tabs>
          <w:tab w:val="num" w:pos="4108"/>
        </w:tabs>
        <w:ind w:left="4108" w:hanging="360"/>
      </w:pPr>
    </w:lvl>
    <w:lvl w:ilvl="4" w:tplc="0C0A0019" w:tentative="1">
      <w:start w:val="1"/>
      <w:numFmt w:val="lowerLetter"/>
      <w:lvlText w:val="%5."/>
      <w:lvlJc w:val="left"/>
      <w:pPr>
        <w:tabs>
          <w:tab w:val="num" w:pos="4828"/>
        </w:tabs>
        <w:ind w:left="4828" w:hanging="360"/>
      </w:pPr>
    </w:lvl>
    <w:lvl w:ilvl="5" w:tplc="0C0A001B" w:tentative="1">
      <w:start w:val="1"/>
      <w:numFmt w:val="lowerRoman"/>
      <w:lvlText w:val="%6."/>
      <w:lvlJc w:val="right"/>
      <w:pPr>
        <w:tabs>
          <w:tab w:val="num" w:pos="5548"/>
        </w:tabs>
        <w:ind w:left="5548" w:hanging="180"/>
      </w:pPr>
    </w:lvl>
    <w:lvl w:ilvl="6" w:tplc="0C0A000F" w:tentative="1">
      <w:start w:val="1"/>
      <w:numFmt w:val="decimal"/>
      <w:lvlText w:val="%7."/>
      <w:lvlJc w:val="left"/>
      <w:pPr>
        <w:tabs>
          <w:tab w:val="num" w:pos="6268"/>
        </w:tabs>
        <w:ind w:left="6268" w:hanging="360"/>
      </w:pPr>
    </w:lvl>
    <w:lvl w:ilvl="7" w:tplc="0C0A0019" w:tentative="1">
      <w:start w:val="1"/>
      <w:numFmt w:val="lowerLetter"/>
      <w:lvlText w:val="%8."/>
      <w:lvlJc w:val="left"/>
      <w:pPr>
        <w:tabs>
          <w:tab w:val="num" w:pos="6988"/>
        </w:tabs>
        <w:ind w:left="6988" w:hanging="360"/>
      </w:pPr>
    </w:lvl>
    <w:lvl w:ilvl="8" w:tplc="0C0A001B" w:tentative="1">
      <w:start w:val="1"/>
      <w:numFmt w:val="lowerRoman"/>
      <w:lvlText w:val="%9."/>
      <w:lvlJc w:val="right"/>
      <w:pPr>
        <w:tabs>
          <w:tab w:val="num" w:pos="7708"/>
        </w:tabs>
        <w:ind w:left="7708" w:hanging="180"/>
      </w:pPr>
    </w:lvl>
  </w:abstractNum>
  <w:abstractNum w:abstractNumId="13" w15:restartNumberingAfterBreak="0">
    <w:nsid w:val="15EB12D8"/>
    <w:multiLevelType w:val="hybridMultilevel"/>
    <w:tmpl w:val="37FE67DA"/>
    <w:lvl w:ilvl="0" w:tplc="9666307A">
      <w:start w:val="1"/>
      <w:numFmt w:val="decimal"/>
      <w:lvlRestart w:val="0"/>
      <w:pStyle w:val="ParaNum"/>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6B64E8"/>
    <w:multiLevelType w:val="multilevel"/>
    <w:tmpl w:val="7FBCB7C0"/>
    <w:lvl w:ilvl="0">
      <w:start w:val="1"/>
      <w:numFmt w:val="lowerLetter"/>
      <w:lvlText w:val="%1)"/>
      <w:lvlJc w:val="left"/>
      <w:pPr>
        <w:ind w:left="502" w:hanging="360"/>
      </w:pPr>
      <w:rPr>
        <w:rFonts w:hint="default"/>
        <w:b w:val="0"/>
        <w: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182089B"/>
    <w:multiLevelType w:val="multilevel"/>
    <w:tmpl w:val="EEAE4300"/>
    <w:lvl w:ilvl="0">
      <w:start w:val="1"/>
      <w:numFmt w:val="bullet"/>
      <w:lvlText w:val=""/>
      <w:lvlJc w:val="left"/>
      <w:pPr>
        <w:tabs>
          <w:tab w:val="num" w:pos="680"/>
        </w:tabs>
        <w:ind w:left="68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83FE5"/>
    <w:multiLevelType w:val="hybridMultilevel"/>
    <w:tmpl w:val="39561C48"/>
    <w:lvl w:ilvl="0" w:tplc="44749756">
      <w:start w:val="1"/>
      <w:numFmt w:val="decimal"/>
      <w:lvlRestart w:val="0"/>
      <w:pStyle w:val="QuotationNum"/>
      <w:lvlText w:val="%1."/>
      <w:lvlJc w:val="right"/>
      <w:pPr>
        <w:tabs>
          <w:tab w:val="num" w:pos="3175"/>
        </w:tabs>
        <w:ind w:left="3175" w:hanging="113"/>
      </w:pPr>
      <w:rPr>
        <w:rFonts w:ascii="Times New Roman" w:hAnsi="Times New Roman" w:hint="default"/>
        <w:b/>
        <w:i w:val="0"/>
        <w:sz w:val="24"/>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7" w15:restartNumberingAfterBreak="0">
    <w:nsid w:val="382E7CB0"/>
    <w:multiLevelType w:val="hybridMultilevel"/>
    <w:tmpl w:val="B3B832BA"/>
    <w:lvl w:ilvl="0" w:tplc="9BD025BA">
      <w:start w:val="1"/>
      <w:numFmt w:val="decimal"/>
      <w:pStyle w:val="BoxNum"/>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20D88"/>
    <w:multiLevelType w:val="hybridMultilevel"/>
    <w:tmpl w:val="F670C3C4"/>
    <w:lvl w:ilvl="0" w:tplc="80E2DF92">
      <w:start w:val="1"/>
      <w:numFmt w:val="decimal"/>
      <w:pStyle w:val="AppendixQuotationIndent2"/>
      <w:lvlText w:val="%1."/>
      <w:lvlJc w:val="left"/>
      <w:pPr>
        <w:tabs>
          <w:tab w:val="num" w:pos="2884"/>
        </w:tabs>
        <w:ind w:left="28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6408B"/>
    <w:multiLevelType w:val="multilevel"/>
    <w:tmpl w:val="68A88D6A"/>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418A7"/>
    <w:multiLevelType w:val="hybridMultilevel"/>
    <w:tmpl w:val="EAD22DF0"/>
    <w:lvl w:ilvl="0" w:tplc="CADA97CC">
      <w:start w:val="1"/>
      <w:numFmt w:val="bullet"/>
      <w:pStyle w:val="Bulletlist1"/>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4"/>
  </w:num>
  <w:num w:numId="18">
    <w:abstractNumId w:val="18"/>
  </w:num>
  <w:num w:numId="19">
    <w:abstractNumId w:val="15"/>
  </w:num>
  <w:num w:numId="20">
    <w:abstractNumId w:val="19"/>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ctiveWritingStyle w:appName="MSWord" w:lang="en-GB"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pt-PT"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AF"/>
    <w:rsid w:val="000014D4"/>
    <w:rsid w:val="00001524"/>
    <w:rsid w:val="00003160"/>
    <w:rsid w:val="000034AD"/>
    <w:rsid w:val="00005BB4"/>
    <w:rsid w:val="00010447"/>
    <w:rsid w:val="00010F5A"/>
    <w:rsid w:val="00011856"/>
    <w:rsid w:val="00012E23"/>
    <w:rsid w:val="0001355D"/>
    <w:rsid w:val="00017AE1"/>
    <w:rsid w:val="00017AF5"/>
    <w:rsid w:val="000224CB"/>
    <w:rsid w:val="00022A44"/>
    <w:rsid w:val="0002325D"/>
    <w:rsid w:val="000258C9"/>
    <w:rsid w:val="000266F4"/>
    <w:rsid w:val="00031159"/>
    <w:rsid w:val="00033B10"/>
    <w:rsid w:val="00034061"/>
    <w:rsid w:val="000372C8"/>
    <w:rsid w:val="00037729"/>
    <w:rsid w:val="00040A0E"/>
    <w:rsid w:val="00054125"/>
    <w:rsid w:val="00055CC0"/>
    <w:rsid w:val="0006000A"/>
    <w:rsid w:val="0006068D"/>
    <w:rsid w:val="00063996"/>
    <w:rsid w:val="0006586C"/>
    <w:rsid w:val="00066403"/>
    <w:rsid w:val="000707EC"/>
    <w:rsid w:val="00070E95"/>
    <w:rsid w:val="00071189"/>
    <w:rsid w:val="0007449E"/>
    <w:rsid w:val="00077F5F"/>
    <w:rsid w:val="00081E05"/>
    <w:rsid w:val="0008542A"/>
    <w:rsid w:val="000864FB"/>
    <w:rsid w:val="0008747F"/>
    <w:rsid w:val="00090A1D"/>
    <w:rsid w:val="00091B73"/>
    <w:rsid w:val="00091CF5"/>
    <w:rsid w:val="000943A5"/>
    <w:rsid w:val="000946E9"/>
    <w:rsid w:val="000952B8"/>
    <w:rsid w:val="000972F3"/>
    <w:rsid w:val="000A11EC"/>
    <w:rsid w:val="000A290E"/>
    <w:rsid w:val="000A4617"/>
    <w:rsid w:val="000A5AAB"/>
    <w:rsid w:val="000B23ED"/>
    <w:rsid w:val="000B540D"/>
    <w:rsid w:val="000B5F93"/>
    <w:rsid w:val="000C06E2"/>
    <w:rsid w:val="000C1BA0"/>
    <w:rsid w:val="000C3378"/>
    <w:rsid w:val="000C42CA"/>
    <w:rsid w:val="000C4547"/>
    <w:rsid w:val="000C5689"/>
    <w:rsid w:val="000C6364"/>
    <w:rsid w:val="000D23D1"/>
    <w:rsid w:val="000D7329"/>
    <w:rsid w:val="000E08A8"/>
    <w:rsid w:val="000E3C06"/>
    <w:rsid w:val="000E45E4"/>
    <w:rsid w:val="000E5F53"/>
    <w:rsid w:val="000E7B54"/>
    <w:rsid w:val="000F328E"/>
    <w:rsid w:val="000F36F6"/>
    <w:rsid w:val="000F5651"/>
    <w:rsid w:val="000F5BE5"/>
    <w:rsid w:val="000F68B3"/>
    <w:rsid w:val="001003B8"/>
    <w:rsid w:val="0010167B"/>
    <w:rsid w:val="00105AD6"/>
    <w:rsid w:val="00106F89"/>
    <w:rsid w:val="0011072B"/>
    <w:rsid w:val="001109DE"/>
    <w:rsid w:val="00111EA7"/>
    <w:rsid w:val="00114F96"/>
    <w:rsid w:val="00115385"/>
    <w:rsid w:val="001155B1"/>
    <w:rsid w:val="00115C2C"/>
    <w:rsid w:val="0012396B"/>
    <w:rsid w:val="001243BC"/>
    <w:rsid w:val="00125783"/>
    <w:rsid w:val="00126638"/>
    <w:rsid w:val="00126721"/>
    <w:rsid w:val="001275CA"/>
    <w:rsid w:val="00127ADC"/>
    <w:rsid w:val="00133D3C"/>
    <w:rsid w:val="001341F1"/>
    <w:rsid w:val="00135687"/>
    <w:rsid w:val="00136011"/>
    <w:rsid w:val="001374D4"/>
    <w:rsid w:val="001404C7"/>
    <w:rsid w:val="00141F00"/>
    <w:rsid w:val="001420C9"/>
    <w:rsid w:val="00142ED7"/>
    <w:rsid w:val="00143601"/>
    <w:rsid w:val="001455FA"/>
    <w:rsid w:val="00146779"/>
    <w:rsid w:val="001511CF"/>
    <w:rsid w:val="0015339C"/>
    <w:rsid w:val="001549A3"/>
    <w:rsid w:val="00154F06"/>
    <w:rsid w:val="00156DF4"/>
    <w:rsid w:val="00160304"/>
    <w:rsid w:val="00161FA6"/>
    <w:rsid w:val="0016528F"/>
    <w:rsid w:val="001654AE"/>
    <w:rsid w:val="001666CE"/>
    <w:rsid w:val="00166C32"/>
    <w:rsid w:val="00172109"/>
    <w:rsid w:val="00175927"/>
    <w:rsid w:val="001775C4"/>
    <w:rsid w:val="00177C1C"/>
    <w:rsid w:val="00180616"/>
    <w:rsid w:val="00180CDD"/>
    <w:rsid w:val="0018150F"/>
    <w:rsid w:val="001828DC"/>
    <w:rsid w:val="00185F7F"/>
    <w:rsid w:val="00186BC4"/>
    <w:rsid w:val="001872B1"/>
    <w:rsid w:val="0018742B"/>
    <w:rsid w:val="001908CB"/>
    <w:rsid w:val="0019246C"/>
    <w:rsid w:val="00192810"/>
    <w:rsid w:val="0019635C"/>
    <w:rsid w:val="001A1BB9"/>
    <w:rsid w:val="001A1DC7"/>
    <w:rsid w:val="001A31A3"/>
    <w:rsid w:val="001A3F2F"/>
    <w:rsid w:val="001A47A5"/>
    <w:rsid w:val="001A4989"/>
    <w:rsid w:val="001A586F"/>
    <w:rsid w:val="001A58AD"/>
    <w:rsid w:val="001A658B"/>
    <w:rsid w:val="001B0065"/>
    <w:rsid w:val="001B09E5"/>
    <w:rsid w:val="001B26F6"/>
    <w:rsid w:val="001B273F"/>
    <w:rsid w:val="001B7058"/>
    <w:rsid w:val="001C22D6"/>
    <w:rsid w:val="001C2435"/>
    <w:rsid w:val="001C2682"/>
    <w:rsid w:val="001C3929"/>
    <w:rsid w:val="001C45AE"/>
    <w:rsid w:val="001C6AE8"/>
    <w:rsid w:val="001C6C83"/>
    <w:rsid w:val="001C6F57"/>
    <w:rsid w:val="001D0F23"/>
    <w:rsid w:val="001D316A"/>
    <w:rsid w:val="001D3BFC"/>
    <w:rsid w:val="001D6AAA"/>
    <w:rsid w:val="001D7032"/>
    <w:rsid w:val="001E08B6"/>
    <w:rsid w:val="001E1EE2"/>
    <w:rsid w:val="001E1EF1"/>
    <w:rsid w:val="001E5EBC"/>
    <w:rsid w:val="001F348B"/>
    <w:rsid w:val="001F40E5"/>
    <w:rsid w:val="001F53ED"/>
    <w:rsid w:val="001F5DA1"/>
    <w:rsid w:val="001F7121"/>
    <w:rsid w:val="001F7E40"/>
    <w:rsid w:val="002001CB"/>
    <w:rsid w:val="00200235"/>
    <w:rsid w:val="0020071E"/>
    <w:rsid w:val="00200C2D"/>
    <w:rsid w:val="00201C56"/>
    <w:rsid w:val="00204DAF"/>
    <w:rsid w:val="00204F83"/>
    <w:rsid w:val="00205732"/>
    <w:rsid w:val="00207734"/>
    <w:rsid w:val="00207F67"/>
    <w:rsid w:val="0021143E"/>
    <w:rsid w:val="002115C3"/>
    <w:rsid w:val="00215C63"/>
    <w:rsid w:val="0021792C"/>
    <w:rsid w:val="00221DF8"/>
    <w:rsid w:val="00222636"/>
    <w:rsid w:val="002232AF"/>
    <w:rsid w:val="002232D5"/>
    <w:rsid w:val="002233D3"/>
    <w:rsid w:val="002235F9"/>
    <w:rsid w:val="0022615A"/>
    <w:rsid w:val="002335C2"/>
    <w:rsid w:val="00235A18"/>
    <w:rsid w:val="00237342"/>
    <w:rsid w:val="00240DD0"/>
    <w:rsid w:val="00245048"/>
    <w:rsid w:val="002456B3"/>
    <w:rsid w:val="00246064"/>
    <w:rsid w:val="0024699B"/>
    <w:rsid w:val="00251177"/>
    <w:rsid w:val="00251E46"/>
    <w:rsid w:val="00253985"/>
    <w:rsid w:val="0025517B"/>
    <w:rsid w:val="00260E34"/>
    <w:rsid w:val="00262B3C"/>
    <w:rsid w:val="00265C98"/>
    <w:rsid w:val="00266BA1"/>
    <w:rsid w:val="00270379"/>
    <w:rsid w:val="00270BAF"/>
    <w:rsid w:val="00274A79"/>
    <w:rsid w:val="00276588"/>
    <w:rsid w:val="0027707F"/>
    <w:rsid w:val="00277BF2"/>
    <w:rsid w:val="002817A9"/>
    <w:rsid w:val="002866C1"/>
    <w:rsid w:val="00287A3A"/>
    <w:rsid w:val="00290C01"/>
    <w:rsid w:val="00290DB6"/>
    <w:rsid w:val="002933B8"/>
    <w:rsid w:val="002A0817"/>
    <w:rsid w:val="002A0B4E"/>
    <w:rsid w:val="002A170F"/>
    <w:rsid w:val="002A18AF"/>
    <w:rsid w:val="002A21EC"/>
    <w:rsid w:val="002A64A6"/>
    <w:rsid w:val="002A664C"/>
    <w:rsid w:val="002B1A1A"/>
    <w:rsid w:val="002B3804"/>
    <w:rsid w:val="002B4105"/>
    <w:rsid w:val="002B44AA"/>
    <w:rsid w:val="002B4ECC"/>
    <w:rsid w:val="002B728A"/>
    <w:rsid w:val="002C03C2"/>
    <w:rsid w:val="002C2AA4"/>
    <w:rsid w:val="002C3B99"/>
    <w:rsid w:val="002C3DF4"/>
    <w:rsid w:val="002C6A72"/>
    <w:rsid w:val="002D0110"/>
    <w:rsid w:val="002D18BB"/>
    <w:rsid w:val="002D274E"/>
    <w:rsid w:val="002D2EA7"/>
    <w:rsid w:val="002D3871"/>
    <w:rsid w:val="002D4225"/>
    <w:rsid w:val="002D7020"/>
    <w:rsid w:val="002D73E0"/>
    <w:rsid w:val="002D776B"/>
    <w:rsid w:val="002E14D7"/>
    <w:rsid w:val="002E1882"/>
    <w:rsid w:val="002E41AB"/>
    <w:rsid w:val="002E450A"/>
    <w:rsid w:val="002E5A7C"/>
    <w:rsid w:val="002E637C"/>
    <w:rsid w:val="002E75C8"/>
    <w:rsid w:val="002E795D"/>
    <w:rsid w:val="002E7CA1"/>
    <w:rsid w:val="002F001F"/>
    <w:rsid w:val="002F0526"/>
    <w:rsid w:val="002F1374"/>
    <w:rsid w:val="002F166B"/>
    <w:rsid w:val="002F2EA6"/>
    <w:rsid w:val="002F43A0"/>
    <w:rsid w:val="002F742F"/>
    <w:rsid w:val="0030170F"/>
    <w:rsid w:val="003043DE"/>
    <w:rsid w:val="00304EFC"/>
    <w:rsid w:val="00305D40"/>
    <w:rsid w:val="003120B2"/>
    <w:rsid w:val="00312768"/>
    <w:rsid w:val="00313CBD"/>
    <w:rsid w:val="00314748"/>
    <w:rsid w:val="0031491C"/>
    <w:rsid w:val="003149B7"/>
    <w:rsid w:val="003164F9"/>
    <w:rsid w:val="00316DFE"/>
    <w:rsid w:val="00317533"/>
    <w:rsid w:val="00317DF3"/>
    <w:rsid w:val="00322338"/>
    <w:rsid w:val="003237DE"/>
    <w:rsid w:val="00324437"/>
    <w:rsid w:val="0032457C"/>
    <w:rsid w:val="00325A93"/>
    <w:rsid w:val="0032654C"/>
    <w:rsid w:val="00326A8C"/>
    <w:rsid w:val="00330B62"/>
    <w:rsid w:val="00331856"/>
    <w:rsid w:val="00331D37"/>
    <w:rsid w:val="003332C7"/>
    <w:rsid w:val="00336250"/>
    <w:rsid w:val="003362F3"/>
    <w:rsid w:val="00336361"/>
    <w:rsid w:val="00336EF6"/>
    <w:rsid w:val="003370A7"/>
    <w:rsid w:val="003424CA"/>
    <w:rsid w:val="00343E34"/>
    <w:rsid w:val="00344C85"/>
    <w:rsid w:val="00346F30"/>
    <w:rsid w:val="00346F81"/>
    <w:rsid w:val="0035020E"/>
    <w:rsid w:val="00350393"/>
    <w:rsid w:val="00352337"/>
    <w:rsid w:val="00354006"/>
    <w:rsid w:val="00355104"/>
    <w:rsid w:val="00356588"/>
    <w:rsid w:val="003577DF"/>
    <w:rsid w:val="00362559"/>
    <w:rsid w:val="0036314B"/>
    <w:rsid w:val="0037020F"/>
    <w:rsid w:val="00370A5E"/>
    <w:rsid w:val="0037715F"/>
    <w:rsid w:val="00377779"/>
    <w:rsid w:val="003805D6"/>
    <w:rsid w:val="00381B2D"/>
    <w:rsid w:val="00390933"/>
    <w:rsid w:val="003954D3"/>
    <w:rsid w:val="003A082D"/>
    <w:rsid w:val="003A094E"/>
    <w:rsid w:val="003A1A95"/>
    <w:rsid w:val="003A1E3B"/>
    <w:rsid w:val="003A1FB7"/>
    <w:rsid w:val="003A43AE"/>
    <w:rsid w:val="003A520C"/>
    <w:rsid w:val="003A5D43"/>
    <w:rsid w:val="003A7E5E"/>
    <w:rsid w:val="003B0FFE"/>
    <w:rsid w:val="003B1BFB"/>
    <w:rsid w:val="003B2D76"/>
    <w:rsid w:val="003B4CF9"/>
    <w:rsid w:val="003C1DFA"/>
    <w:rsid w:val="003C2CD7"/>
    <w:rsid w:val="003C3E72"/>
    <w:rsid w:val="003C460F"/>
    <w:rsid w:val="003C7272"/>
    <w:rsid w:val="003C7FE9"/>
    <w:rsid w:val="003D0108"/>
    <w:rsid w:val="003D24EB"/>
    <w:rsid w:val="003D32CB"/>
    <w:rsid w:val="003D3CAF"/>
    <w:rsid w:val="003D4DE5"/>
    <w:rsid w:val="003D5F88"/>
    <w:rsid w:val="003D6F94"/>
    <w:rsid w:val="003D71F3"/>
    <w:rsid w:val="003E393C"/>
    <w:rsid w:val="003E3E80"/>
    <w:rsid w:val="003E3F12"/>
    <w:rsid w:val="003E49B6"/>
    <w:rsid w:val="003E5795"/>
    <w:rsid w:val="003E58C2"/>
    <w:rsid w:val="003E6249"/>
    <w:rsid w:val="003E75AE"/>
    <w:rsid w:val="003F313C"/>
    <w:rsid w:val="003F3C45"/>
    <w:rsid w:val="003F410B"/>
    <w:rsid w:val="003F6353"/>
    <w:rsid w:val="003F6D97"/>
    <w:rsid w:val="00401818"/>
    <w:rsid w:val="00402748"/>
    <w:rsid w:val="00404E01"/>
    <w:rsid w:val="00405826"/>
    <w:rsid w:val="004064C2"/>
    <w:rsid w:val="004064F0"/>
    <w:rsid w:val="00406C5B"/>
    <w:rsid w:val="0041039B"/>
    <w:rsid w:val="00411DA7"/>
    <w:rsid w:val="00412A97"/>
    <w:rsid w:val="00412B71"/>
    <w:rsid w:val="00413E6C"/>
    <w:rsid w:val="00415BA8"/>
    <w:rsid w:val="00417397"/>
    <w:rsid w:val="0042006F"/>
    <w:rsid w:val="004203D4"/>
    <w:rsid w:val="00424049"/>
    <w:rsid w:val="00424102"/>
    <w:rsid w:val="004242BE"/>
    <w:rsid w:val="00424409"/>
    <w:rsid w:val="00430989"/>
    <w:rsid w:val="00431C7B"/>
    <w:rsid w:val="0043257C"/>
    <w:rsid w:val="0043273B"/>
    <w:rsid w:val="00432C1A"/>
    <w:rsid w:val="004356BB"/>
    <w:rsid w:val="00437B24"/>
    <w:rsid w:val="004426D7"/>
    <w:rsid w:val="0044299B"/>
    <w:rsid w:val="0044421D"/>
    <w:rsid w:val="0044435A"/>
    <w:rsid w:val="0044571F"/>
    <w:rsid w:val="00450501"/>
    <w:rsid w:val="0045248A"/>
    <w:rsid w:val="00452CBB"/>
    <w:rsid w:val="00455BBE"/>
    <w:rsid w:val="004560CB"/>
    <w:rsid w:val="00456828"/>
    <w:rsid w:val="00460190"/>
    <w:rsid w:val="0046049D"/>
    <w:rsid w:val="004623B6"/>
    <w:rsid w:val="00463098"/>
    <w:rsid w:val="00464E3E"/>
    <w:rsid w:val="00466408"/>
    <w:rsid w:val="004668F0"/>
    <w:rsid w:val="00466B61"/>
    <w:rsid w:val="00467982"/>
    <w:rsid w:val="00467E0C"/>
    <w:rsid w:val="00467F64"/>
    <w:rsid w:val="00470315"/>
    <w:rsid w:val="004704AD"/>
    <w:rsid w:val="004707CD"/>
    <w:rsid w:val="0047139B"/>
    <w:rsid w:val="00471BD7"/>
    <w:rsid w:val="004720CC"/>
    <w:rsid w:val="00472360"/>
    <w:rsid w:val="004728F6"/>
    <w:rsid w:val="00472FEF"/>
    <w:rsid w:val="00473363"/>
    <w:rsid w:val="00475134"/>
    <w:rsid w:val="004761F3"/>
    <w:rsid w:val="00477728"/>
    <w:rsid w:val="004813C5"/>
    <w:rsid w:val="00481F49"/>
    <w:rsid w:val="00481FBA"/>
    <w:rsid w:val="00482684"/>
    <w:rsid w:val="00482CA3"/>
    <w:rsid w:val="00490E28"/>
    <w:rsid w:val="00492437"/>
    <w:rsid w:val="004925B8"/>
    <w:rsid w:val="00492B36"/>
    <w:rsid w:val="00497E37"/>
    <w:rsid w:val="004A007C"/>
    <w:rsid w:val="004A3F8F"/>
    <w:rsid w:val="004A4483"/>
    <w:rsid w:val="004A4A8F"/>
    <w:rsid w:val="004A4AF7"/>
    <w:rsid w:val="004A5A3D"/>
    <w:rsid w:val="004A6E02"/>
    <w:rsid w:val="004B0429"/>
    <w:rsid w:val="004B10D5"/>
    <w:rsid w:val="004B124A"/>
    <w:rsid w:val="004B23B5"/>
    <w:rsid w:val="004B5291"/>
    <w:rsid w:val="004B5F55"/>
    <w:rsid w:val="004C0C29"/>
    <w:rsid w:val="004C3013"/>
    <w:rsid w:val="004C353D"/>
    <w:rsid w:val="004C3B32"/>
    <w:rsid w:val="004D0867"/>
    <w:rsid w:val="004D21A5"/>
    <w:rsid w:val="004D3127"/>
    <w:rsid w:val="004D3DDA"/>
    <w:rsid w:val="004D69FD"/>
    <w:rsid w:val="004E1860"/>
    <w:rsid w:val="004E1F00"/>
    <w:rsid w:val="004E3763"/>
    <w:rsid w:val="004E4E4F"/>
    <w:rsid w:val="004E652D"/>
    <w:rsid w:val="004E71D2"/>
    <w:rsid w:val="004F1818"/>
    <w:rsid w:val="004F1C35"/>
    <w:rsid w:val="004F30EB"/>
    <w:rsid w:val="004F422A"/>
    <w:rsid w:val="004F7BA8"/>
    <w:rsid w:val="00503B48"/>
    <w:rsid w:val="00504D08"/>
    <w:rsid w:val="00506CF6"/>
    <w:rsid w:val="00507558"/>
    <w:rsid w:val="0051067F"/>
    <w:rsid w:val="00510752"/>
    <w:rsid w:val="00511621"/>
    <w:rsid w:val="00512435"/>
    <w:rsid w:val="00514C56"/>
    <w:rsid w:val="005160AF"/>
    <w:rsid w:val="0051650B"/>
    <w:rsid w:val="005165C5"/>
    <w:rsid w:val="00517056"/>
    <w:rsid w:val="0052271F"/>
    <w:rsid w:val="00522AD3"/>
    <w:rsid w:val="00522DC1"/>
    <w:rsid w:val="005235F8"/>
    <w:rsid w:val="00524D26"/>
    <w:rsid w:val="0052537B"/>
    <w:rsid w:val="00525999"/>
    <w:rsid w:val="00526462"/>
    <w:rsid w:val="0052682A"/>
    <w:rsid w:val="00526E39"/>
    <w:rsid w:val="00526EE0"/>
    <w:rsid w:val="00527E18"/>
    <w:rsid w:val="005305B5"/>
    <w:rsid w:val="00533E21"/>
    <w:rsid w:val="00535E69"/>
    <w:rsid w:val="00536717"/>
    <w:rsid w:val="0054034B"/>
    <w:rsid w:val="00540B97"/>
    <w:rsid w:val="00541008"/>
    <w:rsid w:val="0054167B"/>
    <w:rsid w:val="005419DB"/>
    <w:rsid w:val="00541FAF"/>
    <w:rsid w:val="0054394A"/>
    <w:rsid w:val="0054491C"/>
    <w:rsid w:val="0054655D"/>
    <w:rsid w:val="005471B8"/>
    <w:rsid w:val="00550FDF"/>
    <w:rsid w:val="0055188D"/>
    <w:rsid w:val="00551BEE"/>
    <w:rsid w:val="00553594"/>
    <w:rsid w:val="0055407B"/>
    <w:rsid w:val="00554C1B"/>
    <w:rsid w:val="00554CFB"/>
    <w:rsid w:val="00554D57"/>
    <w:rsid w:val="005574A9"/>
    <w:rsid w:val="005601F8"/>
    <w:rsid w:val="00561D06"/>
    <w:rsid w:val="00561E24"/>
    <w:rsid w:val="005637BC"/>
    <w:rsid w:val="0056387B"/>
    <w:rsid w:val="005665E9"/>
    <w:rsid w:val="005669F5"/>
    <w:rsid w:val="0056789D"/>
    <w:rsid w:val="0057014D"/>
    <w:rsid w:val="005715D7"/>
    <w:rsid w:val="005728CB"/>
    <w:rsid w:val="00572989"/>
    <w:rsid w:val="00572E80"/>
    <w:rsid w:val="00576E9A"/>
    <w:rsid w:val="005778AE"/>
    <w:rsid w:val="00577BCE"/>
    <w:rsid w:val="00581742"/>
    <w:rsid w:val="00581B76"/>
    <w:rsid w:val="00583752"/>
    <w:rsid w:val="00584DBB"/>
    <w:rsid w:val="00584EB0"/>
    <w:rsid w:val="005855F7"/>
    <w:rsid w:val="00585AB5"/>
    <w:rsid w:val="00591326"/>
    <w:rsid w:val="00591D92"/>
    <w:rsid w:val="00592200"/>
    <w:rsid w:val="00592CD2"/>
    <w:rsid w:val="005939EE"/>
    <w:rsid w:val="00593FCF"/>
    <w:rsid w:val="005A0141"/>
    <w:rsid w:val="005A432F"/>
    <w:rsid w:val="005B392D"/>
    <w:rsid w:val="005B4B87"/>
    <w:rsid w:val="005B6060"/>
    <w:rsid w:val="005C2ED7"/>
    <w:rsid w:val="005C4E0F"/>
    <w:rsid w:val="005C6F2D"/>
    <w:rsid w:val="005C7917"/>
    <w:rsid w:val="005D0B5A"/>
    <w:rsid w:val="005D471E"/>
    <w:rsid w:val="005D64DC"/>
    <w:rsid w:val="005E395B"/>
    <w:rsid w:val="005E56A4"/>
    <w:rsid w:val="005E6847"/>
    <w:rsid w:val="005F1539"/>
    <w:rsid w:val="005F1BF2"/>
    <w:rsid w:val="005F241F"/>
    <w:rsid w:val="005F37BF"/>
    <w:rsid w:val="005F44D5"/>
    <w:rsid w:val="005F5255"/>
    <w:rsid w:val="005F5D3A"/>
    <w:rsid w:val="005F6EF7"/>
    <w:rsid w:val="005F7AA7"/>
    <w:rsid w:val="00603F69"/>
    <w:rsid w:val="00604159"/>
    <w:rsid w:val="00605621"/>
    <w:rsid w:val="00605C64"/>
    <w:rsid w:val="00610141"/>
    <w:rsid w:val="00610BF5"/>
    <w:rsid w:val="006112C1"/>
    <w:rsid w:val="006175B4"/>
    <w:rsid w:val="006179BB"/>
    <w:rsid w:val="00620837"/>
    <w:rsid w:val="00621E69"/>
    <w:rsid w:val="006269E5"/>
    <w:rsid w:val="006270A7"/>
    <w:rsid w:val="00627FFC"/>
    <w:rsid w:val="00632BE2"/>
    <w:rsid w:val="00633F69"/>
    <w:rsid w:val="006340C7"/>
    <w:rsid w:val="00634C5F"/>
    <w:rsid w:val="0063661E"/>
    <w:rsid w:val="00636AD5"/>
    <w:rsid w:val="00637323"/>
    <w:rsid w:val="006402C5"/>
    <w:rsid w:val="006410E0"/>
    <w:rsid w:val="006430EF"/>
    <w:rsid w:val="00643466"/>
    <w:rsid w:val="00643573"/>
    <w:rsid w:val="0064573B"/>
    <w:rsid w:val="00646541"/>
    <w:rsid w:val="00646B89"/>
    <w:rsid w:val="006479C5"/>
    <w:rsid w:val="006520EF"/>
    <w:rsid w:val="00655FD2"/>
    <w:rsid w:val="006565D1"/>
    <w:rsid w:val="00656BAF"/>
    <w:rsid w:val="0065790F"/>
    <w:rsid w:val="00657922"/>
    <w:rsid w:val="00661988"/>
    <w:rsid w:val="00666963"/>
    <w:rsid w:val="00666E1F"/>
    <w:rsid w:val="00667586"/>
    <w:rsid w:val="0067010B"/>
    <w:rsid w:val="006717F0"/>
    <w:rsid w:val="00672F1C"/>
    <w:rsid w:val="00675F47"/>
    <w:rsid w:val="00677D0D"/>
    <w:rsid w:val="00680111"/>
    <w:rsid w:val="006929FF"/>
    <w:rsid w:val="00694110"/>
    <w:rsid w:val="0069604C"/>
    <w:rsid w:val="006A0566"/>
    <w:rsid w:val="006A1500"/>
    <w:rsid w:val="006A18ED"/>
    <w:rsid w:val="006A3E20"/>
    <w:rsid w:val="006A5887"/>
    <w:rsid w:val="006A65C6"/>
    <w:rsid w:val="006A6AE3"/>
    <w:rsid w:val="006A7172"/>
    <w:rsid w:val="006B0E17"/>
    <w:rsid w:val="006B12AC"/>
    <w:rsid w:val="006B27BE"/>
    <w:rsid w:val="006B4E86"/>
    <w:rsid w:val="006C10B2"/>
    <w:rsid w:val="006C144A"/>
    <w:rsid w:val="006C1F98"/>
    <w:rsid w:val="006C2E65"/>
    <w:rsid w:val="006C5A5B"/>
    <w:rsid w:val="006D006F"/>
    <w:rsid w:val="006D3707"/>
    <w:rsid w:val="006D387B"/>
    <w:rsid w:val="006E3BD9"/>
    <w:rsid w:val="006E408F"/>
    <w:rsid w:val="006E4201"/>
    <w:rsid w:val="006E4EB2"/>
    <w:rsid w:val="006E77AF"/>
    <w:rsid w:val="006E78D5"/>
    <w:rsid w:val="006F1927"/>
    <w:rsid w:val="006F2BF3"/>
    <w:rsid w:val="006F2D7F"/>
    <w:rsid w:val="006F36C5"/>
    <w:rsid w:val="006F3C2E"/>
    <w:rsid w:val="006F5546"/>
    <w:rsid w:val="00703795"/>
    <w:rsid w:val="007038A2"/>
    <w:rsid w:val="00705C58"/>
    <w:rsid w:val="007062C0"/>
    <w:rsid w:val="0070657B"/>
    <w:rsid w:val="007070CF"/>
    <w:rsid w:val="007076F6"/>
    <w:rsid w:val="007078D1"/>
    <w:rsid w:val="0071033C"/>
    <w:rsid w:val="007124A6"/>
    <w:rsid w:val="00715ABF"/>
    <w:rsid w:val="0072222F"/>
    <w:rsid w:val="00722398"/>
    <w:rsid w:val="00725D71"/>
    <w:rsid w:val="00732CD5"/>
    <w:rsid w:val="0073475F"/>
    <w:rsid w:val="007359BE"/>
    <w:rsid w:val="00735C7B"/>
    <w:rsid w:val="00735F83"/>
    <w:rsid w:val="0074177F"/>
    <w:rsid w:val="00743389"/>
    <w:rsid w:val="007439B7"/>
    <w:rsid w:val="00743C0F"/>
    <w:rsid w:val="0074452A"/>
    <w:rsid w:val="00746078"/>
    <w:rsid w:val="00752AF9"/>
    <w:rsid w:val="00752C3C"/>
    <w:rsid w:val="00755112"/>
    <w:rsid w:val="00760FB7"/>
    <w:rsid w:val="00761687"/>
    <w:rsid w:val="00761790"/>
    <w:rsid w:val="007619A5"/>
    <w:rsid w:val="007625D9"/>
    <w:rsid w:val="00764B14"/>
    <w:rsid w:val="00767EAE"/>
    <w:rsid w:val="00770B02"/>
    <w:rsid w:val="00771CAE"/>
    <w:rsid w:val="00772683"/>
    <w:rsid w:val="0077268B"/>
    <w:rsid w:val="007744AF"/>
    <w:rsid w:val="00774977"/>
    <w:rsid w:val="007768BC"/>
    <w:rsid w:val="00782735"/>
    <w:rsid w:val="00790458"/>
    <w:rsid w:val="007933EC"/>
    <w:rsid w:val="0079563A"/>
    <w:rsid w:val="00796024"/>
    <w:rsid w:val="00797004"/>
    <w:rsid w:val="007A3E32"/>
    <w:rsid w:val="007A537E"/>
    <w:rsid w:val="007A6300"/>
    <w:rsid w:val="007A7075"/>
    <w:rsid w:val="007A7CA0"/>
    <w:rsid w:val="007A7DB2"/>
    <w:rsid w:val="007B04CE"/>
    <w:rsid w:val="007B1090"/>
    <w:rsid w:val="007B1B56"/>
    <w:rsid w:val="007B2933"/>
    <w:rsid w:val="007B6853"/>
    <w:rsid w:val="007B7608"/>
    <w:rsid w:val="007B779E"/>
    <w:rsid w:val="007C0539"/>
    <w:rsid w:val="007C14C5"/>
    <w:rsid w:val="007C31DB"/>
    <w:rsid w:val="007C55EA"/>
    <w:rsid w:val="007C736C"/>
    <w:rsid w:val="007D0912"/>
    <w:rsid w:val="007D7F8D"/>
    <w:rsid w:val="007E1E10"/>
    <w:rsid w:val="007E261A"/>
    <w:rsid w:val="007E5EF2"/>
    <w:rsid w:val="007F0B1B"/>
    <w:rsid w:val="007F11E4"/>
    <w:rsid w:val="007F2B33"/>
    <w:rsid w:val="007F2D26"/>
    <w:rsid w:val="007F32D1"/>
    <w:rsid w:val="007F57B8"/>
    <w:rsid w:val="007F6241"/>
    <w:rsid w:val="007F6E7A"/>
    <w:rsid w:val="007F7BD3"/>
    <w:rsid w:val="00801A52"/>
    <w:rsid w:val="00802700"/>
    <w:rsid w:val="00802D03"/>
    <w:rsid w:val="00805266"/>
    <w:rsid w:val="00805BC8"/>
    <w:rsid w:val="00811AD5"/>
    <w:rsid w:val="008139A4"/>
    <w:rsid w:val="00813B84"/>
    <w:rsid w:val="00813DFB"/>
    <w:rsid w:val="00813FE2"/>
    <w:rsid w:val="00815A3C"/>
    <w:rsid w:val="00815BC0"/>
    <w:rsid w:val="00820E86"/>
    <w:rsid w:val="00821507"/>
    <w:rsid w:val="008232C3"/>
    <w:rsid w:val="00823BD8"/>
    <w:rsid w:val="00823FF0"/>
    <w:rsid w:val="00825320"/>
    <w:rsid w:val="0082669C"/>
    <w:rsid w:val="00826B66"/>
    <w:rsid w:val="008333A5"/>
    <w:rsid w:val="00836CE2"/>
    <w:rsid w:val="008408DB"/>
    <w:rsid w:val="008417A6"/>
    <w:rsid w:val="00843096"/>
    <w:rsid w:val="008431D3"/>
    <w:rsid w:val="00844175"/>
    <w:rsid w:val="00844DDE"/>
    <w:rsid w:val="00845501"/>
    <w:rsid w:val="00845F69"/>
    <w:rsid w:val="00850B48"/>
    <w:rsid w:val="00853020"/>
    <w:rsid w:val="00853F48"/>
    <w:rsid w:val="008548B4"/>
    <w:rsid w:val="00856FA0"/>
    <w:rsid w:val="008578F0"/>
    <w:rsid w:val="00860FB2"/>
    <w:rsid w:val="00862717"/>
    <w:rsid w:val="008629A4"/>
    <w:rsid w:val="00864949"/>
    <w:rsid w:val="00864A03"/>
    <w:rsid w:val="00864CD4"/>
    <w:rsid w:val="00865787"/>
    <w:rsid w:val="008657D8"/>
    <w:rsid w:val="00865EEC"/>
    <w:rsid w:val="0086643A"/>
    <w:rsid w:val="00871CF2"/>
    <w:rsid w:val="00873696"/>
    <w:rsid w:val="00873DAE"/>
    <w:rsid w:val="00873DE4"/>
    <w:rsid w:val="008743F2"/>
    <w:rsid w:val="00874927"/>
    <w:rsid w:val="0087548A"/>
    <w:rsid w:val="00875A58"/>
    <w:rsid w:val="008800CA"/>
    <w:rsid w:val="008836E0"/>
    <w:rsid w:val="00885BAB"/>
    <w:rsid w:val="00886FF9"/>
    <w:rsid w:val="008870FD"/>
    <w:rsid w:val="0088747B"/>
    <w:rsid w:val="008877CB"/>
    <w:rsid w:val="0089050E"/>
    <w:rsid w:val="00890CCE"/>
    <w:rsid w:val="008910C1"/>
    <w:rsid w:val="008911A3"/>
    <w:rsid w:val="00891A96"/>
    <w:rsid w:val="00893130"/>
    <w:rsid w:val="00893177"/>
    <w:rsid w:val="00893BF4"/>
    <w:rsid w:val="00894240"/>
    <w:rsid w:val="00895C9D"/>
    <w:rsid w:val="00895F71"/>
    <w:rsid w:val="008963AC"/>
    <w:rsid w:val="00896ECC"/>
    <w:rsid w:val="00897341"/>
    <w:rsid w:val="008A068C"/>
    <w:rsid w:val="008A0B56"/>
    <w:rsid w:val="008A1A5B"/>
    <w:rsid w:val="008A2D0E"/>
    <w:rsid w:val="008A3693"/>
    <w:rsid w:val="008A4B0D"/>
    <w:rsid w:val="008B020A"/>
    <w:rsid w:val="008B22D6"/>
    <w:rsid w:val="008B23D7"/>
    <w:rsid w:val="008B26AC"/>
    <w:rsid w:val="008B2D1C"/>
    <w:rsid w:val="008B3678"/>
    <w:rsid w:val="008B4887"/>
    <w:rsid w:val="008B4DFD"/>
    <w:rsid w:val="008B5C6E"/>
    <w:rsid w:val="008B75AE"/>
    <w:rsid w:val="008B7BFE"/>
    <w:rsid w:val="008C144D"/>
    <w:rsid w:val="008C2532"/>
    <w:rsid w:val="008C5BE8"/>
    <w:rsid w:val="008C6002"/>
    <w:rsid w:val="008C6894"/>
    <w:rsid w:val="008C7F2C"/>
    <w:rsid w:val="008D0034"/>
    <w:rsid w:val="008D010B"/>
    <w:rsid w:val="008D0E13"/>
    <w:rsid w:val="008D3A03"/>
    <w:rsid w:val="008D7574"/>
    <w:rsid w:val="008D75FA"/>
    <w:rsid w:val="008D7FB3"/>
    <w:rsid w:val="008E2FED"/>
    <w:rsid w:val="008E3504"/>
    <w:rsid w:val="008E3E4B"/>
    <w:rsid w:val="008F1F7F"/>
    <w:rsid w:val="008F3B2A"/>
    <w:rsid w:val="008F46E1"/>
    <w:rsid w:val="008F59A8"/>
    <w:rsid w:val="009044D4"/>
    <w:rsid w:val="009069F3"/>
    <w:rsid w:val="00906D38"/>
    <w:rsid w:val="00907D52"/>
    <w:rsid w:val="009161F8"/>
    <w:rsid w:val="00917107"/>
    <w:rsid w:val="00921150"/>
    <w:rsid w:val="00921F99"/>
    <w:rsid w:val="00924659"/>
    <w:rsid w:val="0092479A"/>
    <w:rsid w:val="0092611F"/>
    <w:rsid w:val="0093017B"/>
    <w:rsid w:val="00931FF4"/>
    <w:rsid w:val="00932F35"/>
    <w:rsid w:val="009332CE"/>
    <w:rsid w:val="00933BF4"/>
    <w:rsid w:val="00935A85"/>
    <w:rsid w:val="009378FE"/>
    <w:rsid w:val="00937D0F"/>
    <w:rsid w:val="00942E79"/>
    <w:rsid w:val="009437B1"/>
    <w:rsid w:val="0094549F"/>
    <w:rsid w:val="00946591"/>
    <w:rsid w:val="00951A23"/>
    <w:rsid w:val="00952C5A"/>
    <w:rsid w:val="0095463B"/>
    <w:rsid w:val="0095522F"/>
    <w:rsid w:val="0095592C"/>
    <w:rsid w:val="00956EC3"/>
    <w:rsid w:val="00957BB5"/>
    <w:rsid w:val="00960466"/>
    <w:rsid w:val="00962AE9"/>
    <w:rsid w:val="00963161"/>
    <w:rsid w:val="00966A37"/>
    <w:rsid w:val="00966A4B"/>
    <w:rsid w:val="0096727D"/>
    <w:rsid w:val="00971A21"/>
    <w:rsid w:val="009728B6"/>
    <w:rsid w:val="00973062"/>
    <w:rsid w:val="00973942"/>
    <w:rsid w:val="00974664"/>
    <w:rsid w:val="0097676A"/>
    <w:rsid w:val="00980165"/>
    <w:rsid w:val="009805AB"/>
    <w:rsid w:val="00980908"/>
    <w:rsid w:val="00981D5A"/>
    <w:rsid w:val="00982906"/>
    <w:rsid w:val="009846A4"/>
    <w:rsid w:val="00984CC8"/>
    <w:rsid w:val="00987A6C"/>
    <w:rsid w:val="009937B5"/>
    <w:rsid w:val="00994968"/>
    <w:rsid w:val="009968BA"/>
    <w:rsid w:val="00997DFB"/>
    <w:rsid w:val="009A195F"/>
    <w:rsid w:val="009A28E3"/>
    <w:rsid w:val="009A2BD8"/>
    <w:rsid w:val="009A40DE"/>
    <w:rsid w:val="009A475D"/>
    <w:rsid w:val="009A4C77"/>
    <w:rsid w:val="009A7069"/>
    <w:rsid w:val="009A7B91"/>
    <w:rsid w:val="009B020D"/>
    <w:rsid w:val="009B0871"/>
    <w:rsid w:val="009B454B"/>
    <w:rsid w:val="009B47B8"/>
    <w:rsid w:val="009B6093"/>
    <w:rsid w:val="009B668F"/>
    <w:rsid w:val="009C0A82"/>
    <w:rsid w:val="009C19BA"/>
    <w:rsid w:val="009C2C52"/>
    <w:rsid w:val="009C3E24"/>
    <w:rsid w:val="009C407E"/>
    <w:rsid w:val="009C457D"/>
    <w:rsid w:val="009D04B9"/>
    <w:rsid w:val="009D1176"/>
    <w:rsid w:val="009D4C9E"/>
    <w:rsid w:val="009D5389"/>
    <w:rsid w:val="009D56F1"/>
    <w:rsid w:val="009D66DD"/>
    <w:rsid w:val="009E07EE"/>
    <w:rsid w:val="009E108D"/>
    <w:rsid w:val="009E21E3"/>
    <w:rsid w:val="009F14DC"/>
    <w:rsid w:val="009F3224"/>
    <w:rsid w:val="009F3AB3"/>
    <w:rsid w:val="009F47B9"/>
    <w:rsid w:val="009F613B"/>
    <w:rsid w:val="009F6199"/>
    <w:rsid w:val="00A011D8"/>
    <w:rsid w:val="00A06A90"/>
    <w:rsid w:val="00A10CE1"/>
    <w:rsid w:val="00A126FB"/>
    <w:rsid w:val="00A12B8C"/>
    <w:rsid w:val="00A1459D"/>
    <w:rsid w:val="00A14CE9"/>
    <w:rsid w:val="00A16A62"/>
    <w:rsid w:val="00A17321"/>
    <w:rsid w:val="00A23A98"/>
    <w:rsid w:val="00A25C2E"/>
    <w:rsid w:val="00A27F15"/>
    <w:rsid w:val="00A33744"/>
    <w:rsid w:val="00A33948"/>
    <w:rsid w:val="00A36CCB"/>
    <w:rsid w:val="00A37899"/>
    <w:rsid w:val="00A37DBE"/>
    <w:rsid w:val="00A42560"/>
    <w:rsid w:val="00A44CE5"/>
    <w:rsid w:val="00A454AF"/>
    <w:rsid w:val="00A47B3E"/>
    <w:rsid w:val="00A5301E"/>
    <w:rsid w:val="00A540BD"/>
    <w:rsid w:val="00A54307"/>
    <w:rsid w:val="00A54EED"/>
    <w:rsid w:val="00A576C6"/>
    <w:rsid w:val="00A61367"/>
    <w:rsid w:val="00A628CD"/>
    <w:rsid w:val="00A634B4"/>
    <w:rsid w:val="00A65C96"/>
    <w:rsid w:val="00A67FA1"/>
    <w:rsid w:val="00A70C40"/>
    <w:rsid w:val="00A71131"/>
    <w:rsid w:val="00A72537"/>
    <w:rsid w:val="00A73C05"/>
    <w:rsid w:val="00A75FAE"/>
    <w:rsid w:val="00A81A4E"/>
    <w:rsid w:val="00A83AE2"/>
    <w:rsid w:val="00A84937"/>
    <w:rsid w:val="00A84F21"/>
    <w:rsid w:val="00A85F6B"/>
    <w:rsid w:val="00A906F4"/>
    <w:rsid w:val="00A91678"/>
    <w:rsid w:val="00A9188D"/>
    <w:rsid w:val="00A94160"/>
    <w:rsid w:val="00A95D51"/>
    <w:rsid w:val="00A97D74"/>
    <w:rsid w:val="00AA08EE"/>
    <w:rsid w:val="00AA2F45"/>
    <w:rsid w:val="00AA3A9B"/>
    <w:rsid w:val="00AA3CE4"/>
    <w:rsid w:val="00AA4BE4"/>
    <w:rsid w:val="00AA5338"/>
    <w:rsid w:val="00AA5637"/>
    <w:rsid w:val="00AA653D"/>
    <w:rsid w:val="00AA76C3"/>
    <w:rsid w:val="00AB08B4"/>
    <w:rsid w:val="00AB0CC9"/>
    <w:rsid w:val="00AB2A40"/>
    <w:rsid w:val="00AC16D4"/>
    <w:rsid w:val="00AC35A9"/>
    <w:rsid w:val="00AC38D1"/>
    <w:rsid w:val="00AC4194"/>
    <w:rsid w:val="00AC71B6"/>
    <w:rsid w:val="00AD0DB4"/>
    <w:rsid w:val="00AD1429"/>
    <w:rsid w:val="00AD2F2E"/>
    <w:rsid w:val="00AD4D80"/>
    <w:rsid w:val="00AD516B"/>
    <w:rsid w:val="00AE10DE"/>
    <w:rsid w:val="00AE130A"/>
    <w:rsid w:val="00AE28BB"/>
    <w:rsid w:val="00AE2D46"/>
    <w:rsid w:val="00AE45CD"/>
    <w:rsid w:val="00AE6B7E"/>
    <w:rsid w:val="00AE6BFD"/>
    <w:rsid w:val="00AF026D"/>
    <w:rsid w:val="00AF19E9"/>
    <w:rsid w:val="00AF1FE8"/>
    <w:rsid w:val="00AF267D"/>
    <w:rsid w:val="00AF55B4"/>
    <w:rsid w:val="00B002C2"/>
    <w:rsid w:val="00B00B4C"/>
    <w:rsid w:val="00B02BF4"/>
    <w:rsid w:val="00B04767"/>
    <w:rsid w:val="00B04CD1"/>
    <w:rsid w:val="00B0617C"/>
    <w:rsid w:val="00B105F1"/>
    <w:rsid w:val="00B10D83"/>
    <w:rsid w:val="00B170C1"/>
    <w:rsid w:val="00B21525"/>
    <w:rsid w:val="00B22D00"/>
    <w:rsid w:val="00B2569F"/>
    <w:rsid w:val="00B257AD"/>
    <w:rsid w:val="00B269FD"/>
    <w:rsid w:val="00B27A9D"/>
    <w:rsid w:val="00B325F2"/>
    <w:rsid w:val="00B33EA5"/>
    <w:rsid w:val="00B36572"/>
    <w:rsid w:val="00B40525"/>
    <w:rsid w:val="00B44102"/>
    <w:rsid w:val="00B45767"/>
    <w:rsid w:val="00B467DC"/>
    <w:rsid w:val="00B477A9"/>
    <w:rsid w:val="00B50EC1"/>
    <w:rsid w:val="00B514B0"/>
    <w:rsid w:val="00B52131"/>
    <w:rsid w:val="00B570FE"/>
    <w:rsid w:val="00B57F21"/>
    <w:rsid w:val="00B6113B"/>
    <w:rsid w:val="00B6193B"/>
    <w:rsid w:val="00B64AC7"/>
    <w:rsid w:val="00B65E71"/>
    <w:rsid w:val="00B66352"/>
    <w:rsid w:val="00B71E11"/>
    <w:rsid w:val="00B755F3"/>
    <w:rsid w:val="00B75CAB"/>
    <w:rsid w:val="00B75EC2"/>
    <w:rsid w:val="00B76A12"/>
    <w:rsid w:val="00B77C7E"/>
    <w:rsid w:val="00B80456"/>
    <w:rsid w:val="00B80958"/>
    <w:rsid w:val="00B823B2"/>
    <w:rsid w:val="00B87014"/>
    <w:rsid w:val="00B8745B"/>
    <w:rsid w:val="00B91BBF"/>
    <w:rsid w:val="00B9330E"/>
    <w:rsid w:val="00B9412D"/>
    <w:rsid w:val="00B94F03"/>
    <w:rsid w:val="00B96868"/>
    <w:rsid w:val="00BA08B4"/>
    <w:rsid w:val="00BA2C51"/>
    <w:rsid w:val="00BA495C"/>
    <w:rsid w:val="00BA5838"/>
    <w:rsid w:val="00BA619F"/>
    <w:rsid w:val="00BB00D3"/>
    <w:rsid w:val="00BB08BD"/>
    <w:rsid w:val="00BB158E"/>
    <w:rsid w:val="00BB1B78"/>
    <w:rsid w:val="00BB3CA1"/>
    <w:rsid w:val="00BB4F2A"/>
    <w:rsid w:val="00BB51C0"/>
    <w:rsid w:val="00BB6045"/>
    <w:rsid w:val="00BB77EC"/>
    <w:rsid w:val="00BC0757"/>
    <w:rsid w:val="00BC0E9F"/>
    <w:rsid w:val="00BC1A2B"/>
    <w:rsid w:val="00BC1CC7"/>
    <w:rsid w:val="00BC44D9"/>
    <w:rsid w:val="00BC570A"/>
    <w:rsid w:val="00BC77A9"/>
    <w:rsid w:val="00BC7F91"/>
    <w:rsid w:val="00BD138F"/>
    <w:rsid w:val="00BD14A5"/>
    <w:rsid w:val="00BD5759"/>
    <w:rsid w:val="00BD5FBD"/>
    <w:rsid w:val="00BE0298"/>
    <w:rsid w:val="00BE259F"/>
    <w:rsid w:val="00BE6B73"/>
    <w:rsid w:val="00BF0CC1"/>
    <w:rsid w:val="00BF1AF4"/>
    <w:rsid w:val="00BF252B"/>
    <w:rsid w:val="00BF4DA3"/>
    <w:rsid w:val="00BF7A4B"/>
    <w:rsid w:val="00C01387"/>
    <w:rsid w:val="00C03CC8"/>
    <w:rsid w:val="00C12190"/>
    <w:rsid w:val="00C12FEE"/>
    <w:rsid w:val="00C13526"/>
    <w:rsid w:val="00C14FD6"/>
    <w:rsid w:val="00C165F5"/>
    <w:rsid w:val="00C22C8E"/>
    <w:rsid w:val="00C24D40"/>
    <w:rsid w:val="00C251E7"/>
    <w:rsid w:val="00C27D68"/>
    <w:rsid w:val="00C306E4"/>
    <w:rsid w:val="00C30B71"/>
    <w:rsid w:val="00C33219"/>
    <w:rsid w:val="00C33312"/>
    <w:rsid w:val="00C34FC1"/>
    <w:rsid w:val="00C40222"/>
    <w:rsid w:val="00C410CC"/>
    <w:rsid w:val="00C41C6B"/>
    <w:rsid w:val="00C41EA7"/>
    <w:rsid w:val="00C42265"/>
    <w:rsid w:val="00C47606"/>
    <w:rsid w:val="00C5086D"/>
    <w:rsid w:val="00C50A16"/>
    <w:rsid w:val="00C51317"/>
    <w:rsid w:val="00C51C7E"/>
    <w:rsid w:val="00C5544A"/>
    <w:rsid w:val="00C56647"/>
    <w:rsid w:val="00C569C2"/>
    <w:rsid w:val="00C57937"/>
    <w:rsid w:val="00C61443"/>
    <w:rsid w:val="00C620A8"/>
    <w:rsid w:val="00C62887"/>
    <w:rsid w:val="00C632B8"/>
    <w:rsid w:val="00C6399C"/>
    <w:rsid w:val="00C64C95"/>
    <w:rsid w:val="00C6521E"/>
    <w:rsid w:val="00C6533F"/>
    <w:rsid w:val="00C666DA"/>
    <w:rsid w:val="00C668F5"/>
    <w:rsid w:val="00C66FF0"/>
    <w:rsid w:val="00C7295A"/>
    <w:rsid w:val="00C75E85"/>
    <w:rsid w:val="00C80E4D"/>
    <w:rsid w:val="00C839BB"/>
    <w:rsid w:val="00C84CC3"/>
    <w:rsid w:val="00C86907"/>
    <w:rsid w:val="00C86D8C"/>
    <w:rsid w:val="00C92F37"/>
    <w:rsid w:val="00C9323B"/>
    <w:rsid w:val="00C951CF"/>
    <w:rsid w:val="00C967F6"/>
    <w:rsid w:val="00CA4363"/>
    <w:rsid w:val="00CA4BAD"/>
    <w:rsid w:val="00CB2B34"/>
    <w:rsid w:val="00CB2E60"/>
    <w:rsid w:val="00CB3283"/>
    <w:rsid w:val="00CB483C"/>
    <w:rsid w:val="00CB55B5"/>
    <w:rsid w:val="00CB79ED"/>
    <w:rsid w:val="00CC1180"/>
    <w:rsid w:val="00CC125F"/>
    <w:rsid w:val="00CC1E90"/>
    <w:rsid w:val="00CC354C"/>
    <w:rsid w:val="00CC3AC9"/>
    <w:rsid w:val="00CC4CDD"/>
    <w:rsid w:val="00CC5D6D"/>
    <w:rsid w:val="00CC66D8"/>
    <w:rsid w:val="00CD104F"/>
    <w:rsid w:val="00CD23A6"/>
    <w:rsid w:val="00CD298F"/>
    <w:rsid w:val="00CD3D3A"/>
    <w:rsid w:val="00CD4993"/>
    <w:rsid w:val="00CD577A"/>
    <w:rsid w:val="00CD6293"/>
    <w:rsid w:val="00CD6542"/>
    <w:rsid w:val="00CD7945"/>
    <w:rsid w:val="00CD7B09"/>
    <w:rsid w:val="00CE0ABD"/>
    <w:rsid w:val="00CE4585"/>
    <w:rsid w:val="00CE63EE"/>
    <w:rsid w:val="00CE752D"/>
    <w:rsid w:val="00CF17C4"/>
    <w:rsid w:val="00CF376A"/>
    <w:rsid w:val="00CF461F"/>
    <w:rsid w:val="00CF5E0D"/>
    <w:rsid w:val="00CF729F"/>
    <w:rsid w:val="00CF7999"/>
    <w:rsid w:val="00D00410"/>
    <w:rsid w:val="00D00B1A"/>
    <w:rsid w:val="00D011C5"/>
    <w:rsid w:val="00D012C0"/>
    <w:rsid w:val="00D04B19"/>
    <w:rsid w:val="00D050F0"/>
    <w:rsid w:val="00D067E5"/>
    <w:rsid w:val="00D10C58"/>
    <w:rsid w:val="00D14A3C"/>
    <w:rsid w:val="00D14F4F"/>
    <w:rsid w:val="00D1543F"/>
    <w:rsid w:val="00D1557C"/>
    <w:rsid w:val="00D15975"/>
    <w:rsid w:val="00D21F31"/>
    <w:rsid w:val="00D22B1D"/>
    <w:rsid w:val="00D22B9C"/>
    <w:rsid w:val="00D23115"/>
    <w:rsid w:val="00D23E5B"/>
    <w:rsid w:val="00D243F1"/>
    <w:rsid w:val="00D26091"/>
    <w:rsid w:val="00D26F5D"/>
    <w:rsid w:val="00D3047A"/>
    <w:rsid w:val="00D3062D"/>
    <w:rsid w:val="00D30C14"/>
    <w:rsid w:val="00D32DA3"/>
    <w:rsid w:val="00D34401"/>
    <w:rsid w:val="00D351D5"/>
    <w:rsid w:val="00D4263A"/>
    <w:rsid w:val="00D426B3"/>
    <w:rsid w:val="00D4425B"/>
    <w:rsid w:val="00D44E47"/>
    <w:rsid w:val="00D44F76"/>
    <w:rsid w:val="00D45A0A"/>
    <w:rsid w:val="00D47653"/>
    <w:rsid w:val="00D4769B"/>
    <w:rsid w:val="00D504AF"/>
    <w:rsid w:val="00D516A1"/>
    <w:rsid w:val="00D51B44"/>
    <w:rsid w:val="00D534A7"/>
    <w:rsid w:val="00D54D3F"/>
    <w:rsid w:val="00D55F9E"/>
    <w:rsid w:val="00D60288"/>
    <w:rsid w:val="00D60D92"/>
    <w:rsid w:val="00D61EEA"/>
    <w:rsid w:val="00D62DBF"/>
    <w:rsid w:val="00D63F94"/>
    <w:rsid w:val="00D71BC0"/>
    <w:rsid w:val="00D73A93"/>
    <w:rsid w:val="00D744E6"/>
    <w:rsid w:val="00D759CC"/>
    <w:rsid w:val="00D83893"/>
    <w:rsid w:val="00D85E3E"/>
    <w:rsid w:val="00D85F15"/>
    <w:rsid w:val="00D90758"/>
    <w:rsid w:val="00D9110E"/>
    <w:rsid w:val="00D91890"/>
    <w:rsid w:val="00D93F6A"/>
    <w:rsid w:val="00D96541"/>
    <w:rsid w:val="00D972C3"/>
    <w:rsid w:val="00DA02B9"/>
    <w:rsid w:val="00DA07B3"/>
    <w:rsid w:val="00DA0E0B"/>
    <w:rsid w:val="00DA4CD5"/>
    <w:rsid w:val="00DA61E6"/>
    <w:rsid w:val="00DB0402"/>
    <w:rsid w:val="00DB0B6B"/>
    <w:rsid w:val="00DB3722"/>
    <w:rsid w:val="00DB5D15"/>
    <w:rsid w:val="00DB664C"/>
    <w:rsid w:val="00DB76E4"/>
    <w:rsid w:val="00DB794C"/>
    <w:rsid w:val="00DC0A37"/>
    <w:rsid w:val="00DC0D6F"/>
    <w:rsid w:val="00DC1113"/>
    <w:rsid w:val="00DC1841"/>
    <w:rsid w:val="00DC2530"/>
    <w:rsid w:val="00DD49E1"/>
    <w:rsid w:val="00DD515D"/>
    <w:rsid w:val="00DE0237"/>
    <w:rsid w:val="00DE1C90"/>
    <w:rsid w:val="00DE1EBD"/>
    <w:rsid w:val="00DE4CC9"/>
    <w:rsid w:val="00DE64D8"/>
    <w:rsid w:val="00DE6E70"/>
    <w:rsid w:val="00DE7E39"/>
    <w:rsid w:val="00DF1821"/>
    <w:rsid w:val="00DF4AA7"/>
    <w:rsid w:val="00DF5D42"/>
    <w:rsid w:val="00DF5D5C"/>
    <w:rsid w:val="00DF730B"/>
    <w:rsid w:val="00DF7F7E"/>
    <w:rsid w:val="00E0092C"/>
    <w:rsid w:val="00E00ABE"/>
    <w:rsid w:val="00E04BF1"/>
    <w:rsid w:val="00E07590"/>
    <w:rsid w:val="00E112A1"/>
    <w:rsid w:val="00E1216D"/>
    <w:rsid w:val="00E12612"/>
    <w:rsid w:val="00E1339F"/>
    <w:rsid w:val="00E13D1C"/>
    <w:rsid w:val="00E20E03"/>
    <w:rsid w:val="00E21B8B"/>
    <w:rsid w:val="00E2321F"/>
    <w:rsid w:val="00E26492"/>
    <w:rsid w:val="00E26658"/>
    <w:rsid w:val="00E2678C"/>
    <w:rsid w:val="00E26BFC"/>
    <w:rsid w:val="00E30411"/>
    <w:rsid w:val="00E3175F"/>
    <w:rsid w:val="00E3377E"/>
    <w:rsid w:val="00E34231"/>
    <w:rsid w:val="00E36431"/>
    <w:rsid w:val="00E3755F"/>
    <w:rsid w:val="00E37AB7"/>
    <w:rsid w:val="00E37DA5"/>
    <w:rsid w:val="00E41365"/>
    <w:rsid w:val="00E41C41"/>
    <w:rsid w:val="00E43B36"/>
    <w:rsid w:val="00E445B9"/>
    <w:rsid w:val="00E4562C"/>
    <w:rsid w:val="00E46966"/>
    <w:rsid w:val="00E47D4B"/>
    <w:rsid w:val="00E5073A"/>
    <w:rsid w:val="00E510B0"/>
    <w:rsid w:val="00E51BBE"/>
    <w:rsid w:val="00E5353D"/>
    <w:rsid w:val="00E53AB1"/>
    <w:rsid w:val="00E53C83"/>
    <w:rsid w:val="00E54F19"/>
    <w:rsid w:val="00E56148"/>
    <w:rsid w:val="00E567CB"/>
    <w:rsid w:val="00E576B1"/>
    <w:rsid w:val="00E605DF"/>
    <w:rsid w:val="00E62D77"/>
    <w:rsid w:val="00E62E23"/>
    <w:rsid w:val="00E63112"/>
    <w:rsid w:val="00E64BC5"/>
    <w:rsid w:val="00E67B5B"/>
    <w:rsid w:val="00E67BFA"/>
    <w:rsid w:val="00E67E27"/>
    <w:rsid w:val="00E71240"/>
    <w:rsid w:val="00E723EE"/>
    <w:rsid w:val="00E72DD6"/>
    <w:rsid w:val="00E73A78"/>
    <w:rsid w:val="00E77BD0"/>
    <w:rsid w:val="00E8043C"/>
    <w:rsid w:val="00E81576"/>
    <w:rsid w:val="00E84038"/>
    <w:rsid w:val="00E863D6"/>
    <w:rsid w:val="00E86823"/>
    <w:rsid w:val="00E8737E"/>
    <w:rsid w:val="00E900B3"/>
    <w:rsid w:val="00E91752"/>
    <w:rsid w:val="00E91A58"/>
    <w:rsid w:val="00E92B6D"/>
    <w:rsid w:val="00E932A4"/>
    <w:rsid w:val="00E9408E"/>
    <w:rsid w:val="00EA0433"/>
    <w:rsid w:val="00EA0A58"/>
    <w:rsid w:val="00EA1A67"/>
    <w:rsid w:val="00EA376F"/>
    <w:rsid w:val="00EA3B84"/>
    <w:rsid w:val="00EA3DB6"/>
    <w:rsid w:val="00EA4A02"/>
    <w:rsid w:val="00EA4BB8"/>
    <w:rsid w:val="00EA7360"/>
    <w:rsid w:val="00EB1929"/>
    <w:rsid w:val="00EB2C8F"/>
    <w:rsid w:val="00EB5525"/>
    <w:rsid w:val="00EB57A0"/>
    <w:rsid w:val="00EC19D4"/>
    <w:rsid w:val="00EC3F23"/>
    <w:rsid w:val="00EC5C78"/>
    <w:rsid w:val="00ED1D7E"/>
    <w:rsid w:val="00ED3311"/>
    <w:rsid w:val="00ED4F15"/>
    <w:rsid w:val="00ED6DB1"/>
    <w:rsid w:val="00EE1EFD"/>
    <w:rsid w:val="00EE21CD"/>
    <w:rsid w:val="00EE3F28"/>
    <w:rsid w:val="00EE4306"/>
    <w:rsid w:val="00EF14A9"/>
    <w:rsid w:val="00EF1543"/>
    <w:rsid w:val="00EF2EAC"/>
    <w:rsid w:val="00EF3241"/>
    <w:rsid w:val="00EF4263"/>
    <w:rsid w:val="00EF4B75"/>
    <w:rsid w:val="00EF4C57"/>
    <w:rsid w:val="00EF57A9"/>
    <w:rsid w:val="00EF5EE0"/>
    <w:rsid w:val="00EF6664"/>
    <w:rsid w:val="00EF6699"/>
    <w:rsid w:val="00EF71CA"/>
    <w:rsid w:val="00F00733"/>
    <w:rsid w:val="00F0183B"/>
    <w:rsid w:val="00F04E48"/>
    <w:rsid w:val="00F0582A"/>
    <w:rsid w:val="00F07420"/>
    <w:rsid w:val="00F1066D"/>
    <w:rsid w:val="00F10942"/>
    <w:rsid w:val="00F11F79"/>
    <w:rsid w:val="00F1234D"/>
    <w:rsid w:val="00F14BDE"/>
    <w:rsid w:val="00F151CE"/>
    <w:rsid w:val="00F16547"/>
    <w:rsid w:val="00F16F51"/>
    <w:rsid w:val="00F201A7"/>
    <w:rsid w:val="00F204DB"/>
    <w:rsid w:val="00F22542"/>
    <w:rsid w:val="00F24B44"/>
    <w:rsid w:val="00F250F7"/>
    <w:rsid w:val="00F2571B"/>
    <w:rsid w:val="00F2676D"/>
    <w:rsid w:val="00F27693"/>
    <w:rsid w:val="00F31341"/>
    <w:rsid w:val="00F330C1"/>
    <w:rsid w:val="00F336D4"/>
    <w:rsid w:val="00F33CE1"/>
    <w:rsid w:val="00F34D65"/>
    <w:rsid w:val="00F366D3"/>
    <w:rsid w:val="00F36AF1"/>
    <w:rsid w:val="00F36BCF"/>
    <w:rsid w:val="00F43A16"/>
    <w:rsid w:val="00F441A8"/>
    <w:rsid w:val="00F4559A"/>
    <w:rsid w:val="00F4570D"/>
    <w:rsid w:val="00F509B1"/>
    <w:rsid w:val="00F50C32"/>
    <w:rsid w:val="00F55426"/>
    <w:rsid w:val="00F55BF1"/>
    <w:rsid w:val="00F5708C"/>
    <w:rsid w:val="00F61842"/>
    <w:rsid w:val="00F63C58"/>
    <w:rsid w:val="00F65E8F"/>
    <w:rsid w:val="00F704CD"/>
    <w:rsid w:val="00F704F5"/>
    <w:rsid w:val="00F707AC"/>
    <w:rsid w:val="00F71A4E"/>
    <w:rsid w:val="00F72368"/>
    <w:rsid w:val="00F72F46"/>
    <w:rsid w:val="00F735DE"/>
    <w:rsid w:val="00F73CE2"/>
    <w:rsid w:val="00F73D4F"/>
    <w:rsid w:val="00F76E03"/>
    <w:rsid w:val="00F77492"/>
    <w:rsid w:val="00F77B4C"/>
    <w:rsid w:val="00F83F3D"/>
    <w:rsid w:val="00F86848"/>
    <w:rsid w:val="00F90439"/>
    <w:rsid w:val="00F9105D"/>
    <w:rsid w:val="00F924B6"/>
    <w:rsid w:val="00F92CC1"/>
    <w:rsid w:val="00F9314D"/>
    <w:rsid w:val="00F94C6D"/>
    <w:rsid w:val="00F95352"/>
    <w:rsid w:val="00F95A2E"/>
    <w:rsid w:val="00F965A3"/>
    <w:rsid w:val="00F97166"/>
    <w:rsid w:val="00FA0A4C"/>
    <w:rsid w:val="00FA1BF2"/>
    <w:rsid w:val="00FA2D0B"/>
    <w:rsid w:val="00FA5B86"/>
    <w:rsid w:val="00FA5E43"/>
    <w:rsid w:val="00FA6DA2"/>
    <w:rsid w:val="00FA7F3B"/>
    <w:rsid w:val="00FB06C9"/>
    <w:rsid w:val="00FB0C25"/>
    <w:rsid w:val="00FB111D"/>
    <w:rsid w:val="00FB1341"/>
    <w:rsid w:val="00FB4B8B"/>
    <w:rsid w:val="00FB6E1F"/>
    <w:rsid w:val="00FC1B6E"/>
    <w:rsid w:val="00FC211C"/>
    <w:rsid w:val="00FC586C"/>
    <w:rsid w:val="00FC5C80"/>
    <w:rsid w:val="00FD15CE"/>
    <w:rsid w:val="00FD4FAF"/>
    <w:rsid w:val="00FE13BF"/>
    <w:rsid w:val="00FE1B9B"/>
    <w:rsid w:val="00FE23C4"/>
    <w:rsid w:val="00FE291C"/>
    <w:rsid w:val="00FE461A"/>
    <w:rsid w:val="00FE64A1"/>
    <w:rsid w:val="00FE6B52"/>
    <w:rsid w:val="00FF0933"/>
    <w:rsid w:val="00FF0CC2"/>
    <w:rsid w:val="00FF243D"/>
    <w:rsid w:val="00FF3F27"/>
    <w:rsid w:val="00FF5E28"/>
    <w:rsid w:val="00FF6D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A6F1"/>
  <w15:chartTrackingRefBased/>
  <w15:docId w15:val="{B3600EF2-43F4-48F9-B0CC-C668495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1A4E"/>
    <w:pPr>
      <w:spacing w:after="0" w:line="240" w:lineRule="auto"/>
    </w:pPr>
    <w:rPr>
      <w:rFonts w:ascii="Times New Roman" w:eastAsia="SimSun" w:hAnsi="Times New Roman" w:cs="Times New Roman"/>
      <w:color w:val="000000"/>
      <w:szCs w:val="24"/>
    </w:rPr>
  </w:style>
  <w:style w:type="paragraph" w:styleId="Titre1">
    <w:name w:val="heading 1"/>
    <w:next w:val="Corpsdetexte"/>
    <w:link w:val="Titre1Car"/>
    <w:qFormat/>
    <w:rsid w:val="00656BAF"/>
    <w:pPr>
      <w:spacing w:after="60" w:line="240" w:lineRule="auto"/>
      <w:outlineLvl w:val="0"/>
    </w:pPr>
    <w:rPr>
      <w:rFonts w:ascii="Arial" w:eastAsia="Times New Roman" w:hAnsi="Arial" w:cs="Times New Roman"/>
      <w:b/>
      <w:bCs/>
      <w:kern w:val="32"/>
      <w:sz w:val="32"/>
      <w:szCs w:val="32"/>
    </w:rPr>
  </w:style>
  <w:style w:type="paragraph" w:styleId="Titre2">
    <w:name w:val="heading 2"/>
    <w:next w:val="Corpsdetexte"/>
    <w:link w:val="Titre2Car"/>
    <w:qFormat/>
    <w:rsid w:val="00656BAF"/>
    <w:pPr>
      <w:keepNext/>
      <w:spacing w:before="100" w:after="60" w:line="240" w:lineRule="auto"/>
      <w:outlineLvl w:val="1"/>
    </w:pPr>
    <w:rPr>
      <w:rFonts w:ascii="Arial" w:eastAsia="Times New Roman" w:hAnsi="Arial" w:cs="Arial"/>
      <w:b/>
      <w:bCs/>
      <w:iCs/>
      <w:sz w:val="24"/>
      <w:szCs w:val="28"/>
    </w:rPr>
  </w:style>
  <w:style w:type="paragraph" w:styleId="Titre3">
    <w:name w:val="heading 3"/>
    <w:next w:val="Corpsdetexte"/>
    <w:link w:val="Titre3Car"/>
    <w:qFormat/>
    <w:rsid w:val="00656BAF"/>
    <w:pPr>
      <w:keepNext/>
      <w:spacing w:before="100" w:after="60" w:line="240" w:lineRule="auto"/>
      <w:outlineLvl w:val="2"/>
    </w:pPr>
    <w:rPr>
      <w:rFonts w:ascii="Arial" w:eastAsia="Times New Roman" w:hAnsi="Arial" w:cs="Arial"/>
      <w:b/>
      <w:bCs/>
      <w:szCs w:val="26"/>
    </w:rPr>
  </w:style>
  <w:style w:type="paragraph" w:styleId="Titre4">
    <w:name w:val="heading 4"/>
    <w:basedOn w:val="Normal"/>
    <w:next w:val="Normal"/>
    <w:link w:val="Titre4Car"/>
    <w:uiPriority w:val="9"/>
    <w:semiHidden/>
    <w:unhideWhenUsed/>
    <w:rsid w:val="00656BAF"/>
    <w:pPr>
      <w:keepNext/>
      <w:keepLines/>
      <w:numPr>
        <w:ilvl w:val="3"/>
        <w:numId w:val="4"/>
      </w:numPr>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rsid w:val="00656BAF"/>
    <w:pPr>
      <w:keepNext/>
      <w:keepLines/>
      <w:numPr>
        <w:ilvl w:val="4"/>
        <w:numId w:val="4"/>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rsid w:val="00656BAF"/>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rsid w:val="00656BA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656BA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656BA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Corpsdetexte">
    <w:name w:val="Body Text"/>
    <w:link w:val="CorpsdetexteCar"/>
    <w:rsid w:val="00656BAF"/>
    <w:pPr>
      <w:spacing w:after="240" w:line="240" w:lineRule="exact"/>
    </w:pPr>
    <w:rPr>
      <w:rFonts w:ascii="Arial" w:eastAsia="Times New Roman" w:hAnsi="Arial" w:cs="Times New Roman"/>
      <w:sz w:val="20"/>
      <w:szCs w:val="20"/>
    </w:rPr>
  </w:style>
  <w:style w:type="character" w:customStyle="1" w:styleId="CorpsdetexteCar">
    <w:name w:val="Corps de texte Car"/>
    <w:basedOn w:val="Policepardfaut"/>
    <w:link w:val="Corpsdetexte"/>
    <w:rsid w:val="00656BAF"/>
    <w:rPr>
      <w:rFonts w:ascii="Arial" w:eastAsia="Times New Roman" w:hAnsi="Arial" w:cs="Times New Roman"/>
      <w:sz w:val="20"/>
      <w:szCs w:val="20"/>
    </w:rPr>
  </w:style>
  <w:style w:type="character" w:customStyle="1" w:styleId="Titre1Car">
    <w:name w:val="Titre 1 Car"/>
    <w:basedOn w:val="Policepardfaut"/>
    <w:link w:val="Titre1"/>
    <w:rsid w:val="00656BAF"/>
    <w:rPr>
      <w:rFonts w:ascii="Arial" w:eastAsia="Times New Roman" w:hAnsi="Arial" w:cs="Times New Roman"/>
      <w:b/>
      <w:bCs/>
      <w:kern w:val="32"/>
      <w:sz w:val="32"/>
      <w:szCs w:val="32"/>
    </w:rPr>
  </w:style>
  <w:style w:type="character" w:customStyle="1" w:styleId="Titre2Car">
    <w:name w:val="Titre 2 Car"/>
    <w:basedOn w:val="Policepardfaut"/>
    <w:link w:val="Titre2"/>
    <w:rsid w:val="00656BAF"/>
    <w:rPr>
      <w:rFonts w:ascii="Arial" w:eastAsia="Times New Roman" w:hAnsi="Arial" w:cs="Arial"/>
      <w:b/>
      <w:bCs/>
      <w:iCs/>
      <w:sz w:val="24"/>
      <w:szCs w:val="28"/>
    </w:rPr>
  </w:style>
  <w:style w:type="character" w:customStyle="1" w:styleId="Titre3Car">
    <w:name w:val="Titre 3 Car"/>
    <w:basedOn w:val="Policepardfaut"/>
    <w:link w:val="Titre3"/>
    <w:rsid w:val="00656BAF"/>
    <w:rPr>
      <w:rFonts w:ascii="Arial" w:eastAsia="Times New Roman" w:hAnsi="Arial" w:cs="Arial"/>
      <w:b/>
      <w:bCs/>
      <w:szCs w:val="26"/>
    </w:rPr>
  </w:style>
  <w:style w:type="character" w:customStyle="1" w:styleId="Titre4Car">
    <w:name w:val="Titre 4 Car"/>
    <w:basedOn w:val="Policepardfaut"/>
    <w:link w:val="Titre4"/>
    <w:uiPriority w:val="9"/>
    <w:semiHidden/>
    <w:rsid w:val="00656BAF"/>
    <w:rPr>
      <w:rFonts w:asciiTheme="majorHAnsi" w:eastAsiaTheme="majorEastAsia" w:hAnsiTheme="majorHAnsi" w:cstheme="majorBidi"/>
      <w:b/>
      <w:bCs/>
      <w:i/>
      <w:iCs/>
      <w:color w:val="5B9BD5" w:themeColor="accent1"/>
      <w:szCs w:val="24"/>
    </w:rPr>
  </w:style>
  <w:style w:type="character" w:customStyle="1" w:styleId="Titre5Car">
    <w:name w:val="Titre 5 Car"/>
    <w:basedOn w:val="Policepardfaut"/>
    <w:link w:val="Titre5"/>
    <w:uiPriority w:val="9"/>
    <w:semiHidden/>
    <w:rsid w:val="00656BAF"/>
    <w:rPr>
      <w:rFonts w:asciiTheme="majorHAnsi" w:eastAsiaTheme="majorEastAsia" w:hAnsiTheme="majorHAnsi" w:cstheme="majorBidi"/>
      <w:color w:val="1F4D78" w:themeColor="accent1" w:themeShade="7F"/>
      <w:szCs w:val="24"/>
    </w:rPr>
  </w:style>
  <w:style w:type="character" w:customStyle="1" w:styleId="Titre6Car">
    <w:name w:val="Titre 6 Car"/>
    <w:basedOn w:val="Policepardfaut"/>
    <w:link w:val="Titre6"/>
    <w:uiPriority w:val="9"/>
    <w:semiHidden/>
    <w:rsid w:val="00656BAF"/>
    <w:rPr>
      <w:rFonts w:asciiTheme="majorHAnsi" w:eastAsiaTheme="majorEastAsia" w:hAnsiTheme="majorHAnsi" w:cstheme="majorBidi"/>
      <w:i/>
      <w:iCs/>
      <w:color w:val="1F4D78" w:themeColor="accent1" w:themeShade="7F"/>
      <w:szCs w:val="24"/>
    </w:rPr>
  </w:style>
  <w:style w:type="character" w:customStyle="1" w:styleId="Titre7Car">
    <w:name w:val="Titre 7 Car"/>
    <w:basedOn w:val="Policepardfaut"/>
    <w:link w:val="Titre7"/>
    <w:uiPriority w:val="9"/>
    <w:semiHidden/>
    <w:rsid w:val="00656BAF"/>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uiPriority w:val="9"/>
    <w:semiHidden/>
    <w:rsid w:val="00656BA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6BAF"/>
    <w:rPr>
      <w:rFonts w:asciiTheme="majorHAnsi" w:eastAsiaTheme="majorEastAsia" w:hAnsiTheme="majorHAnsi" w:cstheme="majorBidi"/>
      <w:i/>
      <w:iCs/>
      <w:color w:val="404040" w:themeColor="text1" w:themeTint="BF"/>
      <w:sz w:val="20"/>
      <w:szCs w:val="20"/>
    </w:rPr>
  </w:style>
  <w:style w:type="paragraph" w:customStyle="1" w:styleId="Para">
    <w:name w:val="Para"/>
    <w:qFormat/>
    <w:rsid w:val="00656BAF"/>
    <w:pPr>
      <w:spacing w:before="240" w:after="240" w:line="240" w:lineRule="auto"/>
      <w:ind w:left="1134"/>
      <w:jc w:val="both"/>
    </w:pPr>
    <w:rPr>
      <w:rFonts w:ascii="Times New Roman" w:eastAsia="SimSun" w:hAnsi="Times New Roman" w:cs="Times New Roman"/>
      <w:color w:val="000000"/>
      <w:szCs w:val="24"/>
    </w:rPr>
  </w:style>
  <w:style w:type="paragraph" w:customStyle="1" w:styleId="appl19aindent">
    <w:name w:val="appl19_(a)_indent"/>
    <w:rsid w:val="00F11F79"/>
    <w:pPr>
      <w:spacing w:before="140" w:after="0" w:line="260" w:lineRule="exact"/>
      <w:ind w:left="680" w:hanging="340"/>
      <w:jc w:val="both"/>
    </w:pPr>
    <w:rPr>
      <w:rFonts w:ascii="Times New Roman" w:eastAsia="SimSun" w:hAnsi="Times New Roman" w:cs="Times New Roman"/>
      <w:color w:val="000000"/>
      <w:sz w:val="21"/>
      <w:szCs w:val="24"/>
    </w:rPr>
  </w:style>
  <w:style w:type="paragraph" w:customStyle="1" w:styleId="appl19numberedtxt">
    <w:name w:val="appl19_numbered_txt"/>
    <w:rsid w:val="00F11F79"/>
    <w:pPr>
      <w:spacing w:before="240" w:after="0" w:line="260" w:lineRule="exact"/>
      <w:ind w:left="340" w:hanging="340"/>
      <w:jc w:val="both"/>
    </w:pPr>
    <w:rPr>
      <w:rFonts w:ascii="Times New Roman" w:eastAsia="SimSun" w:hAnsi="Times New Roman" w:cs="Times New Roman"/>
      <w:color w:val="000000"/>
      <w:sz w:val="21"/>
      <w:szCs w:val="24"/>
    </w:rPr>
  </w:style>
  <w:style w:type="paragraph" w:customStyle="1" w:styleId="appl19Article">
    <w:name w:val="appl19_Article"/>
    <w:next w:val="appl19txt"/>
    <w:rsid w:val="00CF376A"/>
    <w:pPr>
      <w:keepNext/>
      <w:keepLines/>
      <w:spacing w:before="360" w:after="0" w:line="240" w:lineRule="auto"/>
      <w:jc w:val="center"/>
    </w:pPr>
    <w:rPr>
      <w:rFonts w:ascii="Times New Roman" w:eastAsia="SimSun" w:hAnsi="Times New Roman" w:cs="Times New Roman"/>
      <w:i/>
      <w:iCs/>
      <w:color w:val="000000"/>
      <w:sz w:val="21"/>
      <w:szCs w:val="26"/>
      <w:lang w:val="es-ES"/>
    </w:rPr>
  </w:style>
  <w:style w:type="paragraph" w:customStyle="1" w:styleId="appl19txt">
    <w:name w:val="appl19_txt"/>
    <w:basedOn w:val="Normal"/>
    <w:qFormat/>
    <w:rsid w:val="00DF4AA7"/>
    <w:pPr>
      <w:spacing w:before="180" w:line="260" w:lineRule="exact"/>
      <w:ind w:firstLine="340"/>
      <w:jc w:val="both"/>
    </w:pPr>
    <w:rPr>
      <w:sz w:val="21"/>
    </w:rPr>
  </w:style>
  <w:style w:type="paragraph" w:customStyle="1" w:styleId="BoxIndent2">
    <w:name w:val="BoxIndent2"/>
    <w:basedOn w:val="Normal"/>
    <w:rsid w:val="00DF4AA7"/>
    <w:pPr>
      <w:spacing w:before="120" w:after="120"/>
      <w:ind w:left="850" w:right="170" w:hanging="340"/>
      <w:jc w:val="both"/>
    </w:pPr>
    <w:rPr>
      <w:rFonts w:ascii="Arial Narrow" w:eastAsia="STKaiti" w:hAnsi="Arial Narrow" w:cs="Arial"/>
      <w:sz w:val="19"/>
      <w:szCs w:val="20"/>
    </w:rPr>
  </w:style>
  <w:style w:type="paragraph" w:customStyle="1" w:styleId="BoxIndent3">
    <w:name w:val="BoxIndent3"/>
    <w:basedOn w:val="Normal"/>
    <w:rsid w:val="00DF4AA7"/>
    <w:pPr>
      <w:spacing w:before="120" w:after="120"/>
      <w:ind w:left="1191" w:right="170" w:hanging="340"/>
      <w:jc w:val="both"/>
    </w:pPr>
    <w:rPr>
      <w:rFonts w:ascii="Arial Narrow" w:eastAsia="STKaiti" w:hAnsi="Arial Narrow" w:cs="Arial"/>
      <w:sz w:val="19"/>
      <w:szCs w:val="20"/>
    </w:rPr>
  </w:style>
  <w:style w:type="paragraph" w:customStyle="1" w:styleId="BoxIndent4">
    <w:name w:val="BoxIndent4"/>
    <w:basedOn w:val="Normal"/>
    <w:rsid w:val="00DF4AA7"/>
    <w:pPr>
      <w:spacing w:before="120" w:after="120"/>
      <w:ind w:left="1531" w:right="170" w:hanging="340"/>
      <w:jc w:val="both"/>
    </w:pPr>
    <w:rPr>
      <w:rFonts w:ascii="Arial Narrow" w:eastAsia="STKaiti" w:hAnsi="Arial Narrow" w:cs="Arial"/>
      <w:sz w:val="19"/>
      <w:szCs w:val="20"/>
    </w:rPr>
  </w:style>
  <w:style w:type="paragraph" w:customStyle="1" w:styleId="BoxNote">
    <w:name w:val="BoxNote"/>
    <w:rsid w:val="00656BAF"/>
    <w:pPr>
      <w:spacing w:before="240" w:after="120" w:line="240" w:lineRule="auto"/>
      <w:ind w:left="170" w:right="170"/>
    </w:pPr>
    <w:rPr>
      <w:rFonts w:ascii="Arial Narrow" w:eastAsia="Times New Roman" w:hAnsi="Arial Narrow" w:cs="Times New Roman"/>
      <w:sz w:val="17"/>
    </w:rPr>
  </w:style>
  <w:style w:type="paragraph" w:customStyle="1" w:styleId="BoxNoteSource">
    <w:name w:val="BoxNoteSource"/>
    <w:basedOn w:val="Normal"/>
    <w:rsid w:val="00DF4AA7"/>
    <w:pPr>
      <w:spacing w:before="240" w:after="120"/>
      <w:ind w:left="170" w:right="170"/>
      <w:jc w:val="both"/>
    </w:pPr>
    <w:rPr>
      <w:rFonts w:ascii="Arial Narrow" w:eastAsia="STKaiti" w:hAnsi="Arial Narrow" w:cs="Arial"/>
      <w:sz w:val="17"/>
      <w:szCs w:val="18"/>
    </w:rPr>
  </w:style>
  <w:style w:type="paragraph" w:customStyle="1" w:styleId="BoxNum">
    <w:name w:val="BoxNum"/>
    <w:basedOn w:val="Normal"/>
    <w:rsid w:val="00DF4AA7"/>
    <w:pPr>
      <w:numPr>
        <w:numId w:val="1"/>
      </w:numPr>
      <w:tabs>
        <w:tab w:val="left" w:pos="567"/>
      </w:tabs>
      <w:spacing w:before="120" w:after="120"/>
      <w:ind w:right="170"/>
      <w:jc w:val="both"/>
    </w:pPr>
    <w:rPr>
      <w:rFonts w:ascii="Arial Narrow" w:eastAsia="STKaiti" w:hAnsi="Arial Narrow" w:cs="Arial"/>
      <w:sz w:val="19"/>
      <w:szCs w:val="20"/>
    </w:rPr>
  </w:style>
  <w:style w:type="paragraph" w:customStyle="1" w:styleId="BoxSubTitle">
    <w:name w:val="BoxSubTitle"/>
    <w:basedOn w:val="Normal"/>
    <w:rsid w:val="00DF4AA7"/>
    <w:pPr>
      <w:spacing w:before="120" w:after="120"/>
      <w:ind w:left="170" w:right="170"/>
      <w:jc w:val="both"/>
    </w:pPr>
    <w:rPr>
      <w:rFonts w:ascii="Arial Narrow" w:eastAsia="STKaiti" w:hAnsi="Arial Narrow" w:cs="Arial"/>
      <w:b/>
      <w:sz w:val="19"/>
      <w:szCs w:val="20"/>
    </w:rPr>
  </w:style>
  <w:style w:type="paragraph" w:customStyle="1" w:styleId="BoxTitle">
    <w:name w:val="BoxTitle"/>
    <w:basedOn w:val="Normal"/>
    <w:rsid w:val="00DF4AA7"/>
    <w:pPr>
      <w:spacing w:before="120" w:after="120"/>
      <w:ind w:left="170" w:right="170"/>
      <w:jc w:val="center"/>
    </w:pPr>
    <w:rPr>
      <w:rFonts w:ascii="Arial Narrow" w:eastAsia="STKaiti" w:hAnsi="Arial Narrow" w:cs="Arial"/>
      <w:b/>
      <w:sz w:val="19"/>
      <w:szCs w:val="20"/>
    </w:rPr>
  </w:style>
  <w:style w:type="paragraph" w:customStyle="1" w:styleId="CaseNo">
    <w:name w:val="CaseNo"/>
    <w:rsid w:val="00656BAF"/>
    <w:pPr>
      <w:keepNext/>
      <w:spacing w:before="600" w:after="0" w:line="240" w:lineRule="auto"/>
    </w:pPr>
    <w:rPr>
      <w:rFonts w:ascii="Times New Roman" w:eastAsia="SimSun" w:hAnsi="Times New Roman" w:cs="Times New Roman"/>
      <w:smallCaps/>
      <w:color w:val="000000"/>
      <w:szCs w:val="24"/>
    </w:rPr>
  </w:style>
  <w:style w:type="paragraph" w:customStyle="1" w:styleId="CaseNo2">
    <w:name w:val="CaseNo2"/>
    <w:basedOn w:val="CaseNo"/>
    <w:rsid w:val="00656BAF"/>
    <w:pPr>
      <w:spacing w:before="240"/>
    </w:pPr>
  </w:style>
  <w:style w:type="paragraph" w:customStyle="1" w:styleId="Complaint">
    <w:name w:val="Complaint"/>
    <w:rsid w:val="00656BAF"/>
    <w:pPr>
      <w:keepNext/>
      <w:spacing w:after="0" w:line="240" w:lineRule="auto"/>
      <w:ind w:left="312" w:hanging="312"/>
    </w:pPr>
    <w:rPr>
      <w:rFonts w:ascii="Times New Roman" w:eastAsia="SimHei" w:hAnsi="Times New Roman" w:cs="Times New Roman"/>
      <w:b/>
      <w:bCs/>
      <w:color w:val="000000"/>
      <w:sz w:val="26"/>
      <w:szCs w:val="28"/>
    </w:rPr>
  </w:style>
  <w:style w:type="paragraph" w:customStyle="1" w:styleId="ComplaintTitle">
    <w:name w:val="ComplaintTitle"/>
    <w:rsid w:val="00656BAF"/>
    <w:pPr>
      <w:keepNext/>
      <w:spacing w:after="0" w:line="240" w:lineRule="auto"/>
      <w:ind w:right="1264"/>
    </w:pPr>
    <w:rPr>
      <w:rFonts w:ascii="Times New Roman" w:eastAsia="SimHei" w:hAnsi="Times New Roman" w:cs="Times New Roman"/>
      <w:b/>
      <w:bCs/>
      <w:color w:val="000000"/>
      <w:sz w:val="26"/>
      <w:szCs w:val="28"/>
    </w:rPr>
  </w:style>
  <w:style w:type="paragraph" w:customStyle="1" w:styleId="ParaNum">
    <w:name w:val="ParaNum"/>
    <w:basedOn w:val="Para"/>
    <w:qFormat/>
    <w:rsid w:val="00656BAF"/>
    <w:pPr>
      <w:numPr>
        <w:numId w:val="2"/>
      </w:numPr>
    </w:pPr>
  </w:style>
  <w:style w:type="paragraph" w:customStyle="1" w:styleId="Contents">
    <w:name w:val="Contents"/>
    <w:rsid w:val="00656BAF"/>
    <w:pPr>
      <w:spacing w:before="360" w:after="120" w:line="240" w:lineRule="auto"/>
      <w:ind w:right="567"/>
    </w:pPr>
    <w:rPr>
      <w:rFonts w:ascii="Times New Roman" w:eastAsia="SimSun" w:hAnsi="Times New Roman" w:cs="Times New Roman"/>
      <w:b/>
      <w:bCs/>
      <w:i/>
      <w:iCs/>
      <w:color w:val="000000"/>
      <w:szCs w:val="24"/>
    </w:rPr>
  </w:style>
  <w:style w:type="paragraph" w:customStyle="1" w:styleId="ContentsRef">
    <w:name w:val="ContentsRef"/>
    <w:rsid w:val="00656BAF"/>
    <w:pPr>
      <w:spacing w:before="360" w:after="120" w:line="240" w:lineRule="auto"/>
      <w:jc w:val="right"/>
    </w:pPr>
    <w:rPr>
      <w:rFonts w:ascii="Times New Roman" w:eastAsia="STKaiti" w:hAnsi="Times New Roman" w:cs="Times New Roman"/>
      <w:i/>
      <w:iCs/>
      <w:sz w:val="20"/>
    </w:rPr>
  </w:style>
  <w:style w:type="paragraph" w:customStyle="1" w:styleId="Country">
    <w:name w:val="Country"/>
    <w:basedOn w:val="Normal"/>
    <w:rsid w:val="00DF4AA7"/>
    <w:pPr>
      <w:spacing w:before="240" w:after="240"/>
      <w:ind w:left="1134"/>
      <w:jc w:val="center"/>
    </w:pPr>
    <w:rPr>
      <w:rFonts w:eastAsia="SimHei"/>
      <w:b/>
      <w:bCs/>
      <w:smallCaps/>
      <w:color w:val="auto"/>
      <w:sz w:val="24"/>
      <w:szCs w:val="26"/>
    </w:rPr>
  </w:style>
  <w:style w:type="character" w:customStyle="1" w:styleId="DecisionType">
    <w:name w:val="DecisionType"/>
    <w:basedOn w:val="Policepardfaut"/>
    <w:rsid w:val="00656BAF"/>
    <w:rPr>
      <w:b/>
      <w:bCs/>
      <w:i/>
      <w:iCs/>
      <w:sz w:val="24"/>
      <w:szCs w:val="24"/>
      <w:lang w:val="en-GB"/>
    </w:rPr>
  </w:style>
  <w:style w:type="paragraph" w:customStyle="1" w:styleId="DocTitle">
    <w:name w:val="DocTitle"/>
    <w:next w:val="Normal"/>
    <w:qFormat/>
    <w:rsid w:val="00656BAF"/>
    <w:pPr>
      <w:spacing w:before="300" w:after="360" w:line="240" w:lineRule="auto"/>
      <w:ind w:right="2835"/>
    </w:pPr>
    <w:rPr>
      <w:rFonts w:ascii="Arial" w:eastAsia="SimHei" w:hAnsi="Arial" w:cs="Arial"/>
      <w:b/>
      <w:bCs/>
      <w:sz w:val="32"/>
      <w:szCs w:val="34"/>
    </w:rPr>
  </w:style>
  <w:style w:type="paragraph" w:customStyle="1" w:styleId="ParaTable">
    <w:name w:val="ParaTable"/>
    <w:basedOn w:val="Para"/>
    <w:rsid w:val="00656BAF"/>
    <w:pPr>
      <w:spacing w:before="0" w:after="0"/>
      <w:ind w:left="0"/>
      <w:jc w:val="left"/>
    </w:pPr>
  </w:style>
  <w:style w:type="paragraph" w:customStyle="1" w:styleId="FirstLevel">
    <w:name w:val="FirstLevel"/>
    <w:basedOn w:val="ParaTable"/>
    <w:qFormat/>
    <w:rsid w:val="00656BAF"/>
    <w:pPr>
      <w:ind w:left="454" w:hanging="454"/>
    </w:pPr>
    <w:rPr>
      <w:rFonts w:eastAsia="Times New Roman"/>
      <w:color w:val="auto"/>
      <w:szCs w:val="20"/>
    </w:rPr>
  </w:style>
  <w:style w:type="paragraph" w:customStyle="1" w:styleId="FirstLevelSub1">
    <w:name w:val="FirstLevelSub1"/>
    <w:basedOn w:val="FirstLevel"/>
    <w:qFormat/>
    <w:rsid w:val="00656BAF"/>
    <w:pPr>
      <w:ind w:left="908"/>
    </w:pPr>
  </w:style>
  <w:style w:type="paragraph" w:customStyle="1" w:styleId="FirstLevelSub2">
    <w:name w:val="FirstLevelSub2"/>
    <w:basedOn w:val="FirstLevelSub1"/>
    <w:qFormat/>
    <w:rsid w:val="00656BAF"/>
    <w:pPr>
      <w:ind w:left="1361"/>
    </w:pPr>
  </w:style>
  <w:style w:type="paragraph" w:styleId="Pieddepage">
    <w:name w:val="footer"/>
    <w:aliases w:val="Pied de page appl19"/>
    <w:link w:val="PieddepageCar"/>
    <w:rsid w:val="001B273F"/>
    <w:pPr>
      <w:pBdr>
        <w:top w:val="single" w:sz="4" w:space="1" w:color="auto"/>
      </w:pBdr>
      <w:tabs>
        <w:tab w:val="center" w:pos="5103"/>
        <w:tab w:val="right" w:pos="10206"/>
      </w:tabs>
      <w:spacing w:after="0" w:line="240" w:lineRule="auto"/>
    </w:pPr>
    <w:rPr>
      <w:rFonts w:asciiTheme="majorBidi" w:eastAsia="SimSun" w:hAnsiTheme="majorBidi" w:cs="Arial"/>
      <w:color w:val="000000"/>
      <w:sz w:val="16"/>
      <w:szCs w:val="14"/>
      <w:lang w:val="fr-FR"/>
    </w:rPr>
  </w:style>
  <w:style w:type="character" w:customStyle="1" w:styleId="PieddepageCar">
    <w:name w:val="Pied de page Car"/>
    <w:aliases w:val="Pied de page appl19 Car"/>
    <w:basedOn w:val="Policepardfaut"/>
    <w:link w:val="Pieddepage"/>
    <w:rsid w:val="001B273F"/>
    <w:rPr>
      <w:rFonts w:asciiTheme="majorBidi" w:eastAsia="SimSun" w:hAnsiTheme="majorBidi" w:cs="Arial"/>
      <w:color w:val="000000"/>
      <w:sz w:val="16"/>
      <w:szCs w:val="14"/>
      <w:lang w:val="fr-FR"/>
    </w:rPr>
  </w:style>
  <w:style w:type="paragraph" w:styleId="Notedebasdepage">
    <w:name w:val="footnote text"/>
    <w:link w:val="NotedebasdepageCar"/>
    <w:rsid w:val="000D7329"/>
    <w:pPr>
      <w:spacing w:before="60" w:after="0" w:line="220" w:lineRule="exact"/>
    </w:pPr>
    <w:rPr>
      <w:rFonts w:ascii="Times New Roman" w:eastAsia="SimSun" w:hAnsi="Times New Roman" w:cs="Times New Roman"/>
      <w:color w:val="000000"/>
      <w:sz w:val="18"/>
      <w:lang w:val="es-ES"/>
    </w:rPr>
  </w:style>
  <w:style w:type="character" w:customStyle="1" w:styleId="NotedebasdepageCar">
    <w:name w:val="Note de bas de page Car"/>
    <w:basedOn w:val="Policepardfaut"/>
    <w:link w:val="Notedebasdepage"/>
    <w:rsid w:val="000D7329"/>
    <w:rPr>
      <w:rFonts w:ascii="Times New Roman" w:eastAsia="SimSun" w:hAnsi="Times New Roman" w:cs="Times New Roman"/>
      <w:color w:val="000000"/>
      <w:sz w:val="18"/>
      <w:lang w:val="es-ES"/>
    </w:rPr>
  </w:style>
  <w:style w:type="paragraph" w:customStyle="1" w:styleId="GraphicTitle">
    <w:name w:val="GraphicTitle"/>
    <w:rsid w:val="00656BAF"/>
    <w:pPr>
      <w:spacing w:before="240" w:after="240" w:line="240" w:lineRule="auto"/>
      <w:ind w:left="1134" w:hanging="1134"/>
    </w:pPr>
    <w:rPr>
      <w:rFonts w:ascii="Arial Narrow" w:eastAsia="SimHei" w:hAnsi="Arial Narrow" w:cs="Arial"/>
      <w:b/>
      <w:bCs/>
      <w:color w:val="000000"/>
      <w:szCs w:val="24"/>
    </w:rPr>
  </w:style>
  <w:style w:type="paragraph" w:customStyle="1" w:styleId="appl19H1">
    <w:name w:val="appl19_H1"/>
    <w:next w:val="appl19txt"/>
    <w:qFormat/>
    <w:rsid w:val="00CF376A"/>
    <w:pPr>
      <w:keepNext/>
      <w:keepLines/>
      <w:widowControl w:val="0"/>
      <w:tabs>
        <w:tab w:val="left" w:pos="680"/>
      </w:tabs>
      <w:spacing w:before="540" w:after="280" w:line="240" w:lineRule="auto"/>
      <w:jc w:val="center"/>
      <w:outlineLvl w:val="0"/>
    </w:pPr>
    <w:rPr>
      <w:rFonts w:asciiTheme="majorBidi" w:eastAsia="SimHei" w:hAnsiTheme="majorBidi" w:cs="Arial"/>
      <w:b/>
      <w:bCs/>
      <w:caps/>
      <w:color w:val="000000"/>
      <w:sz w:val="24"/>
      <w:szCs w:val="32"/>
      <w:lang w:val="es-ES"/>
    </w:rPr>
  </w:style>
  <w:style w:type="paragraph" w:customStyle="1" w:styleId="H1Indent">
    <w:name w:val="H1Indent"/>
    <w:basedOn w:val="appl19H1"/>
    <w:next w:val="Normal"/>
    <w:rsid w:val="00656BAF"/>
    <w:pPr>
      <w:ind w:left="680" w:hanging="680"/>
    </w:pPr>
  </w:style>
  <w:style w:type="paragraph" w:customStyle="1" w:styleId="H1Instrument">
    <w:name w:val="H1Instrument"/>
    <w:next w:val="Normal"/>
    <w:rsid w:val="00656BAF"/>
    <w:pPr>
      <w:spacing w:before="480" w:after="240" w:line="240" w:lineRule="auto"/>
      <w:jc w:val="center"/>
      <w:outlineLvl w:val="0"/>
    </w:pPr>
    <w:rPr>
      <w:rFonts w:ascii="Times New Roman" w:eastAsia="SimSun" w:hAnsi="Times New Roman" w:cs="Times New Roman"/>
      <w:b/>
      <w:bCs/>
      <w:color w:val="000000"/>
      <w:sz w:val="28"/>
      <w:szCs w:val="30"/>
    </w:rPr>
  </w:style>
  <w:style w:type="paragraph" w:customStyle="1" w:styleId="appl19H2">
    <w:name w:val="appl19_H2"/>
    <w:next w:val="appl19txt"/>
    <w:qFormat/>
    <w:rsid w:val="00CF376A"/>
    <w:pPr>
      <w:keepNext/>
      <w:keepLines/>
      <w:widowControl w:val="0"/>
      <w:tabs>
        <w:tab w:val="left" w:pos="680"/>
      </w:tabs>
      <w:spacing w:before="420" w:after="200" w:line="240" w:lineRule="auto"/>
      <w:jc w:val="center"/>
      <w:outlineLvl w:val="1"/>
    </w:pPr>
    <w:rPr>
      <w:rFonts w:asciiTheme="majorBidi" w:eastAsia="SimHei" w:hAnsiTheme="majorBidi" w:cs="Arial"/>
      <w:bCs/>
      <w:smallCaps/>
      <w:color w:val="000000"/>
      <w:sz w:val="24"/>
      <w:szCs w:val="28"/>
      <w:lang w:val="es-ES"/>
    </w:rPr>
  </w:style>
  <w:style w:type="paragraph" w:customStyle="1" w:styleId="H2Indent">
    <w:name w:val="H2Indent"/>
    <w:basedOn w:val="appl19H2"/>
    <w:next w:val="ParaNum"/>
    <w:rsid w:val="00656BAF"/>
    <w:pPr>
      <w:ind w:left="680" w:hanging="680"/>
    </w:pPr>
  </w:style>
  <w:style w:type="paragraph" w:customStyle="1" w:styleId="H2Instrument">
    <w:name w:val="H2Instrument"/>
    <w:basedOn w:val="H1Instrument"/>
    <w:next w:val="Normal"/>
    <w:rsid w:val="00656BAF"/>
    <w:pPr>
      <w:spacing w:before="360"/>
    </w:pPr>
    <w:rPr>
      <w:sz w:val="24"/>
      <w:szCs w:val="26"/>
    </w:rPr>
  </w:style>
  <w:style w:type="paragraph" w:customStyle="1" w:styleId="H3">
    <w:name w:val="H3"/>
    <w:next w:val="ParaNum"/>
    <w:qFormat/>
    <w:rsid w:val="00656BAF"/>
    <w:pPr>
      <w:keepNext/>
      <w:keepLines/>
      <w:widowControl w:val="0"/>
      <w:tabs>
        <w:tab w:val="left" w:pos="680"/>
      </w:tabs>
      <w:spacing w:before="360" w:after="240" w:line="240" w:lineRule="auto"/>
      <w:ind w:right="2835"/>
      <w:outlineLvl w:val="2"/>
    </w:pPr>
    <w:rPr>
      <w:rFonts w:ascii="Arial" w:eastAsia="STKaiti" w:hAnsi="Arial" w:cs="Arial"/>
      <w:b/>
      <w:bCs/>
      <w:i/>
      <w:iCs/>
      <w:color w:val="000000"/>
      <w:sz w:val="24"/>
      <w:szCs w:val="26"/>
    </w:rPr>
  </w:style>
  <w:style w:type="paragraph" w:customStyle="1" w:styleId="H3Indent">
    <w:name w:val="H3Indent"/>
    <w:basedOn w:val="H3"/>
    <w:next w:val="ParaNum"/>
    <w:rsid w:val="00656BAF"/>
    <w:pPr>
      <w:ind w:left="680" w:hanging="680"/>
    </w:pPr>
  </w:style>
  <w:style w:type="paragraph" w:customStyle="1" w:styleId="H4">
    <w:name w:val="H4"/>
    <w:next w:val="ParaNum"/>
    <w:qFormat/>
    <w:rsid w:val="00656BAF"/>
    <w:pPr>
      <w:keepNext/>
      <w:keepLines/>
      <w:widowControl w:val="0"/>
      <w:tabs>
        <w:tab w:val="left" w:pos="680"/>
      </w:tabs>
      <w:spacing w:before="240" w:after="240" w:line="240" w:lineRule="auto"/>
      <w:ind w:right="2835"/>
      <w:outlineLvl w:val="3"/>
    </w:pPr>
    <w:rPr>
      <w:rFonts w:ascii="Arial" w:eastAsia="Times New Roman" w:hAnsi="Arial" w:cs="Arial"/>
      <w:color w:val="000000"/>
      <w:szCs w:val="26"/>
    </w:rPr>
  </w:style>
  <w:style w:type="paragraph" w:customStyle="1" w:styleId="H4Indent">
    <w:name w:val="H4Indent"/>
    <w:basedOn w:val="H4"/>
    <w:next w:val="ParaNum"/>
    <w:rsid w:val="00656BAF"/>
    <w:pPr>
      <w:ind w:left="680" w:hanging="680"/>
    </w:pPr>
  </w:style>
  <w:style w:type="paragraph" w:customStyle="1" w:styleId="H5">
    <w:name w:val="H5"/>
    <w:next w:val="ParaNum"/>
    <w:rsid w:val="00656BAF"/>
    <w:pPr>
      <w:keepNext/>
      <w:keepLines/>
      <w:widowControl w:val="0"/>
      <w:tabs>
        <w:tab w:val="left" w:pos="680"/>
      </w:tabs>
      <w:spacing w:before="120" w:after="60" w:line="240" w:lineRule="auto"/>
      <w:ind w:right="2835"/>
      <w:outlineLvl w:val="4"/>
    </w:pPr>
    <w:rPr>
      <w:rFonts w:ascii="Arial" w:eastAsia="STKaiti" w:hAnsi="Arial" w:cs="Arial"/>
      <w:i/>
      <w:iCs/>
      <w:color w:val="000000"/>
      <w:szCs w:val="24"/>
    </w:rPr>
  </w:style>
  <w:style w:type="paragraph" w:customStyle="1" w:styleId="H5Indent">
    <w:name w:val="H5Indent"/>
    <w:basedOn w:val="H5"/>
    <w:next w:val="ParaNum"/>
    <w:rsid w:val="00656BAF"/>
    <w:pPr>
      <w:ind w:left="680" w:hanging="680"/>
    </w:pPr>
  </w:style>
  <w:style w:type="paragraph" w:styleId="En-tte">
    <w:name w:val="header"/>
    <w:link w:val="En-tteCar"/>
    <w:rsid w:val="00656BAF"/>
    <w:pPr>
      <w:tabs>
        <w:tab w:val="center" w:pos="4593"/>
        <w:tab w:val="right" w:pos="9185"/>
      </w:tabs>
      <w:spacing w:before="120" w:after="120" w:line="240" w:lineRule="auto"/>
    </w:pPr>
    <w:rPr>
      <w:rFonts w:ascii="Arial" w:eastAsia="SimHei" w:hAnsi="Arial" w:cs="Arial"/>
      <w:b/>
      <w:bCs/>
      <w:color w:val="000000"/>
      <w:sz w:val="20"/>
    </w:rPr>
  </w:style>
  <w:style w:type="character" w:customStyle="1" w:styleId="En-tteCar">
    <w:name w:val="En-tête Car"/>
    <w:basedOn w:val="Policepardfaut"/>
    <w:link w:val="En-tte"/>
    <w:rsid w:val="00656BAF"/>
    <w:rPr>
      <w:rFonts w:ascii="Arial" w:eastAsia="SimHei" w:hAnsi="Arial" w:cs="Arial"/>
      <w:b/>
      <w:bCs/>
      <w:color w:val="000000"/>
      <w:sz w:val="20"/>
    </w:rPr>
  </w:style>
  <w:style w:type="paragraph" w:customStyle="1" w:styleId="Indent">
    <w:name w:val="Indent"/>
    <w:basedOn w:val="Para"/>
    <w:qFormat/>
    <w:rsid w:val="00656BAF"/>
    <w:pPr>
      <w:ind w:firstLine="454"/>
    </w:pPr>
  </w:style>
  <w:style w:type="paragraph" w:customStyle="1" w:styleId="Indent1">
    <w:name w:val="Indent1"/>
    <w:basedOn w:val="Indent"/>
    <w:qFormat/>
    <w:rsid w:val="00656BAF"/>
    <w:pPr>
      <w:ind w:left="1588" w:hanging="454"/>
    </w:pPr>
  </w:style>
  <w:style w:type="paragraph" w:customStyle="1" w:styleId="Indent1Table">
    <w:name w:val="Indent1Table"/>
    <w:basedOn w:val="Indent1"/>
    <w:rsid w:val="00656BAF"/>
    <w:pPr>
      <w:spacing w:before="0" w:after="0"/>
      <w:ind w:left="454"/>
      <w:jc w:val="left"/>
    </w:pPr>
  </w:style>
  <w:style w:type="paragraph" w:customStyle="1" w:styleId="Indent2">
    <w:name w:val="Indent2"/>
    <w:basedOn w:val="Indent"/>
    <w:qFormat/>
    <w:rsid w:val="00656BAF"/>
    <w:pPr>
      <w:ind w:left="2042" w:hanging="454"/>
    </w:pPr>
  </w:style>
  <w:style w:type="paragraph" w:customStyle="1" w:styleId="Indent2Table">
    <w:name w:val="Indent2Table"/>
    <w:basedOn w:val="Indent2"/>
    <w:rsid w:val="00656BAF"/>
    <w:pPr>
      <w:spacing w:before="0" w:after="0"/>
      <w:ind w:left="908"/>
      <w:jc w:val="left"/>
    </w:pPr>
  </w:style>
  <w:style w:type="paragraph" w:customStyle="1" w:styleId="Indent3">
    <w:name w:val="Indent3"/>
    <w:basedOn w:val="Indent"/>
    <w:qFormat/>
    <w:rsid w:val="00656BAF"/>
    <w:pPr>
      <w:ind w:left="2495" w:hanging="454"/>
    </w:pPr>
  </w:style>
  <w:style w:type="paragraph" w:customStyle="1" w:styleId="Indent3Table">
    <w:name w:val="Indent3Table"/>
    <w:basedOn w:val="Indent3"/>
    <w:rsid w:val="00656BAF"/>
    <w:pPr>
      <w:spacing w:before="0" w:after="0"/>
      <w:ind w:left="1361"/>
      <w:jc w:val="left"/>
    </w:pPr>
  </w:style>
  <w:style w:type="paragraph" w:customStyle="1" w:styleId="IndentItalic">
    <w:name w:val="IndentItalic"/>
    <w:basedOn w:val="Indent"/>
    <w:rsid w:val="00656BAF"/>
    <w:rPr>
      <w:i/>
    </w:rPr>
  </w:style>
  <w:style w:type="paragraph" w:customStyle="1" w:styleId="IndentTable">
    <w:name w:val="IndentTable"/>
    <w:basedOn w:val="Indent"/>
    <w:rsid w:val="00656BAF"/>
    <w:pPr>
      <w:spacing w:before="0" w:after="0"/>
      <w:ind w:left="0"/>
      <w:jc w:val="left"/>
    </w:pPr>
  </w:style>
  <w:style w:type="paragraph" w:customStyle="1" w:styleId="InstrumentC1">
    <w:name w:val="InstrumentC1"/>
    <w:basedOn w:val="Normal"/>
    <w:rsid w:val="00DF4AA7"/>
    <w:pPr>
      <w:spacing w:before="120" w:after="120"/>
      <w:ind w:left="1644" w:hanging="510"/>
      <w:jc w:val="both"/>
    </w:pPr>
  </w:style>
  <w:style w:type="paragraph" w:customStyle="1" w:styleId="InstrumentC2">
    <w:name w:val="InstrumentC2"/>
    <w:basedOn w:val="InstrumentC1"/>
    <w:rsid w:val="00656BAF"/>
    <w:pPr>
      <w:ind w:left="2324" w:hanging="680"/>
    </w:pPr>
  </w:style>
  <w:style w:type="paragraph" w:customStyle="1" w:styleId="InstrumentC3">
    <w:name w:val="InstrumentC3"/>
    <w:basedOn w:val="InstrumentC2"/>
    <w:rsid w:val="00656BAF"/>
    <w:pPr>
      <w:ind w:left="3176" w:hanging="851"/>
    </w:pPr>
  </w:style>
  <w:style w:type="paragraph" w:customStyle="1" w:styleId="InstrumentCsub">
    <w:name w:val="InstrumentCsub"/>
    <w:basedOn w:val="Normal"/>
    <w:rsid w:val="00DF4AA7"/>
    <w:pPr>
      <w:spacing w:before="120" w:after="120"/>
      <w:ind w:left="2098" w:hanging="454"/>
      <w:jc w:val="both"/>
    </w:pPr>
  </w:style>
  <w:style w:type="paragraph" w:customStyle="1" w:styleId="Item">
    <w:name w:val="Item"/>
    <w:next w:val="Titre1"/>
    <w:rsid w:val="00656BAF"/>
    <w:pPr>
      <w:keepNext/>
      <w:spacing w:before="120" w:after="0" w:line="240" w:lineRule="auto"/>
    </w:pPr>
    <w:rPr>
      <w:rFonts w:ascii="Arial" w:eastAsia="Times New Roman" w:hAnsi="Arial" w:cs="Arial"/>
      <w:bCs/>
      <w:i/>
      <w:iCs/>
      <w:szCs w:val="20"/>
    </w:rPr>
  </w:style>
  <w:style w:type="paragraph" w:customStyle="1" w:styleId="Officers">
    <w:name w:val="Officers"/>
    <w:rsid w:val="00656BAF"/>
    <w:pPr>
      <w:spacing w:before="120" w:after="120" w:line="240" w:lineRule="auto"/>
      <w:ind w:left="3062" w:hanging="1928"/>
    </w:pPr>
    <w:rPr>
      <w:rFonts w:ascii="Times New Roman" w:eastAsia="SimSun" w:hAnsi="Times New Roman" w:cs="Times New Roman"/>
      <w:color w:val="000000"/>
      <w:szCs w:val="24"/>
    </w:rPr>
  </w:style>
  <w:style w:type="character" w:styleId="Numrodepage">
    <w:name w:val="page number"/>
    <w:basedOn w:val="Policepardfaut"/>
    <w:rsid w:val="00656BAF"/>
    <w:rPr>
      <w:sz w:val="20"/>
      <w:lang w:val="en-GB"/>
    </w:rPr>
  </w:style>
  <w:style w:type="paragraph" w:customStyle="1" w:styleId="ParaInstrument">
    <w:name w:val="ParaInstrument"/>
    <w:rsid w:val="00656BAF"/>
    <w:pPr>
      <w:spacing w:before="80" w:after="80" w:line="240" w:lineRule="auto"/>
      <w:ind w:left="2155" w:right="851" w:hanging="567"/>
      <w:jc w:val="both"/>
    </w:pPr>
    <w:rPr>
      <w:rFonts w:ascii="Times New Roman" w:eastAsia="SimSun" w:hAnsi="Times New Roman" w:cs="Times New Roman"/>
      <w:color w:val="000000"/>
      <w:szCs w:val="24"/>
    </w:rPr>
  </w:style>
  <w:style w:type="paragraph" w:customStyle="1" w:styleId="Participants">
    <w:name w:val="Participants"/>
    <w:basedOn w:val="Para"/>
    <w:rsid w:val="00656BAF"/>
    <w:pPr>
      <w:ind w:left="0"/>
    </w:pPr>
    <w:rPr>
      <w:sz w:val="24"/>
    </w:rPr>
  </w:style>
  <w:style w:type="paragraph" w:customStyle="1" w:styleId="Conclusions">
    <w:name w:val="Conclusions"/>
    <w:basedOn w:val="ParaNum"/>
    <w:qFormat/>
    <w:rsid w:val="00656BAF"/>
    <w:rPr>
      <w:i/>
    </w:rPr>
  </w:style>
  <w:style w:type="paragraph" w:customStyle="1" w:styleId="PVSub1">
    <w:name w:val="PVSub1"/>
    <w:next w:val="Indent"/>
    <w:rsid w:val="00656BAF"/>
    <w:pPr>
      <w:spacing w:before="240" w:after="240" w:line="240" w:lineRule="auto"/>
      <w:ind w:left="1134"/>
      <w:jc w:val="center"/>
    </w:pPr>
    <w:rPr>
      <w:rFonts w:ascii="Times New Roman" w:eastAsia="Times New Roman" w:hAnsi="Times New Roman" w:cs="Times New Roman"/>
      <w:i/>
      <w:szCs w:val="20"/>
    </w:rPr>
  </w:style>
  <w:style w:type="paragraph" w:customStyle="1" w:styleId="Quotation">
    <w:name w:val="Quotation"/>
    <w:rsid w:val="00656BAF"/>
    <w:pPr>
      <w:spacing w:before="120" w:after="120" w:line="240" w:lineRule="auto"/>
      <w:ind w:left="1588" w:firstLine="454"/>
      <w:jc w:val="both"/>
    </w:pPr>
    <w:rPr>
      <w:rFonts w:ascii="Times New Roman" w:eastAsia="SimSun" w:hAnsi="Times New Roman" w:cs="Times New Roman"/>
      <w:color w:val="000000"/>
      <w:sz w:val="20"/>
    </w:rPr>
  </w:style>
  <w:style w:type="paragraph" w:customStyle="1" w:styleId="QuotationIndent1">
    <w:name w:val="QuotationIndent1"/>
    <w:basedOn w:val="Quotation"/>
    <w:rsid w:val="00656BAF"/>
    <w:pPr>
      <w:ind w:left="2042" w:hanging="454"/>
    </w:pPr>
  </w:style>
  <w:style w:type="paragraph" w:customStyle="1" w:styleId="QuotationIndent2">
    <w:name w:val="QuotationIndent2"/>
    <w:basedOn w:val="Quotation"/>
    <w:rsid w:val="00656BAF"/>
    <w:pPr>
      <w:ind w:left="2495" w:hanging="454"/>
    </w:pPr>
  </w:style>
  <w:style w:type="paragraph" w:customStyle="1" w:styleId="QuotationNum">
    <w:name w:val="QuotationNum"/>
    <w:basedOn w:val="Quotation"/>
    <w:rsid w:val="00656BAF"/>
    <w:pPr>
      <w:numPr>
        <w:numId w:val="3"/>
      </w:numPr>
    </w:pPr>
  </w:style>
  <w:style w:type="paragraph" w:customStyle="1" w:styleId="QuotationPointDecision">
    <w:name w:val="QuotationPointDecision"/>
    <w:basedOn w:val="Quotation"/>
    <w:rsid w:val="00656BAF"/>
    <w:pPr>
      <w:ind w:left="2042" w:hanging="454"/>
    </w:pPr>
    <w:rPr>
      <w:b/>
      <w:i/>
    </w:rPr>
  </w:style>
  <w:style w:type="paragraph" w:customStyle="1" w:styleId="QuotationTitle">
    <w:name w:val="QuotationTitle"/>
    <w:basedOn w:val="Quotation"/>
    <w:rsid w:val="00656BAF"/>
    <w:pPr>
      <w:ind w:firstLine="0"/>
      <w:jc w:val="left"/>
    </w:pPr>
    <w:rPr>
      <w:i/>
    </w:rPr>
  </w:style>
  <w:style w:type="paragraph" w:customStyle="1" w:styleId="ReportIndent">
    <w:name w:val="ReportIndent"/>
    <w:basedOn w:val="ParaTable"/>
    <w:qFormat/>
    <w:rsid w:val="00656BAF"/>
    <w:pPr>
      <w:ind w:left="1361" w:hanging="1361"/>
    </w:pPr>
  </w:style>
  <w:style w:type="paragraph" w:customStyle="1" w:styleId="ReportTitle">
    <w:name w:val="ReportTitle"/>
    <w:basedOn w:val="DocTitle"/>
    <w:next w:val="Para"/>
    <w:qFormat/>
    <w:rsid w:val="00656BAF"/>
    <w:pPr>
      <w:spacing w:before="120" w:after="240"/>
    </w:pPr>
    <w:rPr>
      <w:color w:val="000000"/>
      <w:sz w:val="30"/>
      <w:szCs w:val="30"/>
    </w:rPr>
  </w:style>
  <w:style w:type="paragraph" w:customStyle="1" w:styleId="SittingDate">
    <w:name w:val="SittingDate"/>
    <w:basedOn w:val="Para"/>
    <w:rsid w:val="00656BAF"/>
    <w:pPr>
      <w:keepNext/>
      <w:spacing w:before="360" w:after="360"/>
      <w:jc w:val="center"/>
    </w:pPr>
  </w:style>
  <w:style w:type="paragraph" w:customStyle="1" w:styleId="SittingTitle">
    <w:name w:val="SittingTitle"/>
    <w:basedOn w:val="Normal"/>
    <w:rsid w:val="00DF4AA7"/>
    <w:pPr>
      <w:spacing w:before="480" w:after="240"/>
      <w:ind w:left="1134"/>
      <w:jc w:val="center"/>
    </w:pPr>
    <w:rPr>
      <w:rFonts w:eastAsia="SimHei"/>
      <w:b/>
      <w:bCs/>
      <w:color w:val="auto"/>
      <w:sz w:val="24"/>
      <w:szCs w:val="26"/>
    </w:rPr>
  </w:style>
  <w:style w:type="paragraph" w:customStyle="1" w:styleId="TableBody">
    <w:name w:val="TableBody"/>
    <w:rsid w:val="00656BAF"/>
    <w:pPr>
      <w:spacing w:after="0" w:line="240" w:lineRule="auto"/>
    </w:pPr>
    <w:rPr>
      <w:rFonts w:ascii="Arial Narrow" w:eastAsia="SimSun" w:hAnsi="Arial Narrow" w:cs="Arial"/>
      <w:sz w:val="19"/>
      <w:szCs w:val="20"/>
    </w:rPr>
  </w:style>
  <w:style w:type="paragraph" w:customStyle="1" w:styleId="TableHeaderCenter">
    <w:name w:val="TableHeaderCenter"/>
    <w:basedOn w:val="TableBody"/>
    <w:rsid w:val="00656BAF"/>
    <w:pPr>
      <w:jc w:val="center"/>
    </w:pPr>
  </w:style>
  <w:style w:type="paragraph" w:customStyle="1" w:styleId="TableHeaderLeft">
    <w:name w:val="TableHeaderLeft"/>
    <w:basedOn w:val="TableBody"/>
    <w:rsid w:val="00656BAF"/>
    <w:rPr>
      <w:b/>
    </w:rPr>
  </w:style>
  <w:style w:type="paragraph" w:customStyle="1" w:styleId="TableHeaderRight">
    <w:name w:val="TableHeaderRight"/>
    <w:basedOn w:val="TableHeaderLeft"/>
    <w:rsid w:val="00656BAF"/>
    <w:pPr>
      <w:jc w:val="right"/>
    </w:pPr>
  </w:style>
  <w:style w:type="paragraph" w:customStyle="1" w:styleId="TableNoteSource">
    <w:name w:val="TableNoteSource"/>
    <w:basedOn w:val="TableBody"/>
    <w:rsid w:val="00656BAF"/>
    <w:pPr>
      <w:spacing w:before="60"/>
      <w:jc w:val="both"/>
    </w:pPr>
    <w:rPr>
      <w:sz w:val="17"/>
      <w:szCs w:val="18"/>
    </w:rPr>
  </w:style>
  <w:style w:type="paragraph" w:customStyle="1" w:styleId="TableNumber">
    <w:name w:val="TableNumber"/>
    <w:basedOn w:val="TableBody"/>
    <w:rsid w:val="00656BAF"/>
    <w:pPr>
      <w:jc w:val="right"/>
    </w:pPr>
  </w:style>
  <w:style w:type="paragraph" w:customStyle="1" w:styleId="TableText">
    <w:name w:val="TableText"/>
    <w:basedOn w:val="TableBody"/>
    <w:rsid w:val="00656BAF"/>
    <w:pPr>
      <w:spacing w:before="60" w:after="60"/>
    </w:pPr>
  </w:style>
  <w:style w:type="paragraph" w:customStyle="1" w:styleId="TableTextIndent1">
    <w:name w:val="TableTextIndent1"/>
    <w:basedOn w:val="TableText"/>
    <w:rsid w:val="00656BAF"/>
    <w:pPr>
      <w:ind w:left="227" w:hanging="227"/>
    </w:pPr>
  </w:style>
  <w:style w:type="paragraph" w:customStyle="1" w:styleId="TableTextIndent2">
    <w:name w:val="TableTextIndent2"/>
    <w:basedOn w:val="TableText"/>
    <w:rsid w:val="00656BAF"/>
    <w:pPr>
      <w:ind w:left="454" w:hanging="227"/>
    </w:pPr>
  </w:style>
  <w:style w:type="paragraph" w:customStyle="1" w:styleId="TableTitle">
    <w:name w:val="TableTitle"/>
    <w:rsid w:val="00656BAF"/>
    <w:pPr>
      <w:spacing w:before="240" w:after="240" w:line="240" w:lineRule="auto"/>
      <w:ind w:left="1134" w:hanging="1134"/>
    </w:pPr>
    <w:rPr>
      <w:rFonts w:ascii="Arial Narrow" w:eastAsia="SimHei" w:hAnsi="Arial Narrow" w:cs="Arial"/>
      <w:b/>
      <w:bCs/>
      <w:color w:val="000000"/>
      <w:szCs w:val="24"/>
    </w:rPr>
  </w:style>
  <w:style w:type="paragraph" w:styleId="TM1">
    <w:name w:val="toc 1"/>
    <w:next w:val="Normal"/>
    <w:autoRedefine/>
    <w:semiHidden/>
    <w:rsid w:val="00656BAF"/>
    <w:pPr>
      <w:tabs>
        <w:tab w:val="right" w:leader="dot" w:pos="8618"/>
        <w:tab w:val="right" w:pos="9185"/>
      </w:tabs>
      <w:spacing w:before="240" w:after="120" w:line="240" w:lineRule="auto"/>
    </w:pPr>
    <w:rPr>
      <w:rFonts w:ascii="Times New Roman" w:eastAsia="SimSun" w:hAnsi="Times New Roman" w:cs="Times New Roman"/>
      <w:color w:val="000000"/>
    </w:rPr>
  </w:style>
  <w:style w:type="paragraph" w:styleId="TM2">
    <w:name w:val="toc 2"/>
    <w:next w:val="Normal"/>
    <w:autoRedefine/>
    <w:semiHidden/>
    <w:rsid w:val="00656BAF"/>
    <w:pPr>
      <w:tabs>
        <w:tab w:val="right" w:leader="dot" w:pos="8618"/>
        <w:tab w:val="right" w:pos="9185"/>
      </w:tabs>
      <w:spacing w:before="120" w:after="80" w:line="240" w:lineRule="auto"/>
      <w:ind w:left="567"/>
    </w:pPr>
    <w:rPr>
      <w:rFonts w:ascii="Times New Roman" w:eastAsia="SimSun" w:hAnsi="Times New Roman" w:cs="Times New Roman"/>
      <w:color w:val="000000"/>
    </w:rPr>
  </w:style>
  <w:style w:type="paragraph" w:styleId="TM3">
    <w:name w:val="toc 3"/>
    <w:next w:val="Normal"/>
    <w:autoRedefine/>
    <w:semiHidden/>
    <w:rsid w:val="00656BAF"/>
    <w:pPr>
      <w:tabs>
        <w:tab w:val="right" w:leader="dot" w:pos="8618"/>
        <w:tab w:val="right" w:pos="9185"/>
      </w:tabs>
      <w:spacing w:before="60" w:after="60" w:line="240" w:lineRule="auto"/>
      <w:ind w:left="1134"/>
    </w:pPr>
    <w:rPr>
      <w:rFonts w:ascii="Times New Roman" w:eastAsia="SimSun" w:hAnsi="Times New Roman" w:cs="Times New Roman"/>
      <w:color w:val="000000"/>
    </w:rPr>
  </w:style>
  <w:style w:type="paragraph" w:styleId="TM4">
    <w:name w:val="toc 4"/>
    <w:next w:val="Normal"/>
    <w:autoRedefine/>
    <w:semiHidden/>
    <w:rsid w:val="00656BAF"/>
    <w:pPr>
      <w:tabs>
        <w:tab w:val="right" w:leader="dot" w:pos="8618"/>
        <w:tab w:val="right" w:pos="9185"/>
      </w:tabs>
      <w:spacing w:before="60" w:after="60" w:line="240" w:lineRule="auto"/>
      <w:ind w:left="1701"/>
    </w:pPr>
    <w:rPr>
      <w:rFonts w:ascii="Times New Roman" w:eastAsia="SimSun" w:hAnsi="Times New Roman" w:cs="Times New Roman"/>
      <w:color w:val="000000"/>
    </w:rPr>
  </w:style>
  <w:style w:type="paragraph" w:styleId="TM5">
    <w:name w:val="toc 5"/>
    <w:next w:val="Normal"/>
    <w:autoRedefine/>
    <w:semiHidden/>
    <w:rsid w:val="00656BAF"/>
    <w:pPr>
      <w:tabs>
        <w:tab w:val="right" w:leader="dot" w:pos="8618"/>
        <w:tab w:val="right" w:pos="9185"/>
      </w:tabs>
      <w:spacing w:before="60" w:after="60" w:line="240" w:lineRule="auto"/>
      <w:ind w:left="2268"/>
    </w:pPr>
    <w:rPr>
      <w:rFonts w:ascii="Times New Roman" w:eastAsia="SimSun" w:hAnsi="Times New Roman" w:cs="Times New Roman"/>
      <w:color w:val="000000"/>
    </w:rPr>
  </w:style>
  <w:style w:type="paragraph" w:customStyle="1" w:styleId="TWPHeading">
    <w:name w:val="TWPHeading"/>
    <w:rsid w:val="00656BAF"/>
    <w:pPr>
      <w:keepNext/>
      <w:keepLines/>
      <w:tabs>
        <w:tab w:val="left" w:pos="680"/>
      </w:tabs>
      <w:spacing w:before="360" w:after="240" w:line="240" w:lineRule="auto"/>
      <w:ind w:right="2835"/>
    </w:pPr>
    <w:rPr>
      <w:rFonts w:ascii="Arial" w:eastAsia="SimHei" w:hAnsi="Arial" w:cs="Times New Roman"/>
      <w:b/>
      <w:kern w:val="32"/>
      <w:sz w:val="24"/>
      <w:szCs w:val="20"/>
    </w:rPr>
  </w:style>
  <w:style w:type="paragraph" w:customStyle="1" w:styleId="TWPConclusion">
    <w:name w:val="TWPConclusion"/>
    <w:basedOn w:val="TWPHeading"/>
    <w:rsid w:val="00656BAF"/>
  </w:style>
  <w:style w:type="paragraph" w:customStyle="1" w:styleId="TWPRecommendation">
    <w:name w:val="TWPRecommendation"/>
    <w:basedOn w:val="TWPHeading"/>
    <w:rsid w:val="00656BAF"/>
  </w:style>
  <w:style w:type="paragraph" w:styleId="Textedebulles">
    <w:name w:val="Balloon Text"/>
    <w:basedOn w:val="Normal"/>
    <w:link w:val="TextedebullesCar"/>
    <w:uiPriority w:val="99"/>
    <w:semiHidden/>
    <w:unhideWhenUsed/>
    <w:rsid w:val="00656BAF"/>
    <w:rPr>
      <w:rFonts w:ascii="Tahoma" w:hAnsi="Tahoma" w:cs="Tahoma"/>
      <w:sz w:val="16"/>
      <w:szCs w:val="16"/>
    </w:rPr>
  </w:style>
  <w:style w:type="character" w:customStyle="1" w:styleId="TextedebullesCar">
    <w:name w:val="Texte de bulles Car"/>
    <w:basedOn w:val="Policepardfaut"/>
    <w:link w:val="Textedebulles"/>
    <w:uiPriority w:val="99"/>
    <w:semiHidden/>
    <w:rsid w:val="00656BAF"/>
    <w:rPr>
      <w:rFonts w:ascii="Tahoma" w:eastAsia="SimSun" w:hAnsi="Tahoma" w:cs="Tahoma"/>
      <w:color w:val="000000"/>
      <w:sz w:val="16"/>
      <w:szCs w:val="16"/>
    </w:rPr>
  </w:style>
  <w:style w:type="paragraph" w:styleId="Normalcentr">
    <w:name w:val="Block Text"/>
    <w:basedOn w:val="Normal"/>
    <w:uiPriority w:val="99"/>
    <w:semiHidden/>
    <w:unhideWhenUsed/>
    <w:rsid w:val="00656BA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Corpsdetexte2">
    <w:name w:val="Body Text 2"/>
    <w:basedOn w:val="Normal"/>
    <w:link w:val="Corpsdetexte2Car"/>
    <w:uiPriority w:val="99"/>
    <w:semiHidden/>
    <w:unhideWhenUsed/>
    <w:rsid w:val="00656BAF"/>
    <w:pPr>
      <w:spacing w:after="120" w:line="480" w:lineRule="auto"/>
    </w:pPr>
  </w:style>
  <w:style w:type="character" w:customStyle="1" w:styleId="Corpsdetexte2Car">
    <w:name w:val="Corps de texte 2 Car"/>
    <w:basedOn w:val="Policepardfaut"/>
    <w:link w:val="Corpsdetexte2"/>
    <w:uiPriority w:val="99"/>
    <w:semiHidden/>
    <w:rsid w:val="00656BAF"/>
    <w:rPr>
      <w:rFonts w:ascii="Times New Roman" w:eastAsia="SimSun" w:hAnsi="Times New Roman" w:cs="Times New Roman"/>
      <w:color w:val="000000"/>
      <w:szCs w:val="24"/>
    </w:rPr>
  </w:style>
  <w:style w:type="paragraph" w:styleId="Corpsdetexte3">
    <w:name w:val="Body Text 3"/>
    <w:basedOn w:val="Normal"/>
    <w:link w:val="Corpsdetexte3Car"/>
    <w:uiPriority w:val="99"/>
    <w:semiHidden/>
    <w:unhideWhenUsed/>
    <w:rsid w:val="00656BAF"/>
    <w:pPr>
      <w:spacing w:after="120"/>
    </w:pPr>
    <w:rPr>
      <w:sz w:val="16"/>
      <w:szCs w:val="16"/>
    </w:rPr>
  </w:style>
  <w:style w:type="character" w:customStyle="1" w:styleId="Corpsdetexte3Car">
    <w:name w:val="Corps de texte 3 Car"/>
    <w:basedOn w:val="Policepardfaut"/>
    <w:link w:val="Corpsdetexte3"/>
    <w:uiPriority w:val="99"/>
    <w:semiHidden/>
    <w:rsid w:val="00656BAF"/>
    <w:rPr>
      <w:rFonts w:ascii="Times New Roman" w:eastAsia="SimSun" w:hAnsi="Times New Roman" w:cs="Times New Roman"/>
      <w:color w:val="000000"/>
      <w:sz w:val="16"/>
      <w:szCs w:val="16"/>
    </w:rPr>
  </w:style>
  <w:style w:type="paragraph" w:styleId="Retrait1religne">
    <w:name w:val="Body Text First Indent"/>
    <w:basedOn w:val="Corpsdetexte"/>
    <w:link w:val="Retrait1religneCar"/>
    <w:uiPriority w:val="99"/>
    <w:semiHidden/>
    <w:unhideWhenUsed/>
    <w:rsid w:val="00656BAF"/>
    <w:pPr>
      <w:spacing w:after="0"/>
      <w:ind w:firstLine="360"/>
    </w:pPr>
  </w:style>
  <w:style w:type="character" w:customStyle="1" w:styleId="Retrait1religneCar">
    <w:name w:val="Retrait 1re ligne Car"/>
    <w:basedOn w:val="CorpsdetexteCar"/>
    <w:link w:val="Retrait1religne"/>
    <w:uiPriority w:val="99"/>
    <w:semiHidden/>
    <w:rsid w:val="00656BAF"/>
    <w:rPr>
      <w:rFonts w:ascii="Arial" w:eastAsia="Times New Roman" w:hAnsi="Arial" w:cs="Times New Roman"/>
      <w:sz w:val="20"/>
      <w:szCs w:val="20"/>
    </w:rPr>
  </w:style>
  <w:style w:type="paragraph" w:styleId="Retraitcorpsdetexte">
    <w:name w:val="Body Text Indent"/>
    <w:basedOn w:val="Normal"/>
    <w:link w:val="RetraitcorpsdetexteCar"/>
    <w:uiPriority w:val="99"/>
    <w:semiHidden/>
    <w:unhideWhenUsed/>
    <w:rsid w:val="00656BAF"/>
    <w:pPr>
      <w:spacing w:after="120"/>
      <w:ind w:left="283"/>
    </w:pPr>
  </w:style>
  <w:style w:type="character" w:customStyle="1" w:styleId="RetraitcorpsdetexteCar">
    <w:name w:val="Retrait corps de texte Car"/>
    <w:basedOn w:val="Policepardfaut"/>
    <w:link w:val="Retraitcorpsdetexte"/>
    <w:uiPriority w:val="99"/>
    <w:semiHidden/>
    <w:rsid w:val="00656BAF"/>
    <w:rPr>
      <w:rFonts w:ascii="Times New Roman" w:eastAsia="SimSun" w:hAnsi="Times New Roman" w:cs="Times New Roman"/>
      <w:color w:val="000000"/>
      <w:szCs w:val="24"/>
    </w:rPr>
  </w:style>
  <w:style w:type="paragraph" w:styleId="Retraitcorpset1relig">
    <w:name w:val="Body Text First Indent 2"/>
    <w:basedOn w:val="Retraitcorpsdetexte"/>
    <w:link w:val="Retraitcorpset1religCar"/>
    <w:uiPriority w:val="99"/>
    <w:semiHidden/>
    <w:unhideWhenUsed/>
    <w:rsid w:val="00656BA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56BAF"/>
    <w:rPr>
      <w:rFonts w:ascii="Times New Roman" w:eastAsia="SimSun" w:hAnsi="Times New Roman" w:cs="Times New Roman"/>
      <w:color w:val="000000"/>
      <w:szCs w:val="24"/>
    </w:rPr>
  </w:style>
  <w:style w:type="paragraph" w:styleId="Retraitcorpsdetexte2">
    <w:name w:val="Body Text Indent 2"/>
    <w:basedOn w:val="Normal"/>
    <w:link w:val="Retraitcorpsdetexte2Car"/>
    <w:uiPriority w:val="99"/>
    <w:semiHidden/>
    <w:unhideWhenUsed/>
    <w:rsid w:val="00656BA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6BAF"/>
    <w:rPr>
      <w:rFonts w:ascii="Times New Roman" w:eastAsia="SimSun" w:hAnsi="Times New Roman" w:cs="Times New Roman"/>
      <w:color w:val="000000"/>
      <w:szCs w:val="24"/>
    </w:rPr>
  </w:style>
  <w:style w:type="paragraph" w:styleId="Retraitcorpsdetexte3">
    <w:name w:val="Body Text Indent 3"/>
    <w:basedOn w:val="Normal"/>
    <w:link w:val="Retraitcorpsdetexte3Car"/>
    <w:uiPriority w:val="99"/>
    <w:semiHidden/>
    <w:unhideWhenUsed/>
    <w:rsid w:val="00656BA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6BAF"/>
    <w:rPr>
      <w:rFonts w:ascii="Times New Roman" w:eastAsia="SimSun" w:hAnsi="Times New Roman" w:cs="Times New Roman"/>
      <w:color w:val="000000"/>
      <w:sz w:val="16"/>
      <w:szCs w:val="16"/>
    </w:rPr>
  </w:style>
  <w:style w:type="character" w:styleId="Titredulivre">
    <w:name w:val="Book Title"/>
    <w:basedOn w:val="Policepardfaut"/>
    <w:uiPriority w:val="33"/>
    <w:rsid w:val="00656BAF"/>
    <w:rPr>
      <w:b/>
      <w:bCs/>
      <w:smallCaps/>
      <w:spacing w:val="5"/>
      <w:lang w:val="en-GB"/>
    </w:rPr>
  </w:style>
  <w:style w:type="paragraph" w:styleId="Lgende">
    <w:name w:val="caption"/>
    <w:basedOn w:val="Normal"/>
    <w:next w:val="Normal"/>
    <w:uiPriority w:val="35"/>
    <w:semiHidden/>
    <w:unhideWhenUsed/>
    <w:rsid w:val="00656BAF"/>
    <w:pPr>
      <w:spacing w:after="200"/>
    </w:pPr>
    <w:rPr>
      <w:b/>
      <w:bCs/>
      <w:color w:val="5B9BD5" w:themeColor="accent1"/>
      <w:sz w:val="18"/>
      <w:szCs w:val="18"/>
    </w:rPr>
  </w:style>
  <w:style w:type="paragraph" w:styleId="Formuledepolitesse">
    <w:name w:val="Closing"/>
    <w:basedOn w:val="Normal"/>
    <w:link w:val="FormuledepolitesseCar"/>
    <w:uiPriority w:val="99"/>
    <w:semiHidden/>
    <w:unhideWhenUsed/>
    <w:rsid w:val="00656BAF"/>
    <w:pPr>
      <w:ind w:left="4252"/>
    </w:pPr>
  </w:style>
  <w:style w:type="character" w:customStyle="1" w:styleId="FormuledepolitesseCar">
    <w:name w:val="Formule de politesse Car"/>
    <w:basedOn w:val="Policepardfaut"/>
    <w:link w:val="Formuledepolitesse"/>
    <w:uiPriority w:val="99"/>
    <w:semiHidden/>
    <w:rsid w:val="00656BAF"/>
    <w:rPr>
      <w:rFonts w:ascii="Times New Roman" w:eastAsia="SimSun" w:hAnsi="Times New Roman" w:cs="Times New Roman"/>
      <w:color w:val="000000"/>
      <w:szCs w:val="24"/>
    </w:rPr>
  </w:style>
  <w:style w:type="table" w:customStyle="1" w:styleId="ColorfulGrid1">
    <w:name w:val="Colorful Grid1"/>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56BAF"/>
    <w:rPr>
      <w:sz w:val="16"/>
      <w:szCs w:val="16"/>
      <w:lang w:val="en-GB"/>
    </w:rPr>
  </w:style>
  <w:style w:type="paragraph" w:styleId="Commentaire">
    <w:name w:val="annotation text"/>
    <w:basedOn w:val="Normal"/>
    <w:link w:val="CommentaireCar"/>
    <w:uiPriority w:val="99"/>
    <w:semiHidden/>
    <w:unhideWhenUsed/>
    <w:rsid w:val="00656BAF"/>
    <w:rPr>
      <w:sz w:val="20"/>
      <w:szCs w:val="20"/>
    </w:rPr>
  </w:style>
  <w:style w:type="character" w:customStyle="1" w:styleId="CommentaireCar">
    <w:name w:val="Commentaire Car"/>
    <w:basedOn w:val="Policepardfaut"/>
    <w:link w:val="Commentaire"/>
    <w:uiPriority w:val="99"/>
    <w:semiHidden/>
    <w:rsid w:val="00656BAF"/>
    <w:rPr>
      <w:rFonts w:ascii="Times New Roman" w:eastAsia="SimSu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656BAF"/>
    <w:rPr>
      <w:b/>
      <w:bCs/>
    </w:rPr>
  </w:style>
  <w:style w:type="character" w:customStyle="1" w:styleId="ObjetducommentaireCar">
    <w:name w:val="Objet du commentaire Car"/>
    <w:basedOn w:val="CommentaireCar"/>
    <w:link w:val="Objetducommentaire"/>
    <w:uiPriority w:val="99"/>
    <w:semiHidden/>
    <w:rsid w:val="00656BAF"/>
    <w:rPr>
      <w:rFonts w:ascii="Times New Roman" w:eastAsia="SimSun" w:hAnsi="Times New Roman" w:cs="Times New Roman"/>
      <w:b/>
      <w:bCs/>
      <w:color w:val="000000"/>
      <w:sz w:val="20"/>
      <w:szCs w:val="20"/>
    </w:rPr>
  </w:style>
  <w:style w:type="table" w:customStyle="1" w:styleId="DarkList1">
    <w:name w:val="Dark List1"/>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656BAF"/>
  </w:style>
  <w:style w:type="character" w:customStyle="1" w:styleId="DateCar">
    <w:name w:val="Date Car"/>
    <w:basedOn w:val="Policepardfaut"/>
    <w:link w:val="Date"/>
    <w:uiPriority w:val="99"/>
    <w:semiHidden/>
    <w:rsid w:val="00656BAF"/>
    <w:rPr>
      <w:rFonts w:ascii="Times New Roman" w:eastAsia="SimSun" w:hAnsi="Times New Roman" w:cs="Times New Roman"/>
      <w:color w:val="000000"/>
      <w:szCs w:val="24"/>
    </w:rPr>
  </w:style>
  <w:style w:type="paragraph" w:styleId="Explorateurdedocuments">
    <w:name w:val="Document Map"/>
    <w:basedOn w:val="Normal"/>
    <w:link w:val="ExplorateurdedocumentsCar"/>
    <w:uiPriority w:val="99"/>
    <w:semiHidden/>
    <w:unhideWhenUsed/>
    <w:rsid w:val="00656BA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6BAF"/>
    <w:rPr>
      <w:rFonts w:ascii="Tahoma" w:eastAsia="SimSun" w:hAnsi="Tahoma" w:cs="Tahoma"/>
      <w:color w:val="000000"/>
      <w:sz w:val="16"/>
      <w:szCs w:val="16"/>
    </w:rPr>
  </w:style>
  <w:style w:type="paragraph" w:styleId="Signaturelectronique">
    <w:name w:val="E-mail Signature"/>
    <w:basedOn w:val="Normal"/>
    <w:link w:val="SignaturelectroniqueCar"/>
    <w:uiPriority w:val="99"/>
    <w:semiHidden/>
    <w:unhideWhenUsed/>
    <w:rsid w:val="00656BAF"/>
  </w:style>
  <w:style w:type="character" w:customStyle="1" w:styleId="SignaturelectroniqueCar">
    <w:name w:val="Signature électronique Car"/>
    <w:basedOn w:val="Policepardfaut"/>
    <w:link w:val="Signaturelectronique"/>
    <w:uiPriority w:val="99"/>
    <w:semiHidden/>
    <w:rsid w:val="00656BAF"/>
    <w:rPr>
      <w:rFonts w:ascii="Times New Roman" w:eastAsia="SimSun" w:hAnsi="Times New Roman" w:cs="Times New Roman"/>
      <w:color w:val="000000"/>
      <w:szCs w:val="24"/>
    </w:rPr>
  </w:style>
  <w:style w:type="paragraph" w:styleId="Notedefin">
    <w:name w:val="endnote text"/>
    <w:aliases w:val="appl19_Notedefin"/>
    <w:next w:val="appl19txt"/>
    <w:link w:val="NotedefinCar"/>
    <w:uiPriority w:val="99"/>
    <w:unhideWhenUsed/>
    <w:qFormat/>
    <w:rsid w:val="00DB0B6B"/>
    <w:rPr>
      <w:rFonts w:ascii="Times New Roman" w:eastAsia="SimSun" w:hAnsi="Times New Roman" w:cs="Times New Roman"/>
      <w:color w:val="000000"/>
      <w:sz w:val="20"/>
      <w:szCs w:val="20"/>
    </w:rPr>
  </w:style>
  <w:style w:type="character" w:customStyle="1" w:styleId="NotedefinCar">
    <w:name w:val="Note de fin Car"/>
    <w:aliases w:val="appl19_Notedefin Car"/>
    <w:basedOn w:val="Policepardfaut"/>
    <w:link w:val="Notedefin"/>
    <w:uiPriority w:val="99"/>
    <w:rsid w:val="00DB0B6B"/>
    <w:rPr>
      <w:rFonts w:ascii="Times New Roman" w:eastAsia="SimSun" w:hAnsi="Times New Roman" w:cs="Times New Roman"/>
      <w:color w:val="000000"/>
      <w:sz w:val="20"/>
      <w:szCs w:val="20"/>
    </w:rPr>
  </w:style>
  <w:style w:type="character" w:styleId="Lienhypertextesuivivisit">
    <w:name w:val="FollowedHyperlink"/>
    <w:basedOn w:val="Policepardfaut"/>
    <w:uiPriority w:val="99"/>
    <w:semiHidden/>
    <w:unhideWhenUsed/>
    <w:rsid w:val="00656BAF"/>
    <w:rPr>
      <w:color w:val="954F72" w:themeColor="followedHyperlink"/>
      <w:u w:val="single"/>
      <w:lang w:val="en-GB"/>
    </w:rPr>
  </w:style>
  <w:style w:type="character" w:styleId="CitationHTML">
    <w:name w:val="HTML Cite"/>
    <w:basedOn w:val="Policepardfaut"/>
    <w:uiPriority w:val="99"/>
    <w:semiHidden/>
    <w:unhideWhenUsed/>
    <w:rsid w:val="00656BAF"/>
    <w:rPr>
      <w:i/>
      <w:iCs/>
      <w:lang w:val="en-GB"/>
    </w:rPr>
  </w:style>
  <w:style w:type="character" w:styleId="CodeHTML">
    <w:name w:val="HTML Code"/>
    <w:basedOn w:val="Policepardfaut"/>
    <w:uiPriority w:val="99"/>
    <w:semiHidden/>
    <w:unhideWhenUsed/>
    <w:rsid w:val="00656BAF"/>
    <w:rPr>
      <w:rFonts w:ascii="Consolas" w:hAnsi="Consolas"/>
      <w:sz w:val="20"/>
      <w:szCs w:val="20"/>
      <w:lang w:val="en-GB"/>
    </w:rPr>
  </w:style>
  <w:style w:type="character" w:styleId="DfinitionHTML">
    <w:name w:val="HTML Definition"/>
    <w:basedOn w:val="Policepardfaut"/>
    <w:uiPriority w:val="99"/>
    <w:semiHidden/>
    <w:unhideWhenUsed/>
    <w:rsid w:val="00656BAF"/>
    <w:rPr>
      <w:i/>
      <w:iCs/>
      <w:lang w:val="en-GB"/>
    </w:rPr>
  </w:style>
  <w:style w:type="character" w:styleId="ClavierHTML">
    <w:name w:val="HTML Keyboard"/>
    <w:basedOn w:val="Policepardfaut"/>
    <w:uiPriority w:val="99"/>
    <w:semiHidden/>
    <w:unhideWhenUsed/>
    <w:rsid w:val="00656BAF"/>
    <w:rPr>
      <w:rFonts w:ascii="Consolas" w:hAnsi="Consolas"/>
      <w:sz w:val="20"/>
      <w:szCs w:val="20"/>
      <w:lang w:val="en-GB"/>
    </w:rPr>
  </w:style>
  <w:style w:type="paragraph" w:styleId="PrformatHTML">
    <w:name w:val="HTML Preformatted"/>
    <w:basedOn w:val="Normal"/>
    <w:link w:val="PrformatHTMLCar"/>
    <w:uiPriority w:val="99"/>
    <w:semiHidden/>
    <w:unhideWhenUsed/>
    <w:rsid w:val="00656BAF"/>
    <w:rPr>
      <w:rFonts w:ascii="Consolas" w:hAnsi="Consolas"/>
      <w:sz w:val="20"/>
      <w:szCs w:val="20"/>
    </w:rPr>
  </w:style>
  <w:style w:type="character" w:customStyle="1" w:styleId="PrformatHTMLCar">
    <w:name w:val="Préformaté HTML Car"/>
    <w:basedOn w:val="Policepardfaut"/>
    <w:link w:val="PrformatHTML"/>
    <w:uiPriority w:val="99"/>
    <w:semiHidden/>
    <w:rsid w:val="00656BAF"/>
    <w:rPr>
      <w:rFonts w:ascii="Consolas" w:eastAsia="SimSun" w:hAnsi="Consolas" w:cs="Times New Roman"/>
      <w:color w:val="000000"/>
      <w:sz w:val="20"/>
      <w:szCs w:val="20"/>
    </w:rPr>
  </w:style>
  <w:style w:type="character" w:styleId="ExempleHTML">
    <w:name w:val="HTML Sample"/>
    <w:basedOn w:val="Policepardfaut"/>
    <w:uiPriority w:val="99"/>
    <w:semiHidden/>
    <w:unhideWhenUsed/>
    <w:rsid w:val="00656BAF"/>
    <w:rPr>
      <w:rFonts w:ascii="Consolas" w:hAnsi="Consolas"/>
      <w:sz w:val="24"/>
      <w:szCs w:val="24"/>
      <w:lang w:val="en-GB"/>
    </w:rPr>
  </w:style>
  <w:style w:type="character" w:styleId="MachinecrireHTML">
    <w:name w:val="HTML Typewriter"/>
    <w:basedOn w:val="Policepardfaut"/>
    <w:uiPriority w:val="99"/>
    <w:semiHidden/>
    <w:unhideWhenUsed/>
    <w:rsid w:val="00656BAF"/>
    <w:rPr>
      <w:rFonts w:ascii="Consolas" w:hAnsi="Consolas"/>
      <w:sz w:val="20"/>
      <w:szCs w:val="20"/>
      <w:lang w:val="en-GB"/>
    </w:rPr>
  </w:style>
  <w:style w:type="character" w:styleId="VariableHTML">
    <w:name w:val="HTML Variable"/>
    <w:basedOn w:val="Policepardfaut"/>
    <w:uiPriority w:val="99"/>
    <w:semiHidden/>
    <w:unhideWhenUsed/>
    <w:rsid w:val="00656BAF"/>
    <w:rPr>
      <w:i/>
      <w:iCs/>
      <w:lang w:val="en-GB"/>
    </w:rPr>
  </w:style>
  <w:style w:type="character" w:styleId="Lienhypertexte">
    <w:name w:val="Hyperlink"/>
    <w:basedOn w:val="Policepardfaut"/>
    <w:unhideWhenUsed/>
    <w:rsid w:val="00656BAF"/>
    <w:rPr>
      <w:color w:val="0563C1" w:themeColor="hyperlink"/>
      <w:u w:val="single"/>
      <w:lang w:val="en-GB"/>
    </w:rPr>
  </w:style>
  <w:style w:type="paragraph" w:styleId="Index1">
    <w:name w:val="index 1"/>
    <w:basedOn w:val="Normal"/>
    <w:next w:val="Normal"/>
    <w:autoRedefine/>
    <w:uiPriority w:val="99"/>
    <w:semiHidden/>
    <w:unhideWhenUsed/>
    <w:rsid w:val="00656BAF"/>
    <w:pPr>
      <w:ind w:left="220" w:hanging="220"/>
    </w:pPr>
  </w:style>
  <w:style w:type="paragraph" w:styleId="Index2">
    <w:name w:val="index 2"/>
    <w:basedOn w:val="Normal"/>
    <w:next w:val="Normal"/>
    <w:autoRedefine/>
    <w:uiPriority w:val="99"/>
    <w:semiHidden/>
    <w:unhideWhenUsed/>
    <w:rsid w:val="00656BAF"/>
    <w:pPr>
      <w:ind w:left="440" w:hanging="220"/>
    </w:pPr>
  </w:style>
  <w:style w:type="paragraph" w:styleId="Index3">
    <w:name w:val="index 3"/>
    <w:basedOn w:val="Normal"/>
    <w:next w:val="Normal"/>
    <w:autoRedefine/>
    <w:uiPriority w:val="99"/>
    <w:semiHidden/>
    <w:unhideWhenUsed/>
    <w:rsid w:val="00656BAF"/>
    <w:pPr>
      <w:ind w:left="660" w:hanging="220"/>
    </w:pPr>
  </w:style>
  <w:style w:type="paragraph" w:styleId="Index4">
    <w:name w:val="index 4"/>
    <w:basedOn w:val="Normal"/>
    <w:next w:val="Normal"/>
    <w:autoRedefine/>
    <w:uiPriority w:val="99"/>
    <w:semiHidden/>
    <w:unhideWhenUsed/>
    <w:rsid w:val="00656BAF"/>
    <w:pPr>
      <w:ind w:left="880" w:hanging="220"/>
    </w:pPr>
  </w:style>
  <w:style w:type="paragraph" w:styleId="Index5">
    <w:name w:val="index 5"/>
    <w:basedOn w:val="Normal"/>
    <w:next w:val="Normal"/>
    <w:autoRedefine/>
    <w:uiPriority w:val="99"/>
    <w:semiHidden/>
    <w:unhideWhenUsed/>
    <w:rsid w:val="00656BAF"/>
    <w:pPr>
      <w:ind w:left="1100" w:hanging="220"/>
    </w:pPr>
  </w:style>
  <w:style w:type="paragraph" w:styleId="Index6">
    <w:name w:val="index 6"/>
    <w:basedOn w:val="Normal"/>
    <w:next w:val="Normal"/>
    <w:autoRedefine/>
    <w:uiPriority w:val="99"/>
    <w:semiHidden/>
    <w:unhideWhenUsed/>
    <w:rsid w:val="00656BAF"/>
    <w:pPr>
      <w:ind w:left="1320" w:hanging="220"/>
    </w:pPr>
  </w:style>
  <w:style w:type="paragraph" w:styleId="Index7">
    <w:name w:val="index 7"/>
    <w:basedOn w:val="Normal"/>
    <w:next w:val="Normal"/>
    <w:autoRedefine/>
    <w:uiPriority w:val="99"/>
    <w:semiHidden/>
    <w:unhideWhenUsed/>
    <w:rsid w:val="00656BAF"/>
    <w:pPr>
      <w:ind w:left="1540" w:hanging="220"/>
    </w:pPr>
  </w:style>
  <w:style w:type="paragraph" w:styleId="Index8">
    <w:name w:val="index 8"/>
    <w:basedOn w:val="Normal"/>
    <w:next w:val="Normal"/>
    <w:autoRedefine/>
    <w:uiPriority w:val="99"/>
    <w:semiHidden/>
    <w:unhideWhenUsed/>
    <w:rsid w:val="00656BAF"/>
    <w:pPr>
      <w:ind w:left="1760" w:hanging="220"/>
    </w:pPr>
  </w:style>
  <w:style w:type="paragraph" w:styleId="Index9">
    <w:name w:val="index 9"/>
    <w:basedOn w:val="Normal"/>
    <w:next w:val="Normal"/>
    <w:autoRedefine/>
    <w:uiPriority w:val="99"/>
    <w:semiHidden/>
    <w:unhideWhenUsed/>
    <w:rsid w:val="00656BAF"/>
    <w:pPr>
      <w:ind w:left="1980" w:hanging="220"/>
    </w:pPr>
  </w:style>
  <w:style w:type="paragraph" w:styleId="Titreindex">
    <w:name w:val="index heading"/>
    <w:basedOn w:val="Normal"/>
    <w:next w:val="Index1"/>
    <w:uiPriority w:val="99"/>
    <w:semiHidden/>
    <w:unhideWhenUsed/>
    <w:rsid w:val="00656BAF"/>
    <w:rPr>
      <w:rFonts w:asciiTheme="majorHAnsi" w:eastAsiaTheme="majorEastAsia" w:hAnsiTheme="majorHAnsi" w:cstheme="majorBidi"/>
      <w:b/>
      <w:bCs/>
    </w:rPr>
  </w:style>
  <w:style w:type="character" w:styleId="Emphaseintense">
    <w:name w:val="Intense Emphasis"/>
    <w:basedOn w:val="Policepardfaut"/>
    <w:uiPriority w:val="21"/>
    <w:rsid w:val="00656BAF"/>
    <w:rPr>
      <w:b/>
      <w:bCs/>
      <w:i/>
      <w:iCs/>
      <w:color w:val="5B9BD5" w:themeColor="accent1"/>
      <w:lang w:val="en-GB"/>
    </w:rPr>
  </w:style>
  <w:style w:type="paragraph" w:styleId="Citationintense">
    <w:name w:val="Intense Quote"/>
    <w:basedOn w:val="Normal"/>
    <w:next w:val="Normal"/>
    <w:link w:val="CitationintenseCar"/>
    <w:uiPriority w:val="30"/>
    <w:rsid w:val="00656BAF"/>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656BAF"/>
    <w:rPr>
      <w:rFonts w:ascii="Times New Roman" w:eastAsia="SimSun" w:hAnsi="Times New Roman" w:cs="Times New Roman"/>
      <w:b/>
      <w:bCs/>
      <w:i/>
      <w:iCs/>
      <w:color w:val="5B9BD5" w:themeColor="accent1"/>
      <w:szCs w:val="24"/>
    </w:rPr>
  </w:style>
  <w:style w:type="character" w:styleId="Rfrenceintense">
    <w:name w:val="Intense Reference"/>
    <w:basedOn w:val="Policepardfaut"/>
    <w:uiPriority w:val="32"/>
    <w:rsid w:val="00656BAF"/>
    <w:rPr>
      <w:b/>
      <w:bCs/>
      <w:smallCaps/>
      <w:color w:val="ED7D31" w:themeColor="accent2"/>
      <w:spacing w:val="5"/>
      <w:u w:val="single"/>
      <w:lang w:val="en-GB"/>
    </w:rPr>
  </w:style>
  <w:style w:type="table" w:customStyle="1" w:styleId="LightGrid1">
    <w:name w:val="Light Grid1"/>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auNormal"/>
    <w:uiPriority w:val="60"/>
    <w:rsid w:val="00656BAF"/>
    <w:pPr>
      <w:spacing w:after="0" w:line="240" w:lineRule="auto"/>
    </w:pPr>
    <w:rPr>
      <w:rFonts w:eastAsiaTheme="minorEastAsia"/>
      <w:color w:val="000000" w:themeColor="text1" w:themeShade="BF"/>
      <w:lang w:val="fr-CH" w:eastAsia="fr-C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656BAF"/>
    <w:pPr>
      <w:spacing w:after="0" w:line="240" w:lineRule="auto"/>
    </w:pPr>
    <w:rPr>
      <w:rFonts w:eastAsiaTheme="minorEastAsia"/>
      <w:color w:val="2E74B5" w:themeColor="accent1" w:themeShade="BF"/>
      <w:lang w:val="fr-CH" w:eastAsia="fr-CH"/>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656BAF"/>
    <w:pPr>
      <w:spacing w:after="0" w:line="240" w:lineRule="auto"/>
    </w:pPr>
    <w:rPr>
      <w:rFonts w:eastAsiaTheme="minorEastAsia"/>
      <w:color w:val="C45911" w:themeColor="accent2" w:themeShade="BF"/>
      <w:lang w:val="fr-CH" w:eastAsia="fr-CH"/>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656BAF"/>
    <w:pPr>
      <w:spacing w:after="0" w:line="240" w:lineRule="auto"/>
    </w:pPr>
    <w:rPr>
      <w:rFonts w:eastAsiaTheme="minorEastAsia"/>
      <w:color w:val="7B7B7B" w:themeColor="accent3" w:themeShade="BF"/>
      <w:lang w:val="fr-CH" w:eastAsia="fr-CH"/>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656BAF"/>
    <w:pPr>
      <w:spacing w:after="0" w:line="240" w:lineRule="auto"/>
    </w:pPr>
    <w:rPr>
      <w:rFonts w:eastAsiaTheme="minorEastAsia"/>
      <w:color w:val="BF8F00" w:themeColor="accent4" w:themeShade="BF"/>
      <w:lang w:val="fr-CH" w:eastAsia="fr-CH"/>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656BAF"/>
    <w:pPr>
      <w:spacing w:after="0" w:line="240" w:lineRule="auto"/>
    </w:pPr>
    <w:rPr>
      <w:rFonts w:eastAsiaTheme="minorEastAsia"/>
      <w:color w:val="2F5496" w:themeColor="accent5" w:themeShade="BF"/>
      <w:lang w:val="fr-CH" w:eastAsia="fr-CH"/>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656BAF"/>
    <w:pPr>
      <w:spacing w:after="0" w:line="240" w:lineRule="auto"/>
    </w:pPr>
    <w:rPr>
      <w:rFonts w:eastAsiaTheme="minorEastAsia"/>
      <w:color w:val="538135" w:themeColor="accent6" w:themeShade="BF"/>
      <w:lang w:val="fr-CH" w:eastAsia="fr-CH"/>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656BAF"/>
    <w:rPr>
      <w:lang w:val="en-GB"/>
    </w:rPr>
  </w:style>
  <w:style w:type="paragraph" w:styleId="Liste">
    <w:name w:val="List"/>
    <w:basedOn w:val="Normal"/>
    <w:uiPriority w:val="99"/>
    <w:semiHidden/>
    <w:unhideWhenUsed/>
    <w:rsid w:val="00656BAF"/>
    <w:pPr>
      <w:ind w:left="283" w:hanging="283"/>
      <w:contextualSpacing/>
    </w:pPr>
  </w:style>
  <w:style w:type="paragraph" w:styleId="Liste2">
    <w:name w:val="List 2"/>
    <w:basedOn w:val="Normal"/>
    <w:uiPriority w:val="99"/>
    <w:semiHidden/>
    <w:unhideWhenUsed/>
    <w:rsid w:val="00656BAF"/>
    <w:pPr>
      <w:ind w:left="566" w:hanging="283"/>
      <w:contextualSpacing/>
    </w:pPr>
  </w:style>
  <w:style w:type="paragraph" w:styleId="Liste3">
    <w:name w:val="List 3"/>
    <w:basedOn w:val="Normal"/>
    <w:uiPriority w:val="99"/>
    <w:semiHidden/>
    <w:unhideWhenUsed/>
    <w:rsid w:val="00656BAF"/>
    <w:pPr>
      <w:ind w:left="849" w:hanging="283"/>
      <w:contextualSpacing/>
    </w:pPr>
  </w:style>
  <w:style w:type="paragraph" w:styleId="Liste4">
    <w:name w:val="List 4"/>
    <w:basedOn w:val="Normal"/>
    <w:uiPriority w:val="99"/>
    <w:semiHidden/>
    <w:unhideWhenUsed/>
    <w:rsid w:val="00656BAF"/>
    <w:pPr>
      <w:ind w:left="1132" w:hanging="283"/>
      <w:contextualSpacing/>
    </w:pPr>
  </w:style>
  <w:style w:type="paragraph" w:styleId="Liste5">
    <w:name w:val="List 5"/>
    <w:basedOn w:val="Normal"/>
    <w:uiPriority w:val="99"/>
    <w:semiHidden/>
    <w:unhideWhenUsed/>
    <w:rsid w:val="00656BAF"/>
    <w:pPr>
      <w:ind w:left="1415" w:hanging="283"/>
      <w:contextualSpacing/>
    </w:pPr>
  </w:style>
  <w:style w:type="paragraph" w:styleId="Listepuces">
    <w:name w:val="List Bullet"/>
    <w:basedOn w:val="Normal"/>
    <w:uiPriority w:val="99"/>
    <w:semiHidden/>
    <w:unhideWhenUsed/>
    <w:rsid w:val="00656BAF"/>
    <w:pPr>
      <w:numPr>
        <w:numId w:val="5"/>
      </w:numPr>
      <w:contextualSpacing/>
    </w:pPr>
  </w:style>
  <w:style w:type="paragraph" w:styleId="Listepuces2">
    <w:name w:val="List Bullet 2"/>
    <w:basedOn w:val="Normal"/>
    <w:uiPriority w:val="99"/>
    <w:semiHidden/>
    <w:unhideWhenUsed/>
    <w:rsid w:val="00656BAF"/>
    <w:pPr>
      <w:numPr>
        <w:numId w:val="6"/>
      </w:numPr>
      <w:contextualSpacing/>
    </w:pPr>
  </w:style>
  <w:style w:type="paragraph" w:styleId="Listepuces3">
    <w:name w:val="List Bullet 3"/>
    <w:basedOn w:val="Normal"/>
    <w:uiPriority w:val="99"/>
    <w:semiHidden/>
    <w:unhideWhenUsed/>
    <w:rsid w:val="00656BAF"/>
    <w:pPr>
      <w:numPr>
        <w:numId w:val="7"/>
      </w:numPr>
      <w:contextualSpacing/>
    </w:pPr>
  </w:style>
  <w:style w:type="paragraph" w:styleId="Listepuces4">
    <w:name w:val="List Bullet 4"/>
    <w:basedOn w:val="Normal"/>
    <w:uiPriority w:val="99"/>
    <w:semiHidden/>
    <w:unhideWhenUsed/>
    <w:rsid w:val="00656BAF"/>
    <w:pPr>
      <w:numPr>
        <w:numId w:val="8"/>
      </w:numPr>
      <w:contextualSpacing/>
    </w:pPr>
  </w:style>
  <w:style w:type="paragraph" w:styleId="Listepuces5">
    <w:name w:val="List Bullet 5"/>
    <w:basedOn w:val="Normal"/>
    <w:uiPriority w:val="99"/>
    <w:semiHidden/>
    <w:unhideWhenUsed/>
    <w:rsid w:val="00656BAF"/>
    <w:pPr>
      <w:numPr>
        <w:numId w:val="9"/>
      </w:numPr>
      <w:contextualSpacing/>
    </w:pPr>
  </w:style>
  <w:style w:type="paragraph" w:styleId="Listecontinue">
    <w:name w:val="List Continue"/>
    <w:basedOn w:val="Normal"/>
    <w:uiPriority w:val="99"/>
    <w:semiHidden/>
    <w:unhideWhenUsed/>
    <w:rsid w:val="00656BAF"/>
    <w:pPr>
      <w:spacing w:after="120"/>
      <w:ind w:left="283"/>
      <w:contextualSpacing/>
    </w:pPr>
  </w:style>
  <w:style w:type="paragraph" w:styleId="Listecontinue2">
    <w:name w:val="List Continue 2"/>
    <w:basedOn w:val="Normal"/>
    <w:uiPriority w:val="99"/>
    <w:semiHidden/>
    <w:unhideWhenUsed/>
    <w:rsid w:val="00656BAF"/>
    <w:pPr>
      <w:spacing w:after="120"/>
      <w:ind w:left="566"/>
      <w:contextualSpacing/>
    </w:pPr>
  </w:style>
  <w:style w:type="paragraph" w:styleId="Listecontinue3">
    <w:name w:val="List Continue 3"/>
    <w:basedOn w:val="Normal"/>
    <w:uiPriority w:val="99"/>
    <w:semiHidden/>
    <w:unhideWhenUsed/>
    <w:rsid w:val="00656BAF"/>
    <w:pPr>
      <w:spacing w:after="120"/>
      <w:ind w:left="849"/>
      <w:contextualSpacing/>
    </w:pPr>
  </w:style>
  <w:style w:type="paragraph" w:styleId="Listecontinue4">
    <w:name w:val="List Continue 4"/>
    <w:basedOn w:val="Normal"/>
    <w:uiPriority w:val="99"/>
    <w:semiHidden/>
    <w:unhideWhenUsed/>
    <w:rsid w:val="00656BAF"/>
    <w:pPr>
      <w:spacing w:after="120"/>
      <w:ind w:left="1132"/>
      <w:contextualSpacing/>
    </w:pPr>
  </w:style>
  <w:style w:type="paragraph" w:styleId="Listecontinue5">
    <w:name w:val="List Continue 5"/>
    <w:basedOn w:val="Normal"/>
    <w:uiPriority w:val="99"/>
    <w:semiHidden/>
    <w:unhideWhenUsed/>
    <w:rsid w:val="00656BAF"/>
    <w:pPr>
      <w:spacing w:after="120"/>
      <w:ind w:left="1415"/>
      <w:contextualSpacing/>
    </w:pPr>
  </w:style>
  <w:style w:type="paragraph" w:styleId="Listenumros">
    <w:name w:val="List Number"/>
    <w:basedOn w:val="Normal"/>
    <w:uiPriority w:val="99"/>
    <w:semiHidden/>
    <w:unhideWhenUsed/>
    <w:rsid w:val="00656BAF"/>
    <w:pPr>
      <w:numPr>
        <w:numId w:val="10"/>
      </w:numPr>
      <w:contextualSpacing/>
    </w:pPr>
  </w:style>
  <w:style w:type="paragraph" w:styleId="Listenumros2">
    <w:name w:val="List Number 2"/>
    <w:basedOn w:val="Normal"/>
    <w:uiPriority w:val="99"/>
    <w:semiHidden/>
    <w:unhideWhenUsed/>
    <w:rsid w:val="00656BAF"/>
    <w:pPr>
      <w:numPr>
        <w:numId w:val="11"/>
      </w:numPr>
      <w:contextualSpacing/>
    </w:pPr>
  </w:style>
  <w:style w:type="paragraph" w:styleId="Listenumros3">
    <w:name w:val="List Number 3"/>
    <w:basedOn w:val="Normal"/>
    <w:uiPriority w:val="99"/>
    <w:semiHidden/>
    <w:unhideWhenUsed/>
    <w:rsid w:val="00656BAF"/>
    <w:pPr>
      <w:numPr>
        <w:numId w:val="12"/>
      </w:numPr>
      <w:contextualSpacing/>
    </w:pPr>
  </w:style>
  <w:style w:type="paragraph" w:styleId="Listenumros4">
    <w:name w:val="List Number 4"/>
    <w:basedOn w:val="Normal"/>
    <w:uiPriority w:val="99"/>
    <w:semiHidden/>
    <w:unhideWhenUsed/>
    <w:rsid w:val="00656BAF"/>
    <w:pPr>
      <w:numPr>
        <w:numId w:val="13"/>
      </w:numPr>
      <w:contextualSpacing/>
    </w:pPr>
  </w:style>
  <w:style w:type="paragraph" w:styleId="Listenumros5">
    <w:name w:val="List Number 5"/>
    <w:basedOn w:val="Normal"/>
    <w:uiPriority w:val="99"/>
    <w:semiHidden/>
    <w:unhideWhenUsed/>
    <w:rsid w:val="00656BAF"/>
    <w:pPr>
      <w:numPr>
        <w:numId w:val="14"/>
      </w:numPr>
      <w:contextualSpacing/>
    </w:pPr>
  </w:style>
  <w:style w:type="paragraph" w:styleId="Paragraphedeliste">
    <w:name w:val="List Paragraph"/>
    <w:basedOn w:val="Normal"/>
    <w:uiPriority w:val="34"/>
    <w:qFormat/>
    <w:rsid w:val="00656BAF"/>
    <w:pPr>
      <w:ind w:left="720"/>
      <w:contextualSpacing/>
    </w:pPr>
  </w:style>
  <w:style w:type="paragraph" w:styleId="Textedemacro">
    <w:name w:val="macro"/>
    <w:link w:val="TextedemacroCar"/>
    <w:uiPriority w:val="99"/>
    <w:semiHidden/>
    <w:unhideWhenUsed/>
    <w:rsid w:val="00656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color w:val="000000"/>
      <w:sz w:val="20"/>
      <w:szCs w:val="20"/>
    </w:rPr>
  </w:style>
  <w:style w:type="character" w:customStyle="1" w:styleId="TextedemacroCar">
    <w:name w:val="Texte de macro Car"/>
    <w:basedOn w:val="Policepardfaut"/>
    <w:link w:val="Textedemacro"/>
    <w:uiPriority w:val="99"/>
    <w:semiHidden/>
    <w:rsid w:val="00656BAF"/>
    <w:rPr>
      <w:rFonts w:ascii="Consolas" w:eastAsia="SimSun" w:hAnsi="Consolas" w:cs="Times New Roman"/>
      <w:color w:val="000000"/>
      <w:sz w:val="20"/>
      <w:szCs w:val="20"/>
    </w:rPr>
  </w:style>
  <w:style w:type="table" w:customStyle="1" w:styleId="MediumGrid11">
    <w:name w:val="Medium Grid 11"/>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656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656BAF"/>
    <w:rPr>
      <w:rFonts w:asciiTheme="majorHAnsi" w:eastAsiaTheme="majorEastAsia" w:hAnsiTheme="majorHAnsi" w:cstheme="majorBidi"/>
      <w:color w:val="000000"/>
      <w:sz w:val="24"/>
      <w:szCs w:val="24"/>
      <w:shd w:val="pct20" w:color="auto" w:fill="auto"/>
    </w:rPr>
  </w:style>
  <w:style w:type="paragraph" w:styleId="Sansinterligne">
    <w:name w:val="No Spacing"/>
    <w:uiPriority w:val="1"/>
    <w:rsid w:val="00656BAF"/>
    <w:pPr>
      <w:spacing w:after="0" w:line="240" w:lineRule="auto"/>
    </w:pPr>
    <w:rPr>
      <w:rFonts w:ascii="Times New Roman" w:eastAsia="SimSun" w:hAnsi="Times New Roman" w:cs="Times New Roman"/>
      <w:color w:val="000000"/>
      <w:szCs w:val="24"/>
    </w:rPr>
  </w:style>
  <w:style w:type="paragraph" w:styleId="NormalWeb">
    <w:name w:val="Normal (Web)"/>
    <w:basedOn w:val="Normal"/>
    <w:uiPriority w:val="99"/>
    <w:semiHidden/>
    <w:unhideWhenUsed/>
    <w:rsid w:val="00656BAF"/>
    <w:rPr>
      <w:sz w:val="24"/>
    </w:rPr>
  </w:style>
  <w:style w:type="paragraph" w:styleId="Retraitnormal">
    <w:name w:val="Normal Indent"/>
    <w:basedOn w:val="Normal"/>
    <w:uiPriority w:val="99"/>
    <w:semiHidden/>
    <w:unhideWhenUsed/>
    <w:rsid w:val="00656BAF"/>
    <w:pPr>
      <w:ind w:left="708"/>
    </w:pPr>
  </w:style>
  <w:style w:type="paragraph" w:styleId="Titredenote">
    <w:name w:val="Note Heading"/>
    <w:basedOn w:val="Normal"/>
    <w:next w:val="Normal"/>
    <w:link w:val="TitredenoteCar"/>
    <w:uiPriority w:val="99"/>
    <w:semiHidden/>
    <w:unhideWhenUsed/>
    <w:rsid w:val="00656BAF"/>
  </w:style>
  <w:style w:type="character" w:customStyle="1" w:styleId="TitredenoteCar">
    <w:name w:val="Titre de note Car"/>
    <w:basedOn w:val="Policepardfaut"/>
    <w:link w:val="Titredenote"/>
    <w:uiPriority w:val="99"/>
    <w:semiHidden/>
    <w:rsid w:val="00656BAF"/>
    <w:rPr>
      <w:rFonts w:ascii="Times New Roman" w:eastAsia="SimSun" w:hAnsi="Times New Roman" w:cs="Times New Roman"/>
      <w:color w:val="000000"/>
      <w:szCs w:val="24"/>
    </w:rPr>
  </w:style>
  <w:style w:type="character" w:styleId="Textedelespacerserv">
    <w:name w:val="Placeholder Text"/>
    <w:basedOn w:val="Policepardfaut"/>
    <w:uiPriority w:val="99"/>
    <w:semiHidden/>
    <w:rsid w:val="00656BAF"/>
    <w:rPr>
      <w:color w:val="808080"/>
      <w:lang w:val="en-GB"/>
    </w:rPr>
  </w:style>
  <w:style w:type="paragraph" w:styleId="Textebrut">
    <w:name w:val="Plain Text"/>
    <w:basedOn w:val="Normal"/>
    <w:link w:val="TextebrutCar"/>
    <w:uiPriority w:val="99"/>
    <w:semiHidden/>
    <w:unhideWhenUsed/>
    <w:rsid w:val="00656BAF"/>
    <w:rPr>
      <w:rFonts w:ascii="Consolas" w:hAnsi="Consolas"/>
      <w:sz w:val="21"/>
      <w:szCs w:val="21"/>
    </w:rPr>
  </w:style>
  <w:style w:type="character" w:customStyle="1" w:styleId="TextebrutCar">
    <w:name w:val="Texte brut Car"/>
    <w:basedOn w:val="Policepardfaut"/>
    <w:link w:val="Textebrut"/>
    <w:uiPriority w:val="99"/>
    <w:semiHidden/>
    <w:rsid w:val="00656BAF"/>
    <w:rPr>
      <w:rFonts w:ascii="Consolas" w:eastAsia="SimSun" w:hAnsi="Consolas" w:cs="Times New Roman"/>
      <w:color w:val="000000"/>
      <w:sz w:val="21"/>
      <w:szCs w:val="21"/>
    </w:rPr>
  </w:style>
  <w:style w:type="paragraph" w:styleId="Citation">
    <w:name w:val="Quote"/>
    <w:basedOn w:val="Normal"/>
    <w:next w:val="Normal"/>
    <w:link w:val="CitationCar"/>
    <w:uiPriority w:val="29"/>
    <w:rsid w:val="00656BAF"/>
    <w:rPr>
      <w:i/>
      <w:iCs/>
      <w:color w:val="000000" w:themeColor="text1"/>
    </w:rPr>
  </w:style>
  <w:style w:type="character" w:customStyle="1" w:styleId="CitationCar">
    <w:name w:val="Citation Car"/>
    <w:basedOn w:val="Policepardfaut"/>
    <w:link w:val="Citation"/>
    <w:uiPriority w:val="29"/>
    <w:rsid w:val="00656BAF"/>
    <w:rPr>
      <w:rFonts w:ascii="Times New Roman" w:eastAsia="SimSun" w:hAnsi="Times New Roman" w:cs="Times New Roman"/>
      <w:i/>
      <w:iCs/>
      <w:color w:val="000000" w:themeColor="text1"/>
      <w:szCs w:val="24"/>
    </w:rPr>
  </w:style>
  <w:style w:type="paragraph" w:styleId="Salutations">
    <w:name w:val="Salutation"/>
    <w:basedOn w:val="Normal"/>
    <w:next w:val="Normal"/>
    <w:link w:val="SalutationsCar"/>
    <w:uiPriority w:val="99"/>
    <w:semiHidden/>
    <w:unhideWhenUsed/>
    <w:rsid w:val="00656BAF"/>
  </w:style>
  <w:style w:type="character" w:customStyle="1" w:styleId="SalutationsCar">
    <w:name w:val="Salutations Car"/>
    <w:basedOn w:val="Policepardfaut"/>
    <w:link w:val="Salutations"/>
    <w:uiPriority w:val="99"/>
    <w:semiHidden/>
    <w:rsid w:val="00656BAF"/>
    <w:rPr>
      <w:rFonts w:ascii="Times New Roman" w:eastAsia="SimSun" w:hAnsi="Times New Roman" w:cs="Times New Roman"/>
      <w:color w:val="000000"/>
      <w:szCs w:val="24"/>
    </w:rPr>
  </w:style>
  <w:style w:type="paragraph" w:styleId="Signature">
    <w:name w:val="Signature"/>
    <w:basedOn w:val="Normal"/>
    <w:link w:val="SignatureCar"/>
    <w:uiPriority w:val="99"/>
    <w:semiHidden/>
    <w:unhideWhenUsed/>
    <w:rsid w:val="00656BAF"/>
    <w:pPr>
      <w:ind w:left="4252"/>
    </w:pPr>
  </w:style>
  <w:style w:type="character" w:customStyle="1" w:styleId="SignatureCar">
    <w:name w:val="Signature Car"/>
    <w:basedOn w:val="Policepardfaut"/>
    <w:link w:val="Signature"/>
    <w:uiPriority w:val="99"/>
    <w:semiHidden/>
    <w:rsid w:val="00656BAF"/>
    <w:rPr>
      <w:rFonts w:ascii="Times New Roman" w:eastAsia="SimSun" w:hAnsi="Times New Roman" w:cs="Times New Roman"/>
      <w:color w:val="000000"/>
      <w:szCs w:val="24"/>
    </w:rPr>
  </w:style>
  <w:style w:type="character" w:styleId="lev">
    <w:name w:val="Strong"/>
    <w:basedOn w:val="Policepardfaut"/>
    <w:uiPriority w:val="22"/>
    <w:rsid w:val="00656BAF"/>
    <w:rPr>
      <w:b/>
      <w:bCs/>
      <w:lang w:val="en-GB"/>
    </w:rPr>
  </w:style>
  <w:style w:type="paragraph" w:styleId="Sous-titre">
    <w:name w:val="Subtitle"/>
    <w:basedOn w:val="Normal"/>
    <w:next w:val="Normal"/>
    <w:link w:val="Sous-titreCar"/>
    <w:uiPriority w:val="11"/>
    <w:rsid w:val="00656BAF"/>
    <w:pPr>
      <w:numPr>
        <w:ilvl w:val="1"/>
      </w:numPr>
    </w:pPr>
    <w:rPr>
      <w:rFonts w:asciiTheme="majorHAnsi" w:eastAsiaTheme="majorEastAsia" w:hAnsiTheme="majorHAnsi" w:cstheme="majorBidi"/>
      <w:i/>
      <w:iCs/>
      <w:color w:val="5B9BD5" w:themeColor="accent1"/>
      <w:spacing w:val="15"/>
      <w:sz w:val="24"/>
    </w:rPr>
  </w:style>
  <w:style w:type="character" w:customStyle="1" w:styleId="Sous-titreCar">
    <w:name w:val="Sous-titre Car"/>
    <w:basedOn w:val="Policepardfaut"/>
    <w:link w:val="Sous-titre"/>
    <w:uiPriority w:val="11"/>
    <w:rsid w:val="00656BAF"/>
    <w:rPr>
      <w:rFonts w:asciiTheme="majorHAnsi" w:eastAsiaTheme="majorEastAsia" w:hAnsiTheme="majorHAnsi" w:cstheme="majorBidi"/>
      <w:i/>
      <w:iCs/>
      <w:color w:val="5B9BD5" w:themeColor="accent1"/>
      <w:spacing w:val="15"/>
      <w:sz w:val="24"/>
      <w:szCs w:val="24"/>
    </w:rPr>
  </w:style>
  <w:style w:type="character" w:styleId="Emphaseple">
    <w:name w:val="Subtle Emphasis"/>
    <w:basedOn w:val="Policepardfaut"/>
    <w:uiPriority w:val="19"/>
    <w:rsid w:val="00656BAF"/>
    <w:rPr>
      <w:i/>
      <w:iCs/>
      <w:color w:val="808080" w:themeColor="text1" w:themeTint="7F"/>
      <w:lang w:val="en-GB"/>
    </w:rPr>
  </w:style>
  <w:style w:type="character" w:styleId="Rfrenceple">
    <w:name w:val="Subtle Reference"/>
    <w:basedOn w:val="Policepardfaut"/>
    <w:uiPriority w:val="31"/>
    <w:rsid w:val="00656BAF"/>
    <w:rPr>
      <w:smallCaps/>
      <w:color w:val="ED7D31" w:themeColor="accent2"/>
      <w:u w:val="single"/>
      <w:lang w:val="en-GB"/>
    </w:rPr>
  </w:style>
  <w:style w:type="table" w:styleId="Effetsdetableau3D1">
    <w:name w:val="Table 3D effects 1"/>
    <w:basedOn w:val="TableauNormal"/>
    <w:uiPriority w:val="99"/>
    <w:semiHidden/>
    <w:unhideWhenUsed/>
    <w:rsid w:val="00656BAF"/>
    <w:pPr>
      <w:spacing w:after="0" w:line="240" w:lineRule="auto"/>
    </w:pPr>
    <w:rPr>
      <w:rFonts w:eastAsiaTheme="minorEastAsia"/>
      <w:lang w:val="fr-CH" w:eastAsia="fr-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56BAF"/>
    <w:pPr>
      <w:spacing w:after="0" w:line="240" w:lineRule="auto"/>
    </w:pPr>
    <w:rPr>
      <w:rFonts w:eastAsiaTheme="minorEastAsia"/>
      <w:lang w:val="fr-CH" w:eastAsia="fr-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56BAF"/>
    <w:pPr>
      <w:spacing w:after="0" w:line="240" w:lineRule="auto"/>
    </w:pPr>
    <w:rPr>
      <w:rFonts w:eastAsiaTheme="minorEastAsia"/>
      <w:lang w:val="fr-CH" w:eastAsia="fr-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56BAF"/>
    <w:pPr>
      <w:spacing w:after="0" w:line="240" w:lineRule="auto"/>
    </w:pPr>
    <w:rPr>
      <w:rFonts w:eastAsiaTheme="minorEastAsia"/>
      <w:color w:val="000080"/>
      <w:lang w:val="fr-CH" w:eastAsia="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56BAF"/>
    <w:pPr>
      <w:spacing w:after="0" w:line="240" w:lineRule="auto"/>
    </w:pPr>
    <w:rPr>
      <w:rFonts w:eastAsiaTheme="minorEastAsia"/>
      <w:color w:val="FFFFFF"/>
      <w:lang w:val="fr-CH" w:eastAsia="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56BAF"/>
    <w:pPr>
      <w:spacing w:after="0" w:line="240" w:lineRule="auto"/>
    </w:pPr>
    <w:rPr>
      <w:rFonts w:eastAsiaTheme="minorEastAsia"/>
      <w:lang w:val="fr-CH" w:eastAsia="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56BAF"/>
    <w:pPr>
      <w:spacing w:after="0" w:line="240" w:lineRule="auto"/>
    </w:pPr>
    <w:rPr>
      <w:rFonts w:eastAsiaTheme="minorEastAsia"/>
      <w:lang w:val="fr-CH" w:eastAsia="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56BAF"/>
    <w:pPr>
      <w:spacing w:after="0" w:line="240" w:lineRule="auto"/>
    </w:pPr>
    <w:rPr>
      <w:rFonts w:eastAsiaTheme="minorEastAsia"/>
      <w:b/>
      <w:bCs/>
      <w:lang w:val="fr-CH" w:eastAsia="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56BAF"/>
    <w:pPr>
      <w:spacing w:after="0" w:line="240" w:lineRule="auto"/>
    </w:pPr>
    <w:rPr>
      <w:rFonts w:eastAsiaTheme="minorEastAsia"/>
      <w:b/>
      <w:bCs/>
      <w:lang w:val="fr-CH" w:eastAsia="fr-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56BAF"/>
    <w:pPr>
      <w:spacing w:after="0" w:line="240" w:lineRule="auto"/>
    </w:pPr>
    <w:rPr>
      <w:rFonts w:eastAsiaTheme="minorEastAsia"/>
      <w:b/>
      <w:bCs/>
      <w:lang w:val="fr-CH" w:eastAsia="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56BAF"/>
    <w:pPr>
      <w:spacing w:after="0" w:line="240" w:lineRule="auto"/>
    </w:pPr>
    <w:rPr>
      <w:rFonts w:eastAsiaTheme="minorEastAsia"/>
      <w:lang w:val="fr-CH" w:eastAsia="fr-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56BAF"/>
    <w:pPr>
      <w:spacing w:after="0" w:line="240" w:lineRule="auto"/>
    </w:pPr>
    <w:rPr>
      <w:rFonts w:eastAsiaTheme="minorEastAsia"/>
      <w:lang w:val="fr-CH" w:eastAsia="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56BAF"/>
    <w:pPr>
      <w:spacing w:after="0" w:line="240" w:lineRule="auto"/>
    </w:pPr>
    <w:rPr>
      <w:rFonts w:eastAsiaTheme="minorEastAsia"/>
      <w:lang w:val="fr-CH" w:eastAsia="fr-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56BAF"/>
    <w:pPr>
      <w:spacing w:after="0" w:line="240" w:lineRule="auto"/>
    </w:pPr>
    <w:rPr>
      <w:rFonts w:eastAsiaTheme="minorEastAsia"/>
      <w:lang w:val="fr-CH" w:eastAsia="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etableau1">
    <w:name w:val="Table Grid 1"/>
    <w:basedOn w:val="Tableau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56BAF"/>
    <w:pPr>
      <w:spacing w:after="0" w:line="240" w:lineRule="auto"/>
    </w:pPr>
    <w:rPr>
      <w:rFonts w:eastAsiaTheme="minorEastAsia"/>
      <w:lang w:val="fr-CH" w:eastAsia="fr-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56BAF"/>
    <w:pPr>
      <w:spacing w:after="0" w:line="240" w:lineRule="auto"/>
    </w:pPr>
    <w:rPr>
      <w:rFonts w:eastAsiaTheme="minorEastAsia"/>
      <w:lang w:val="fr-CH" w:eastAsia="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56BAF"/>
    <w:pPr>
      <w:spacing w:after="0" w:line="240" w:lineRule="auto"/>
    </w:pPr>
    <w:rPr>
      <w:rFonts w:eastAsiaTheme="minorEastAsia"/>
      <w:lang w:val="fr-CH" w:eastAsia="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56BAF"/>
    <w:pPr>
      <w:spacing w:after="0" w:line="240" w:lineRule="auto"/>
    </w:pPr>
    <w:rPr>
      <w:rFonts w:eastAsiaTheme="minorEastAsia"/>
      <w:b/>
      <w:bCs/>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56BAF"/>
    <w:pPr>
      <w:spacing w:after="0" w:line="240" w:lineRule="auto"/>
    </w:pPr>
    <w:rPr>
      <w:rFonts w:eastAsiaTheme="minorEastAsia"/>
      <w:lang w:val="fr-CH" w:eastAsia="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656BAF"/>
    <w:pPr>
      <w:spacing w:after="0" w:line="240" w:lineRule="auto"/>
    </w:pPr>
    <w:rPr>
      <w:rFonts w:eastAsiaTheme="minorEastAsia"/>
      <w:lang w:val="fr-CH" w:eastAsia="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656BAF"/>
    <w:pPr>
      <w:spacing w:after="0" w:line="240" w:lineRule="auto"/>
    </w:pPr>
    <w:rPr>
      <w:rFonts w:eastAsiaTheme="minorEastAsia"/>
      <w:lang w:val="fr-CH" w:eastAsia="fr-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56BAF"/>
    <w:pPr>
      <w:spacing w:after="0" w:line="240" w:lineRule="auto"/>
    </w:pPr>
    <w:rPr>
      <w:rFonts w:eastAsiaTheme="minorEastAsia"/>
      <w:lang w:val="fr-CH" w:eastAsia="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56BAF"/>
    <w:pPr>
      <w:ind w:left="220" w:hanging="220"/>
    </w:pPr>
  </w:style>
  <w:style w:type="paragraph" w:styleId="Tabledesillustrations">
    <w:name w:val="table of figures"/>
    <w:basedOn w:val="Normal"/>
    <w:next w:val="Normal"/>
    <w:uiPriority w:val="99"/>
    <w:semiHidden/>
    <w:unhideWhenUsed/>
    <w:rsid w:val="00656BAF"/>
  </w:style>
  <w:style w:type="table" w:styleId="Tableauprofessionnel">
    <w:name w:val="Table Professional"/>
    <w:basedOn w:val="Tableau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656BAF"/>
    <w:pPr>
      <w:spacing w:after="0" w:line="240" w:lineRule="auto"/>
    </w:pPr>
    <w:rPr>
      <w:rFonts w:eastAsiaTheme="minorEastAsia"/>
      <w:lang w:val="fr-CH" w:eastAsia="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656BAF"/>
    <w:pPr>
      <w:spacing w:after="0" w:line="240" w:lineRule="auto"/>
    </w:pPr>
    <w:rPr>
      <w:rFonts w:eastAsiaTheme="minorEastAsia"/>
      <w:lang w:val="fr-CH" w:eastAsia="fr-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56BAF"/>
    <w:pPr>
      <w:spacing w:after="0" w:line="240" w:lineRule="auto"/>
    </w:pPr>
    <w:rPr>
      <w:rFonts w:eastAsiaTheme="minorEastAsia"/>
      <w:lang w:val="fr-CH" w:eastAsia="fr-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56BAF"/>
    <w:pPr>
      <w:spacing w:after="0" w:line="240" w:lineRule="auto"/>
    </w:pPr>
    <w:rPr>
      <w:rFonts w:eastAsiaTheme="minorEastAsia"/>
      <w:lang w:val="fr-CH" w:eastAsia="fr-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56BAF"/>
    <w:pPr>
      <w:spacing w:after="0" w:line="240" w:lineRule="auto"/>
    </w:pPr>
    <w:rPr>
      <w:rFonts w:eastAsiaTheme="minorEastAsia"/>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56BAF"/>
    <w:pPr>
      <w:spacing w:after="0" w:line="240" w:lineRule="auto"/>
    </w:pPr>
    <w:rPr>
      <w:rFonts w:eastAsiaTheme="minorEastAsia"/>
      <w:lang w:val="fr-CH" w:eastAsia="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56BAF"/>
    <w:pPr>
      <w:spacing w:after="0" w:line="240" w:lineRule="auto"/>
    </w:pPr>
    <w:rPr>
      <w:rFonts w:eastAsiaTheme="minorEastAsia"/>
      <w:lang w:val="fr-CH" w:eastAsia="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56BAF"/>
    <w:pPr>
      <w:spacing w:after="0" w:line="240" w:lineRule="auto"/>
    </w:pPr>
    <w:rPr>
      <w:rFonts w:eastAsiaTheme="minorEastAsia"/>
      <w:lang w:val="fr-CH" w:eastAsia="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rsid w:val="00656B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56BAF"/>
    <w:rPr>
      <w:rFonts w:asciiTheme="majorHAnsi" w:eastAsiaTheme="majorEastAsia" w:hAnsiTheme="majorHAnsi" w:cstheme="majorBidi"/>
      <w:color w:val="323E4F" w:themeColor="text2" w:themeShade="BF"/>
      <w:spacing w:val="5"/>
      <w:kern w:val="28"/>
      <w:sz w:val="52"/>
      <w:szCs w:val="52"/>
    </w:rPr>
  </w:style>
  <w:style w:type="paragraph" w:styleId="TitreTR">
    <w:name w:val="toa heading"/>
    <w:basedOn w:val="Normal"/>
    <w:next w:val="Normal"/>
    <w:uiPriority w:val="99"/>
    <w:semiHidden/>
    <w:unhideWhenUsed/>
    <w:rsid w:val="00656BAF"/>
    <w:pPr>
      <w:spacing w:before="120"/>
    </w:pPr>
    <w:rPr>
      <w:rFonts w:asciiTheme="majorHAnsi" w:eastAsiaTheme="majorEastAsia" w:hAnsiTheme="majorHAnsi" w:cstheme="majorBidi"/>
      <w:b/>
      <w:bCs/>
      <w:sz w:val="24"/>
    </w:rPr>
  </w:style>
  <w:style w:type="paragraph" w:styleId="TM6">
    <w:name w:val="toc 6"/>
    <w:basedOn w:val="Normal"/>
    <w:next w:val="Normal"/>
    <w:autoRedefine/>
    <w:uiPriority w:val="39"/>
    <w:semiHidden/>
    <w:unhideWhenUsed/>
    <w:rsid w:val="00656BAF"/>
    <w:pPr>
      <w:spacing w:after="100"/>
      <w:ind w:left="1100"/>
    </w:pPr>
  </w:style>
  <w:style w:type="paragraph" w:styleId="TM7">
    <w:name w:val="toc 7"/>
    <w:basedOn w:val="Normal"/>
    <w:next w:val="Normal"/>
    <w:autoRedefine/>
    <w:uiPriority w:val="39"/>
    <w:semiHidden/>
    <w:unhideWhenUsed/>
    <w:rsid w:val="00656BAF"/>
    <w:pPr>
      <w:spacing w:after="100"/>
      <w:ind w:left="1320"/>
    </w:pPr>
  </w:style>
  <w:style w:type="paragraph" w:styleId="TM8">
    <w:name w:val="toc 8"/>
    <w:basedOn w:val="Normal"/>
    <w:next w:val="Normal"/>
    <w:autoRedefine/>
    <w:uiPriority w:val="39"/>
    <w:semiHidden/>
    <w:unhideWhenUsed/>
    <w:rsid w:val="00656BAF"/>
    <w:pPr>
      <w:spacing w:after="100"/>
      <w:ind w:left="1540"/>
    </w:pPr>
  </w:style>
  <w:style w:type="paragraph" w:styleId="TM9">
    <w:name w:val="toc 9"/>
    <w:basedOn w:val="Normal"/>
    <w:next w:val="Normal"/>
    <w:autoRedefine/>
    <w:uiPriority w:val="39"/>
    <w:semiHidden/>
    <w:unhideWhenUsed/>
    <w:rsid w:val="00656BAF"/>
    <w:pPr>
      <w:spacing w:after="100"/>
      <w:ind w:left="1760"/>
    </w:pPr>
  </w:style>
  <w:style w:type="paragraph" w:styleId="En-ttedetabledesmatires">
    <w:name w:val="TOC Heading"/>
    <w:basedOn w:val="Titre1"/>
    <w:next w:val="Normal"/>
    <w:uiPriority w:val="39"/>
    <w:semiHidden/>
    <w:unhideWhenUsed/>
    <w:rsid w:val="00656BAF"/>
    <w:pPr>
      <w:keepLines/>
      <w:spacing w:before="480"/>
      <w:outlineLvl w:val="9"/>
    </w:pPr>
    <w:rPr>
      <w:rFonts w:asciiTheme="majorHAnsi" w:eastAsiaTheme="majorEastAsia" w:hAnsiTheme="majorHAnsi" w:cstheme="majorBidi"/>
      <w:color w:val="2E74B5" w:themeColor="accent1" w:themeShade="BF"/>
      <w:kern w:val="0"/>
      <w:sz w:val="28"/>
      <w:szCs w:val="28"/>
    </w:rPr>
  </w:style>
  <w:style w:type="paragraph" w:customStyle="1" w:styleId="PointsPara">
    <w:name w:val="PointsPara"/>
    <w:rsid w:val="00656BAF"/>
    <w:pPr>
      <w:spacing w:after="0" w:line="240" w:lineRule="auto"/>
    </w:pPr>
    <w:rPr>
      <w:rFonts w:ascii="Times New Roman" w:eastAsia="SimSun" w:hAnsi="Times New Roman" w:cs="Times New Roman"/>
      <w:i/>
      <w:iCs/>
      <w:color w:val="000000"/>
      <w:szCs w:val="24"/>
    </w:rPr>
  </w:style>
  <w:style w:type="paragraph" w:customStyle="1" w:styleId="TitleParaNum">
    <w:name w:val="TitleParaNum"/>
    <w:basedOn w:val="Para"/>
    <w:rsid w:val="00656BAF"/>
  </w:style>
  <w:style w:type="paragraph" w:customStyle="1" w:styleId="PointDecision">
    <w:name w:val="PointDecision"/>
    <w:basedOn w:val="ParaNum"/>
    <w:qFormat/>
    <w:rsid w:val="00656BAF"/>
    <w:rPr>
      <w:b/>
      <w:bCs/>
      <w:i/>
      <w:iCs/>
      <w:sz w:val="24"/>
    </w:rPr>
  </w:style>
  <w:style w:type="paragraph" w:customStyle="1" w:styleId="Bulletlist1">
    <w:name w:val="Bullet list 1"/>
    <w:basedOn w:val="Corpsdetexte"/>
    <w:rsid w:val="00656BAF"/>
    <w:pPr>
      <w:numPr>
        <w:numId w:val="15"/>
      </w:numPr>
    </w:pPr>
  </w:style>
  <w:style w:type="paragraph" w:customStyle="1" w:styleId="Titlebox">
    <w:name w:val="Title box"/>
    <w:next w:val="Corpsdetexte"/>
    <w:rsid w:val="00656BAF"/>
    <w:pPr>
      <w:shd w:val="clear" w:color="auto" w:fill="CCCCCC"/>
      <w:spacing w:after="0" w:line="240" w:lineRule="auto"/>
    </w:pPr>
    <w:rPr>
      <w:rFonts w:ascii="Arial" w:eastAsia="Times New Roman" w:hAnsi="Arial" w:cs="Times New Roman"/>
      <w:b/>
      <w:sz w:val="20"/>
      <w:szCs w:val="20"/>
    </w:rPr>
  </w:style>
  <w:style w:type="paragraph" w:customStyle="1" w:styleId="Titlebulletlist">
    <w:name w:val="Title bullet list"/>
    <w:next w:val="Corpsdetexte"/>
    <w:rsid w:val="00656BAF"/>
    <w:pPr>
      <w:spacing w:after="0" w:line="240" w:lineRule="auto"/>
    </w:pPr>
    <w:rPr>
      <w:rFonts w:ascii="Arial" w:eastAsia="Times New Roman" w:hAnsi="Arial" w:cs="Times New Roman"/>
      <w:sz w:val="20"/>
      <w:szCs w:val="20"/>
    </w:rPr>
  </w:style>
  <w:style w:type="paragraph" w:customStyle="1" w:styleId="Titlelist">
    <w:name w:val="Title list"/>
    <w:next w:val="Corpsdetexte"/>
    <w:rsid w:val="00656BAF"/>
    <w:pPr>
      <w:pBdr>
        <w:bottom w:val="single" w:sz="4" w:space="1" w:color="auto"/>
      </w:pBdr>
      <w:shd w:val="clear" w:color="auto" w:fill="E6E6E6"/>
      <w:spacing w:before="320" w:after="80" w:line="240" w:lineRule="auto"/>
    </w:pPr>
    <w:rPr>
      <w:rFonts w:ascii="Arial" w:eastAsia="Times New Roman" w:hAnsi="Arial" w:cs="Times New Roman"/>
      <w:b/>
      <w:sz w:val="20"/>
      <w:szCs w:val="20"/>
    </w:rPr>
  </w:style>
  <w:style w:type="paragraph" w:customStyle="1" w:styleId="Titletable">
    <w:name w:val="Title table"/>
    <w:next w:val="Corpsdetexte"/>
    <w:rsid w:val="00656BAF"/>
    <w:pPr>
      <w:shd w:val="clear" w:color="auto" w:fill="D9D9D9"/>
      <w:spacing w:after="100" w:line="240" w:lineRule="auto"/>
    </w:pPr>
    <w:rPr>
      <w:rFonts w:ascii="Arial" w:eastAsia="Times New Roman" w:hAnsi="Arial" w:cs="Times New Roman"/>
      <w:b/>
      <w:sz w:val="20"/>
      <w:szCs w:val="20"/>
    </w:rPr>
  </w:style>
  <w:style w:type="paragraph" w:customStyle="1" w:styleId="GrayBox">
    <w:name w:val="Gray Box"/>
    <w:rsid w:val="00656BAF"/>
    <w:pPr>
      <w:pBdr>
        <w:top w:val="single" w:sz="4" w:space="5" w:color="auto"/>
        <w:bottom w:val="single" w:sz="4" w:space="5" w:color="auto"/>
      </w:pBdr>
      <w:shd w:val="clear" w:color="auto" w:fill="E6E6E6"/>
      <w:spacing w:after="240" w:line="240" w:lineRule="exact"/>
    </w:pPr>
    <w:rPr>
      <w:rFonts w:ascii="Arial" w:eastAsia="Times New Roman" w:hAnsi="Arial" w:cs="Times New Roman"/>
      <w:sz w:val="20"/>
      <w:szCs w:val="20"/>
    </w:rPr>
  </w:style>
  <w:style w:type="paragraph" w:customStyle="1" w:styleId="Footnote">
    <w:name w:val="Footnote"/>
    <w:next w:val="Corpsdetexte"/>
    <w:rsid w:val="00656BAF"/>
    <w:pPr>
      <w:widowControl w:val="0"/>
      <w:spacing w:after="0" w:line="240" w:lineRule="auto"/>
    </w:pPr>
    <w:rPr>
      <w:rFonts w:ascii="Arial" w:eastAsia="Times New Roman" w:hAnsi="Arial" w:cs="Times New Roman"/>
      <w:sz w:val="18"/>
      <w:szCs w:val="20"/>
    </w:rPr>
  </w:style>
  <w:style w:type="paragraph" w:customStyle="1" w:styleId="Hpm">
    <w:name w:val="Hpm"/>
    <w:qFormat/>
    <w:rsid w:val="00656BAF"/>
    <w:pPr>
      <w:spacing w:before="480" w:after="120" w:line="500" w:lineRule="exact"/>
      <w:ind w:right="68"/>
      <w:jc w:val="center"/>
    </w:pPr>
    <w:rPr>
      <w:rFonts w:ascii="Arial" w:eastAsia="Times New Roman" w:hAnsi="Arial" w:cs="Arial"/>
      <w:kern w:val="28"/>
      <w:sz w:val="32"/>
      <w:szCs w:val="32"/>
    </w:rPr>
  </w:style>
  <w:style w:type="paragraph" w:customStyle="1" w:styleId="Confidential">
    <w:name w:val="Confidential"/>
    <w:basedOn w:val="Normal"/>
    <w:qFormat/>
    <w:rsid w:val="00656BAF"/>
    <w:pPr>
      <w:jc w:val="right"/>
    </w:pPr>
    <w:rPr>
      <w:rFonts w:ascii="Arial" w:eastAsia="SimHei" w:hAnsi="Arial" w:cs="Arial"/>
      <w:b/>
      <w:bCs/>
      <w:sz w:val="36"/>
      <w:szCs w:val="36"/>
    </w:rPr>
  </w:style>
  <w:style w:type="paragraph" w:customStyle="1" w:styleId="QuestionTitle">
    <w:name w:val="QuestionTitle"/>
    <w:rsid w:val="00656BAF"/>
    <w:pPr>
      <w:widowControl w:val="0"/>
      <w:spacing w:after="0" w:line="240" w:lineRule="auto"/>
    </w:pPr>
    <w:rPr>
      <w:rFonts w:ascii="Arial" w:eastAsia="Times New Roman" w:hAnsi="Arial" w:cs="Times New Roman"/>
      <w:sz w:val="24"/>
      <w:szCs w:val="20"/>
    </w:rPr>
  </w:style>
  <w:style w:type="paragraph" w:customStyle="1" w:styleId="DateOriginal">
    <w:name w:val="DateOriginal"/>
    <w:qFormat/>
    <w:rsid w:val="00656BAF"/>
    <w:pPr>
      <w:spacing w:after="0" w:line="240" w:lineRule="auto"/>
      <w:jc w:val="right"/>
    </w:pPr>
    <w:rPr>
      <w:rFonts w:ascii="Arial" w:eastAsia="STKaiti" w:hAnsi="Arial" w:cs="Arial"/>
      <w:color w:val="000000"/>
      <w:sz w:val="20"/>
    </w:rPr>
  </w:style>
  <w:style w:type="paragraph" w:customStyle="1" w:styleId="OverviewBox">
    <w:name w:val="OverviewBox"/>
    <w:qFormat/>
    <w:rsid w:val="00656BAF"/>
    <w:pPr>
      <w:spacing w:before="120" w:after="120" w:line="240" w:lineRule="auto"/>
      <w:ind w:left="170" w:right="170" w:firstLine="340"/>
      <w:jc w:val="both"/>
    </w:pPr>
    <w:rPr>
      <w:rFonts w:ascii="Arial Narrow" w:eastAsia="STKaiti" w:hAnsi="Arial Narrow" w:cs="Arial"/>
      <w:color w:val="000000"/>
      <w:sz w:val="20"/>
      <w:lang w:eastAsia="en-GB"/>
    </w:rPr>
  </w:style>
  <w:style w:type="paragraph" w:customStyle="1" w:styleId="OverviewBoxTitle">
    <w:name w:val="OverviewBoxTitle"/>
    <w:next w:val="OverviewBox"/>
    <w:qFormat/>
    <w:rsid w:val="00656BAF"/>
    <w:pPr>
      <w:spacing w:before="240" w:after="120" w:line="240" w:lineRule="auto"/>
      <w:ind w:left="170" w:right="170"/>
      <w:jc w:val="center"/>
    </w:pPr>
    <w:rPr>
      <w:rFonts w:ascii="Arial Narrow" w:eastAsia="STKaiti" w:hAnsi="Arial Narrow" w:cs="Arial"/>
      <w:b/>
      <w:bCs/>
      <w:color w:val="000000"/>
      <w:sz w:val="20"/>
    </w:rPr>
  </w:style>
  <w:style w:type="paragraph" w:customStyle="1" w:styleId="ParaDecision">
    <w:name w:val="ParaDecision"/>
    <w:qFormat/>
    <w:rsid w:val="00656BAF"/>
    <w:pPr>
      <w:spacing w:before="240" w:after="240" w:line="240" w:lineRule="auto"/>
      <w:ind w:left="567" w:hanging="567"/>
    </w:pPr>
    <w:rPr>
      <w:rFonts w:ascii="Arial Narrow" w:eastAsia="SimSun" w:hAnsi="Arial Narrow" w:cs="Arial"/>
      <w:color w:val="000000"/>
      <w:sz w:val="20"/>
    </w:rPr>
  </w:style>
  <w:style w:type="table" w:customStyle="1" w:styleId="TableGrid1">
    <w:name w:val="Table Grid1"/>
    <w:basedOn w:val="TableauNormal"/>
    <w:next w:val="Grilledutableau"/>
    <w:uiPriority w:val="59"/>
    <w:rsid w:val="00656BAF"/>
    <w:pPr>
      <w:spacing w:after="0" w:line="240" w:lineRule="auto"/>
    </w:pPr>
    <w:rPr>
      <w:rFonts w:eastAsia="SimSun"/>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auNormal"/>
    <w:next w:val="Grilledutableau"/>
    <w:uiPriority w:val="3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656BAF"/>
    <w:pPr>
      <w:spacing w:after="0" w:line="240" w:lineRule="auto"/>
    </w:pPr>
    <w:rPr>
      <w:rFonts w:ascii="Times New Roman" w:eastAsia="SimSun" w:hAnsi="Times New Roman" w:cs="Times New Roman"/>
      <w:color w:val="000000"/>
      <w:szCs w:val="24"/>
    </w:rPr>
  </w:style>
  <w:style w:type="paragraph" w:customStyle="1" w:styleId="appl19txtnoindent">
    <w:name w:val="appl19_txt_noindent"/>
    <w:basedOn w:val="appl19txt"/>
    <w:qFormat/>
    <w:rsid w:val="007C0539"/>
    <w:pPr>
      <w:ind w:firstLine="0"/>
    </w:pPr>
  </w:style>
  <w:style w:type="paragraph" w:customStyle="1" w:styleId="appl19a">
    <w:name w:val="appl19_(a)"/>
    <w:basedOn w:val="appl19aindent"/>
    <w:qFormat/>
    <w:rsid w:val="00E43B36"/>
    <w:pPr>
      <w:spacing w:before="100"/>
      <w:ind w:left="340"/>
    </w:pPr>
    <w:rPr>
      <w:lang w:val="es-ES" w:eastAsia="fr-CH"/>
    </w:rPr>
  </w:style>
  <w:style w:type="paragraph" w:customStyle="1" w:styleId="app19checkbox">
    <w:name w:val="app19_checkbox"/>
    <w:basedOn w:val="appl19aindent"/>
    <w:qFormat/>
    <w:rsid w:val="00E46966"/>
  </w:style>
  <w:style w:type="paragraph" w:customStyle="1" w:styleId="appl19YN">
    <w:name w:val="appl19_Y/N"/>
    <w:basedOn w:val="appl19aindent"/>
    <w:qFormat/>
    <w:rsid w:val="00980908"/>
    <w:pPr>
      <w:ind w:left="907" w:hanging="567"/>
    </w:pPr>
  </w:style>
  <w:style w:type="paragraph" w:customStyle="1" w:styleId="appl19notedefin">
    <w:name w:val="appl19_notedefin"/>
    <w:rsid w:val="001C6C83"/>
    <w:pPr>
      <w:spacing w:after="80" w:line="240" w:lineRule="exact"/>
      <w:jc w:val="both"/>
    </w:pPr>
    <w:rPr>
      <w:rFonts w:ascii="Times New Roman" w:eastAsia="SimSun" w:hAnsi="Times New Roman" w:cs="Times New Roman"/>
      <w:color w:val="000000"/>
      <w:sz w:val="18"/>
      <w:szCs w:val="20"/>
    </w:rPr>
  </w:style>
  <w:style w:type="paragraph" w:customStyle="1" w:styleId="appl19RECa">
    <w:name w:val="appl19_REC_(a)"/>
    <w:basedOn w:val="appl19aindent"/>
    <w:qFormat/>
    <w:rsid w:val="00526462"/>
    <w:pPr>
      <w:spacing w:before="100"/>
      <w:ind w:left="340"/>
    </w:pPr>
  </w:style>
  <w:style w:type="paragraph" w:customStyle="1" w:styleId="appl19txtsuite">
    <w:name w:val="appl19_txtsuite"/>
    <w:basedOn w:val="appl19txt"/>
    <w:qFormat/>
    <w:rsid w:val="00F336D4"/>
    <w:pPr>
      <w:spacing w:before="140"/>
    </w:pPr>
  </w:style>
  <w:style w:type="paragraph" w:customStyle="1" w:styleId="p1">
    <w:name w:val="p1"/>
    <w:basedOn w:val="Normal"/>
    <w:rsid w:val="00F86848"/>
    <w:pPr>
      <w:spacing w:before="1488" w:line="180" w:lineRule="atLeast"/>
      <w:jc w:val="center"/>
    </w:pPr>
    <w:rPr>
      <w:rFonts w:ascii="Times" w:eastAsiaTheme="minorHAnsi" w:hAnsi="Times"/>
      <w:color w:val="auto"/>
      <w:sz w:val="16"/>
      <w:szCs w:val="16"/>
      <w:lang w:val="fr-FR" w:eastAsia="fr-FR"/>
    </w:rPr>
  </w:style>
  <w:style w:type="paragraph" w:customStyle="1" w:styleId="p2">
    <w:name w:val="p2"/>
    <w:basedOn w:val="Normal"/>
    <w:rsid w:val="00F86848"/>
    <w:pPr>
      <w:spacing w:before="107" w:line="180" w:lineRule="atLeast"/>
      <w:jc w:val="both"/>
    </w:pPr>
    <w:rPr>
      <w:rFonts w:ascii="Times" w:eastAsiaTheme="minorHAnsi" w:hAnsi="Times"/>
      <w:color w:val="auto"/>
      <w:sz w:val="16"/>
      <w:szCs w:val="16"/>
      <w:lang w:val="fr-FR" w:eastAsia="fr-FR"/>
    </w:rPr>
  </w:style>
  <w:style w:type="character" w:customStyle="1" w:styleId="s1">
    <w:name w:val="s1"/>
    <w:basedOn w:val="Policepardfaut"/>
    <w:rsid w:val="00F86848"/>
  </w:style>
  <w:style w:type="paragraph" w:customStyle="1" w:styleId="appl19footer">
    <w:name w:val="appl19_footer"/>
    <w:qFormat/>
    <w:rsid w:val="00B170C1"/>
    <w:pPr>
      <w:pBdr>
        <w:top w:val="single" w:sz="4" w:space="1" w:color="auto"/>
      </w:pBdr>
      <w:tabs>
        <w:tab w:val="center" w:pos="4820"/>
        <w:tab w:val="right" w:pos="10773"/>
      </w:tabs>
    </w:pPr>
    <w:rPr>
      <w:rFonts w:asciiTheme="majorBidi" w:eastAsia="SimSun" w:hAnsiTheme="majorBidi" w:cs="Arial"/>
      <w:color w:val="000000"/>
      <w:sz w:val="16"/>
      <w:szCs w:val="14"/>
      <w:lang w:val="fr-FR"/>
    </w:rPr>
  </w:style>
  <w:style w:type="paragraph" w:customStyle="1" w:styleId="appl19footerhoriz">
    <w:name w:val="appl19_footer_horiz"/>
    <w:basedOn w:val="appl19footer"/>
    <w:qFormat/>
    <w:rsid w:val="007078D1"/>
    <w:pPr>
      <w:tabs>
        <w:tab w:val="clear" w:pos="4820"/>
        <w:tab w:val="clear" w:pos="10773"/>
        <w:tab w:val="center" w:pos="7258"/>
        <w:tab w:val="right" w:pos="15649"/>
      </w:tabs>
    </w:pPr>
  </w:style>
  <w:style w:type="paragraph" w:customStyle="1" w:styleId="appl19i">
    <w:name w:val="appl19_(i)"/>
    <w:basedOn w:val="appl19aindent"/>
    <w:qFormat/>
    <w:rsid w:val="00FB6E1F"/>
    <w:pPr>
      <w:spacing w:before="50"/>
      <w:ind w:left="765" w:hanging="425"/>
    </w:pPr>
  </w:style>
  <w:style w:type="paragraph" w:customStyle="1" w:styleId="appl19RecConvn">
    <w:name w:val="appl19_RecConv_n°"/>
    <w:qFormat/>
    <w:rsid w:val="0010167B"/>
    <w:pPr>
      <w:keepNext/>
      <w:keepLines/>
    </w:pPr>
    <w:rPr>
      <w:rFonts w:ascii="Times New Roman" w:eastAsia="SimSun" w:hAnsi="Times New Roman" w:cs="Times New Roman"/>
      <w:b/>
      <w:color w:val="000000"/>
      <w:sz w:val="21"/>
      <w:szCs w:val="24"/>
      <w:u w:val="single"/>
      <w:lang w:val="es-ES"/>
    </w:rPr>
  </w:style>
  <w:style w:type="paragraph" w:customStyle="1" w:styleId="appl19RecConvintro">
    <w:name w:val="appl19_RecConv_intro"/>
    <w:qFormat/>
    <w:rsid w:val="000C06E2"/>
    <w:pPr>
      <w:adjustRightInd w:val="0"/>
      <w:spacing w:before="180" w:after="0"/>
      <w:ind w:left="680" w:hanging="340"/>
      <w:jc w:val="both"/>
    </w:pPr>
    <w:rPr>
      <w:rFonts w:ascii="Times New Roman" w:eastAsia="SimSun" w:hAnsi="Times New Roman" w:cs="Times New Roman"/>
      <w:color w:val="000000"/>
      <w:sz w:val="21"/>
      <w:szCs w:val="24"/>
      <w:lang w:val="es-ES"/>
    </w:rPr>
  </w:style>
  <w:style w:type="paragraph" w:customStyle="1" w:styleId="H2">
    <w:name w:val="H2"/>
    <w:next w:val="Normal"/>
    <w:qFormat/>
    <w:rsid w:val="007E261A"/>
    <w:pPr>
      <w:keepNext/>
      <w:keepLines/>
      <w:tabs>
        <w:tab w:val="left" w:pos="680"/>
      </w:tabs>
      <w:spacing w:before="480" w:after="240" w:line="240" w:lineRule="auto"/>
      <w:ind w:right="2835"/>
      <w:outlineLvl w:val="1"/>
    </w:pPr>
    <w:rPr>
      <w:rFonts w:ascii="Arial" w:eastAsia="SimHei" w:hAnsi="Arial" w:cs="Arial"/>
      <w:b/>
      <w:bCs/>
      <w:color w:val="000000"/>
      <w:sz w:val="24"/>
      <w:szCs w:val="28"/>
    </w:rPr>
  </w:style>
  <w:style w:type="paragraph" w:customStyle="1" w:styleId="appl19txtgras">
    <w:name w:val="appl19_txtgras"/>
    <w:basedOn w:val="appl19txtnoindent"/>
    <w:qFormat/>
    <w:rsid w:val="00A454AF"/>
    <w:pPr>
      <w:spacing w:before="120"/>
      <w:ind w:left="992" w:right="567" w:hanging="425"/>
    </w:pPr>
    <w:rPr>
      <w:b/>
      <w:lang w:val="es-ES"/>
    </w:rPr>
  </w:style>
  <w:style w:type="paragraph" w:customStyle="1" w:styleId="appl1911">
    <w:name w:val="appl19_1.1"/>
    <w:basedOn w:val="appl19a"/>
    <w:qFormat/>
    <w:rsid w:val="00680111"/>
    <w:pPr>
      <w:spacing w:before="120"/>
      <w:ind w:left="510" w:hanging="510"/>
    </w:pPr>
  </w:style>
  <w:style w:type="paragraph" w:customStyle="1" w:styleId="appl19111">
    <w:name w:val="appl19_1.1.1"/>
    <w:basedOn w:val="appl1911"/>
    <w:qFormat/>
    <w:rsid w:val="00F73D4F"/>
    <w:pPr>
      <w:spacing w:before="80"/>
      <w:ind w:left="1190" w:hanging="680"/>
    </w:pPr>
  </w:style>
  <w:style w:type="paragraph" w:customStyle="1" w:styleId="appl191111">
    <w:name w:val="appl19_1.1.1.1"/>
    <w:basedOn w:val="appl19111"/>
    <w:qFormat/>
    <w:rsid w:val="001F40E5"/>
    <w:pPr>
      <w:spacing w:before="40"/>
      <w:ind w:left="1928" w:hanging="737"/>
    </w:pPr>
  </w:style>
  <w:style w:type="paragraph" w:customStyle="1" w:styleId="Appendix">
    <w:name w:val="Appendix"/>
    <w:rsid w:val="00E47D4B"/>
    <w:pPr>
      <w:spacing w:before="120" w:after="120" w:line="240" w:lineRule="auto"/>
      <w:ind w:left="1134"/>
      <w:jc w:val="both"/>
    </w:pPr>
    <w:rPr>
      <w:rFonts w:ascii="Times New Roman" w:eastAsia="SimSun" w:hAnsi="Times New Roman" w:cs="Times New Roman"/>
      <w:color w:val="000000"/>
      <w:szCs w:val="24"/>
      <w:lang w:val="fr-FR"/>
    </w:rPr>
  </w:style>
  <w:style w:type="paragraph" w:customStyle="1" w:styleId="AppendixNum">
    <w:name w:val="AppendixNum"/>
    <w:basedOn w:val="Appendix"/>
    <w:rsid w:val="00E47D4B"/>
    <w:pPr>
      <w:ind w:hanging="340"/>
    </w:pPr>
  </w:style>
  <w:style w:type="paragraph" w:customStyle="1" w:styleId="AppendixH1">
    <w:name w:val="AppendixH1"/>
    <w:next w:val="Normal"/>
    <w:rsid w:val="00E91A58"/>
    <w:pPr>
      <w:keepLines/>
      <w:widowControl w:val="0"/>
      <w:tabs>
        <w:tab w:val="left" w:pos="680"/>
      </w:tabs>
      <w:spacing w:before="480" w:after="240" w:line="240" w:lineRule="auto"/>
      <w:ind w:right="2835"/>
      <w:outlineLvl w:val="0"/>
    </w:pPr>
    <w:rPr>
      <w:rFonts w:ascii="Arial" w:eastAsia="SimHei" w:hAnsi="Arial" w:cs="Arial"/>
      <w:b/>
      <w:bCs/>
      <w:sz w:val="28"/>
      <w:szCs w:val="30"/>
      <w:lang w:val="fr-FR"/>
    </w:rPr>
  </w:style>
  <w:style w:type="paragraph" w:customStyle="1" w:styleId="AppendixH4Indent">
    <w:name w:val="AppendixH4Indent"/>
    <w:basedOn w:val="Normal"/>
    <w:next w:val="Normal"/>
    <w:rsid w:val="00E91A58"/>
    <w:pPr>
      <w:keepNext/>
      <w:keepLines/>
      <w:tabs>
        <w:tab w:val="left" w:pos="680"/>
      </w:tabs>
      <w:spacing w:before="240" w:after="240"/>
      <w:ind w:left="680" w:right="2835" w:hanging="680"/>
      <w:outlineLvl w:val="3"/>
    </w:pPr>
    <w:rPr>
      <w:rFonts w:ascii="Arial" w:hAnsi="Arial" w:cs="Arial"/>
      <w:szCs w:val="26"/>
      <w:lang w:val="fr-FR"/>
    </w:rPr>
  </w:style>
  <w:style w:type="paragraph" w:customStyle="1" w:styleId="AppendixIndent">
    <w:name w:val="AppendixIndent"/>
    <w:basedOn w:val="Normal"/>
    <w:rsid w:val="00E91A58"/>
    <w:pPr>
      <w:spacing w:before="120" w:after="120"/>
      <w:ind w:left="1134" w:firstLine="454"/>
      <w:jc w:val="both"/>
    </w:pPr>
    <w:rPr>
      <w:lang w:val="fr-FR"/>
    </w:rPr>
  </w:style>
  <w:style w:type="paragraph" w:customStyle="1" w:styleId="AppendixIndent1">
    <w:name w:val="AppendixIndent1"/>
    <w:basedOn w:val="AppendixIndent"/>
    <w:rsid w:val="00E91A58"/>
    <w:pPr>
      <w:ind w:left="1588" w:hanging="454"/>
    </w:pPr>
  </w:style>
  <w:style w:type="paragraph" w:customStyle="1" w:styleId="AppendixIndent2">
    <w:name w:val="AppendixIndent2"/>
    <w:basedOn w:val="AppendixIndent"/>
    <w:rsid w:val="00E91A58"/>
    <w:pPr>
      <w:ind w:left="2042" w:hanging="454"/>
    </w:pPr>
  </w:style>
  <w:style w:type="paragraph" w:customStyle="1" w:styleId="AppendixIndent3">
    <w:name w:val="AppendixIndent3"/>
    <w:basedOn w:val="AppendixIndent"/>
    <w:rsid w:val="00E91A58"/>
    <w:pPr>
      <w:ind w:left="2495" w:hanging="454"/>
    </w:pPr>
  </w:style>
  <w:style w:type="paragraph" w:customStyle="1" w:styleId="Article">
    <w:name w:val="Article"/>
    <w:rsid w:val="00E91A58"/>
    <w:pPr>
      <w:keepNext/>
      <w:keepLines/>
      <w:spacing w:before="360" w:after="240" w:line="240" w:lineRule="auto"/>
      <w:ind w:left="1134"/>
      <w:jc w:val="center"/>
    </w:pPr>
    <w:rPr>
      <w:rFonts w:ascii="Times New Roman" w:eastAsia="SimSun" w:hAnsi="Times New Roman" w:cs="Times New Roman"/>
      <w:i/>
      <w:iCs/>
      <w:color w:val="000000"/>
      <w:sz w:val="24"/>
      <w:szCs w:val="26"/>
      <w:lang w:val="fr-FR"/>
    </w:rPr>
  </w:style>
  <w:style w:type="paragraph" w:customStyle="1" w:styleId="ArticleSmCp">
    <w:name w:val="ArticleSmCp"/>
    <w:basedOn w:val="Article"/>
    <w:rsid w:val="00E91A58"/>
    <w:rPr>
      <w:i w:val="0"/>
      <w:iCs w:val="0"/>
      <w:smallCaps/>
    </w:rPr>
  </w:style>
  <w:style w:type="character" w:styleId="Appelnotedebasdep">
    <w:name w:val="footnote reference"/>
    <w:basedOn w:val="Policepardfaut"/>
    <w:rsid w:val="00E91A58"/>
    <w:rPr>
      <w:vertAlign w:val="superscript"/>
      <w:lang w:val="fr-FR"/>
    </w:rPr>
  </w:style>
  <w:style w:type="character" w:customStyle="1" w:styleId="TimesNRMTitalic">
    <w:name w:val="Times NRMT italic"/>
    <w:uiPriority w:val="99"/>
    <w:rsid w:val="00E91A58"/>
    <w:rPr>
      <w:rFonts w:ascii="TimesNRMT-Italic" w:hAnsi="TimesNRMT-Italic"/>
      <w:i/>
    </w:rPr>
  </w:style>
  <w:style w:type="paragraph" w:customStyle="1" w:styleId="Annexe">
    <w:name w:val="Annexe"/>
    <w:basedOn w:val="Indent"/>
    <w:rsid w:val="00E91A58"/>
    <w:rPr>
      <w:b/>
      <w:lang w:val="fr-CH"/>
    </w:rPr>
  </w:style>
  <w:style w:type="paragraph" w:customStyle="1" w:styleId="AppendixH2">
    <w:name w:val="AppendixH2"/>
    <w:next w:val="Normal"/>
    <w:rsid w:val="003E6249"/>
    <w:pPr>
      <w:tabs>
        <w:tab w:val="left" w:pos="680"/>
      </w:tabs>
      <w:spacing w:before="360" w:after="240" w:line="240" w:lineRule="auto"/>
      <w:ind w:right="2835"/>
      <w:outlineLvl w:val="1"/>
    </w:pPr>
    <w:rPr>
      <w:rFonts w:ascii="Arial" w:eastAsia="SimHei" w:hAnsi="Arial" w:cs="Arial"/>
      <w:b/>
      <w:bCs/>
      <w:color w:val="000000"/>
      <w:sz w:val="24"/>
      <w:szCs w:val="26"/>
      <w:lang w:val="es-ES_tradnl"/>
    </w:rPr>
  </w:style>
  <w:style w:type="paragraph" w:customStyle="1" w:styleId="AppendixH3">
    <w:name w:val="AppendixH3"/>
    <w:next w:val="Normal"/>
    <w:rsid w:val="003E6249"/>
    <w:pPr>
      <w:keepNext/>
      <w:keepLines/>
      <w:tabs>
        <w:tab w:val="left" w:pos="680"/>
      </w:tabs>
      <w:spacing w:before="240" w:after="240" w:line="240" w:lineRule="auto"/>
      <w:ind w:right="2835"/>
      <w:outlineLvl w:val="2"/>
    </w:pPr>
    <w:rPr>
      <w:rFonts w:ascii="Arial" w:eastAsia="STKaiti" w:hAnsi="Arial" w:cs="Arial"/>
      <w:b/>
      <w:bCs/>
      <w:i/>
      <w:iCs/>
      <w:color w:val="000000"/>
      <w:sz w:val="24"/>
      <w:szCs w:val="26"/>
      <w:lang w:val="es-ES_tradnl"/>
    </w:rPr>
  </w:style>
  <w:style w:type="character" w:customStyle="1" w:styleId="TimesNRMTplain">
    <w:name w:val="Times NRMT plain"/>
    <w:basedOn w:val="Policepardfaut"/>
    <w:uiPriority w:val="99"/>
    <w:rsid w:val="003E6249"/>
    <w:rPr>
      <w:rFonts w:ascii="TimesNRMT" w:hAnsi="TimesNRMT" w:cs="TimesNRMT"/>
      <w:i w:val="0"/>
    </w:rPr>
  </w:style>
  <w:style w:type="paragraph" w:customStyle="1" w:styleId="AgendaItem">
    <w:name w:val="AgendaItem"/>
    <w:rsid w:val="004B5291"/>
    <w:pPr>
      <w:spacing w:before="480" w:after="240" w:line="240" w:lineRule="auto"/>
      <w:ind w:left="1134"/>
      <w:jc w:val="center"/>
    </w:pPr>
    <w:rPr>
      <w:rFonts w:ascii="Times New Roman" w:eastAsia="SimHei" w:hAnsi="Times New Roman" w:cs="Times New Roman"/>
      <w:b/>
      <w:bCs/>
      <w:sz w:val="24"/>
      <w:szCs w:val="26"/>
      <w:lang w:val="es-ES_tradnl"/>
    </w:rPr>
  </w:style>
  <w:style w:type="paragraph" w:customStyle="1" w:styleId="AgendaSub1">
    <w:name w:val="AgendaSub1"/>
    <w:basedOn w:val="Para"/>
    <w:rsid w:val="004B5291"/>
    <w:pPr>
      <w:keepNext/>
      <w:jc w:val="center"/>
    </w:pPr>
    <w:rPr>
      <w:rFonts w:eastAsia="STKaiti"/>
      <w:i/>
      <w:iCs/>
      <w:lang w:val="es-ES_tradnl"/>
    </w:rPr>
  </w:style>
  <w:style w:type="paragraph" w:customStyle="1" w:styleId="AgendaTitle">
    <w:name w:val="AgendaTitle"/>
    <w:rsid w:val="004B5291"/>
    <w:pPr>
      <w:spacing w:before="240" w:after="240" w:line="240" w:lineRule="auto"/>
      <w:ind w:left="1134"/>
      <w:jc w:val="center"/>
    </w:pPr>
    <w:rPr>
      <w:rFonts w:ascii="Times New Roman" w:eastAsia="Times New Roman" w:hAnsi="Times New Roman" w:cs="Times New Roman"/>
      <w:smallCaps/>
      <w:szCs w:val="20"/>
      <w:lang w:val="es-ES_tradnl"/>
    </w:rPr>
  </w:style>
  <w:style w:type="paragraph" w:customStyle="1" w:styleId="AppendixH1Indent">
    <w:name w:val="AppendixH1Indent"/>
    <w:basedOn w:val="AppendixH1"/>
    <w:next w:val="AppendixH2Indent"/>
    <w:rsid w:val="004B5291"/>
    <w:pPr>
      <w:ind w:left="680" w:hanging="680"/>
      <w:outlineLvl w:val="9"/>
    </w:pPr>
    <w:rPr>
      <w:lang w:val="es-ES_tradnl"/>
    </w:rPr>
  </w:style>
  <w:style w:type="paragraph" w:customStyle="1" w:styleId="AppendixH2Indent">
    <w:name w:val="AppendixH2Indent"/>
    <w:basedOn w:val="AppendixH2"/>
    <w:next w:val="AppendixNum"/>
    <w:rsid w:val="004B5291"/>
    <w:pPr>
      <w:ind w:left="680" w:hanging="680"/>
      <w:outlineLvl w:val="9"/>
    </w:pPr>
  </w:style>
  <w:style w:type="paragraph" w:customStyle="1" w:styleId="AppendixH3Indent">
    <w:name w:val="AppendixH3Indent"/>
    <w:basedOn w:val="AppendixH3"/>
    <w:next w:val="AppendixNum"/>
    <w:rsid w:val="004B5291"/>
    <w:pPr>
      <w:tabs>
        <w:tab w:val="left" w:pos="680"/>
      </w:tabs>
      <w:ind w:left="680" w:hanging="680"/>
      <w:outlineLvl w:val="9"/>
    </w:pPr>
  </w:style>
  <w:style w:type="paragraph" w:customStyle="1" w:styleId="AppendixH4">
    <w:name w:val="AppendixH4"/>
    <w:next w:val="AppendixNum"/>
    <w:rsid w:val="004B5291"/>
    <w:pPr>
      <w:keepNext/>
      <w:keepLines/>
      <w:tabs>
        <w:tab w:val="left" w:pos="680"/>
      </w:tabs>
      <w:spacing w:before="240" w:after="240" w:line="240" w:lineRule="auto"/>
      <w:ind w:right="2835"/>
    </w:pPr>
    <w:rPr>
      <w:rFonts w:ascii="Arial" w:eastAsia="SimSun" w:hAnsi="Arial" w:cs="Arial"/>
      <w:color w:val="000000"/>
      <w:lang w:val="es-ES_tradnl"/>
    </w:rPr>
  </w:style>
  <w:style w:type="paragraph" w:customStyle="1" w:styleId="AppendixQuotation">
    <w:name w:val="AppendixQuotation"/>
    <w:rsid w:val="004B5291"/>
    <w:pPr>
      <w:spacing w:before="120" w:after="120" w:line="240" w:lineRule="auto"/>
      <w:ind w:left="1588" w:firstLine="454"/>
      <w:jc w:val="both"/>
    </w:pPr>
    <w:rPr>
      <w:rFonts w:ascii="Times New Roman" w:eastAsia="SimSun" w:hAnsi="Times New Roman" w:cs="Times New Roman"/>
      <w:color w:val="000000"/>
      <w:sz w:val="19"/>
      <w:szCs w:val="21"/>
      <w:lang w:val="es-ES_tradnl"/>
    </w:rPr>
  </w:style>
  <w:style w:type="paragraph" w:customStyle="1" w:styleId="AppendixQuotationIndent1">
    <w:name w:val="AppendixQuotationIndent1"/>
    <w:basedOn w:val="AppendixQuotation"/>
    <w:rsid w:val="004B5291"/>
    <w:pPr>
      <w:ind w:left="2042" w:hanging="454"/>
    </w:pPr>
  </w:style>
  <w:style w:type="paragraph" w:customStyle="1" w:styleId="AppendixQuotationIndent2">
    <w:name w:val="AppendixQuotationIndent2"/>
    <w:basedOn w:val="AppendixQuotation"/>
    <w:rsid w:val="004B5291"/>
    <w:pPr>
      <w:numPr>
        <w:numId w:val="18"/>
      </w:numPr>
      <w:tabs>
        <w:tab w:val="clear" w:pos="2884"/>
      </w:tabs>
      <w:ind w:left="2495" w:hanging="454"/>
    </w:pPr>
  </w:style>
  <w:style w:type="paragraph" w:customStyle="1" w:styleId="AppendixQuotationNum">
    <w:name w:val="AppendixQuotationNum"/>
    <w:basedOn w:val="AppendixQuotation"/>
    <w:rsid w:val="004B5291"/>
    <w:pPr>
      <w:numPr>
        <w:numId w:val="1"/>
      </w:numPr>
      <w:ind w:left="2042" w:hanging="454"/>
    </w:pPr>
  </w:style>
  <w:style w:type="paragraph" w:customStyle="1" w:styleId="AppendixQuotationTitle">
    <w:name w:val="AppendixQuotationTitle"/>
    <w:basedOn w:val="AppendixQuotation"/>
    <w:rsid w:val="004B5291"/>
    <w:pPr>
      <w:ind w:firstLine="0"/>
    </w:pPr>
    <w:rPr>
      <w:i/>
    </w:rPr>
  </w:style>
  <w:style w:type="paragraph" w:customStyle="1" w:styleId="Box">
    <w:name w:val="Box"/>
    <w:rsid w:val="004B5291"/>
    <w:pPr>
      <w:spacing w:before="120" w:after="120" w:line="240" w:lineRule="auto"/>
      <w:ind w:left="170" w:right="170"/>
      <w:jc w:val="both"/>
    </w:pPr>
    <w:rPr>
      <w:rFonts w:ascii="Arial Narrow" w:eastAsia="STKaiti" w:hAnsi="Arial Narrow" w:cs="Arial"/>
      <w:color w:val="000000"/>
      <w:sz w:val="19"/>
      <w:szCs w:val="20"/>
      <w:lang w:val="es-ES_tradnl"/>
    </w:rPr>
  </w:style>
  <w:style w:type="paragraph" w:customStyle="1" w:styleId="BoxIndent">
    <w:name w:val="BoxIndent"/>
    <w:basedOn w:val="Box"/>
    <w:rsid w:val="004B5291"/>
    <w:pPr>
      <w:ind w:firstLine="340"/>
    </w:pPr>
  </w:style>
  <w:style w:type="paragraph" w:customStyle="1" w:styleId="BoxIndent1">
    <w:name w:val="BoxIndent1"/>
    <w:basedOn w:val="Box"/>
    <w:rsid w:val="004B5291"/>
    <w:pPr>
      <w:ind w:left="510" w:hanging="340"/>
    </w:pPr>
  </w:style>
  <w:style w:type="paragraph" w:customStyle="1" w:styleId="H1">
    <w:name w:val="H1"/>
    <w:next w:val="H2"/>
    <w:rsid w:val="004B5291"/>
    <w:pPr>
      <w:keepNext/>
      <w:keepLines/>
      <w:widowControl w:val="0"/>
      <w:tabs>
        <w:tab w:val="left" w:pos="680"/>
      </w:tabs>
      <w:spacing w:before="480" w:after="240" w:line="240" w:lineRule="auto"/>
      <w:ind w:right="2835"/>
      <w:outlineLvl w:val="0"/>
    </w:pPr>
    <w:rPr>
      <w:rFonts w:ascii="Arial" w:eastAsia="SimHei" w:hAnsi="Arial" w:cs="Arial"/>
      <w:b/>
      <w:bCs/>
      <w:color w:val="000000"/>
      <w:sz w:val="28"/>
      <w:szCs w:val="32"/>
      <w:lang w:val="es-ES_tradnl"/>
    </w:rPr>
  </w:style>
  <w:style w:type="paragraph" w:customStyle="1" w:styleId="Allegations">
    <w:name w:val="Allegations"/>
    <w:rsid w:val="004B5291"/>
    <w:pPr>
      <w:keepNext/>
      <w:spacing w:before="240" w:after="0" w:line="240" w:lineRule="auto"/>
      <w:ind w:right="1418"/>
    </w:pPr>
    <w:rPr>
      <w:rFonts w:ascii="Times New Roman" w:eastAsia="SimHei" w:hAnsi="Times New Roman" w:cs="Times New Roman"/>
      <w:b/>
      <w:bCs/>
      <w:i/>
      <w:iCs/>
      <w:color w:val="000000"/>
      <w:sz w:val="26"/>
      <w:szCs w:val="28"/>
      <w:lang w:val="es-ES_tradnl"/>
    </w:rPr>
  </w:style>
  <w:style w:type="paragraph" w:customStyle="1" w:styleId="Sangrianonumerado">
    <w:name w:val="Sangria no numerado"/>
    <w:basedOn w:val="Normal"/>
    <w:rsid w:val="004B5291"/>
    <w:pPr>
      <w:spacing w:before="240" w:after="240"/>
      <w:ind w:left="1134" w:firstLine="454"/>
      <w:jc w:val="both"/>
    </w:pPr>
    <w:rPr>
      <w:rFonts w:eastAsia="Times New Roman"/>
      <w:color w:val="auto"/>
      <w:szCs w:val="20"/>
      <w:lang w:val="es-ES"/>
    </w:rPr>
  </w:style>
  <w:style w:type="paragraph" w:customStyle="1" w:styleId="Nonumerado">
    <w:name w:val="No numerado"/>
    <w:basedOn w:val="Normal"/>
    <w:rsid w:val="004B5291"/>
    <w:pPr>
      <w:tabs>
        <w:tab w:val="left" w:pos="1134"/>
      </w:tabs>
      <w:spacing w:before="240" w:after="240"/>
      <w:ind w:left="1134"/>
      <w:jc w:val="both"/>
    </w:pPr>
    <w:rPr>
      <w:rFonts w:eastAsia="Times New Roman"/>
      <w:color w:val="auto"/>
      <w:szCs w:val="20"/>
      <w:lang w:val="es-ES_tradnl"/>
    </w:rPr>
  </w:style>
  <w:style w:type="paragraph" w:customStyle="1" w:styleId="H1Resolution">
    <w:name w:val="H1Resolution"/>
    <w:next w:val="ParaInstrument"/>
    <w:rsid w:val="004B5291"/>
    <w:pPr>
      <w:keepNext/>
      <w:keepLines/>
      <w:spacing w:before="480" w:after="360" w:line="240" w:lineRule="auto"/>
      <w:jc w:val="center"/>
      <w:outlineLvl w:val="0"/>
    </w:pPr>
    <w:rPr>
      <w:rFonts w:ascii="Times New Roman" w:eastAsia="Times New Roman" w:hAnsi="Times New Roman" w:cs="Times New Roman"/>
      <w:b/>
      <w:sz w:val="24"/>
      <w:szCs w:val="20"/>
      <w:lang w:val="es-ES_tradnl"/>
    </w:rPr>
  </w:style>
  <w:style w:type="paragraph" w:customStyle="1" w:styleId="appl19italiquespace">
    <w:name w:val="appl19_italique_space"/>
    <w:basedOn w:val="Normal"/>
    <w:qFormat/>
    <w:rsid w:val="004B124A"/>
    <w:pPr>
      <w:snapToGrid w:val="0"/>
      <w:spacing w:before="180" w:after="180" w:line="260" w:lineRule="exact"/>
      <w:ind w:firstLine="340"/>
      <w:jc w:val="both"/>
    </w:pPr>
    <w:rPr>
      <w:i/>
      <w:sz w:val="21"/>
      <w:lang w:val="es-ES"/>
    </w:rPr>
  </w:style>
  <w:style w:type="paragraph" w:customStyle="1" w:styleId="APPL19H3">
    <w:name w:val="APPL19_H3"/>
    <w:basedOn w:val="Normal"/>
    <w:qFormat/>
    <w:rsid w:val="00F61842"/>
    <w:pPr>
      <w:keepNext/>
      <w:keepLines/>
      <w:spacing w:before="360" w:line="260" w:lineRule="exact"/>
      <w:jc w:val="both"/>
    </w:pPr>
    <w:rPr>
      <w:i/>
      <w:sz w:val="21"/>
      <w:lang w:val="es-ES"/>
    </w:rPr>
  </w:style>
  <w:style w:type="paragraph" w:customStyle="1" w:styleId="appl19txtnospace">
    <w:name w:val="appl19_txt_nospace"/>
    <w:basedOn w:val="Normal"/>
    <w:qFormat/>
    <w:rsid w:val="002B728A"/>
    <w:pPr>
      <w:spacing w:line="240" w:lineRule="exact"/>
      <w:jc w:val="both"/>
    </w:pPr>
    <w:rPr>
      <w:rFonts w:ascii="TimesNewRomanPSMT" w:hAnsi="TimesNewRomanPSMT" w:cs="TimesNewRomanPSM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949735">
      <w:bodyDiv w:val="1"/>
      <w:marLeft w:val="0"/>
      <w:marRight w:val="0"/>
      <w:marTop w:val="0"/>
      <w:marBottom w:val="0"/>
      <w:divBdr>
        <w:top w:val="none" w:sz="0" w:space="0" w:color="auto"/>
        <w:left w:val="none" w:sz="0" w:space="0" w:color="auto"/>
        <w:bottom w:val="none" w:sz="0" w:space="0" w:color="auto"/>
        <w:right w:val="none" w:sz="0" w:space="0" w:color="auto"/>
      </w:divBdr>
    </w:div>
    <w:div w:id="1908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47</Pages>
  <Words>22232</Words>
  <Characters>122276</Characters>
  <Application>Microsoft Office Word</Application>
  <DocSecurity>0</DocSecurity>
  <Lines>1018</Lines>
  <Paragraphs>288</Paragraphs>
  <ScaleCrop>false</ScaleCrop>
  <HeadingPairs>
    <vt:vector size="2" baseType="variant">
      <vt:variant>
        <vt:lpstr>Titre</vt:lpstr>
      </vt:variant>
      <vt:variant>
        <vt:i4>1</vt:i4>
      </vt:variant>
    </vt:vector>
  </HeadingPairs>
  <TitlesOfParts>
    <vt:vector size="1" baseType="lpstr">
      <vt:lpstr/>
    </vt:vector>
  </TitlesOfParts>
  <Company>ILO</Company>
  <LinksUpToDate>false</LinksUpToDate>
  <CharactersWithSpaces>144220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Magalhaes, Carlos</dc:creator>
  <cp:keywords/>
  <dc:description/>
  <cp:lastModifiedBy>Hans Christian Weidmann</cp:lastModifiedBy>
  <cp:revision>659</cp:revision>
  <cp:lastPrinted>2018-05-22T06:47:00Z</cp:lastPrinted>
  <dcterms:created xsi:type="dcterms:W3CDTF">2019-03-01T08:24:00Z</dcterms:created>
  <dcterms:modified xsi:type="dcterms:W3CDTF">2019-03-01T10:00:00Z</dcterms:modified>
</cp:coreProperties>
</file>