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E34B4" w14:textId="642AF65D" w:rsidR="00710FE3" w:rsidRPr="004B37D1" w:rsidRDefault="00710FE3" w:rsidP="00710FE3">
      <w:pPr>
        <w:tabs>
          <w:tab w:val="left" w:pos="3118"/>
        </w:tabs>
        <w:adjustRightInd w:val="0"/>
        <w:snapToGrid w:val="0"/>
        <w:spacing w:before="101"/>
        <w:jc w:val="right"/>
        <w:rPr>
          <w:color w:val="FFFFFF"/>
          <w:sz w:val="21"/>
          <w:shd w:val="clear" w:color="auto" w:fill="1E2CBD"/>
          <w:lang w:val="fr-FR"/>
        </w:rPr>
      </w:pPr>
      <w:r w:rsidRPr="004B37D1">
        <w:rPr>
          <w:b/>
          <w:noProof/>
          <w:lang w:val="fr-FR"/>
        </w:rPr>
        <w:drawing>
          <wp:anchor distT="0" distB="0" distL="114300" distR="114300" simplePos="0" relativeHeight="251684864" behindDoc="0" locked="0" layoutInCell="1" allowOverlap="1" wp14:anchorId="6B0271B2" wp14:editId="57D0A5B6">
            <wp:simplePos x="0" y="0"/>
            <wp:positionH relativeFrom="column">
              <wp:posOffset>0</wp:posOffset>
            </wp:positionH>
            <wp:positionV relativeFrom="paragraph">
              <wp:posOffset>28575</wp:posOffset>
            </wp:positionV>
            <wp:extent cx="1753200" cy="604800"/>
            <wp:effectExtent l="0" t="0" r="0" b="5080"/>
            <wp:wrapNone/>
            <wp:docPr id="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3200" cy="604800"/>
                    </a:xfrm>
                    <a:prstGeom prst="rect">
                      <a:avLst/>
                    </a:prstGeom>
                  </pic:spPr>
                </pic:pic>
              </a:graphicData>
            </a:graphic>
            <wp14:sizeRelH relativeFrom="margin">
              <wp14:pctWidth>0</wp14:pctWidth>
            </wp14:sizeRelH>
            <wp14:sizeRelV relativeFrom="margin">
              <wp14:pctHeight>0</wp14:pctHeight>
            </wp14:sizeRelV>
          </wp:anchor>
        </w:drawing>
      </w:r>
      <w:r w:rsidRPr="004B37D1">
        <w:rPr>
          <w:rFonts w:ascii="Times New Roman" w:hAnsi="Times New Roman"/>
          <w:color w:val="FFFFFF"/>
          <w:sz w:val="21"/>
          <w:shd w:val="clear" w:color="auto" w:fill="1E2CBD"/>
          <w:lang w:val="fr-FR"/>
        </w:rPr>
        <w:t xml:space="preserve"> </w:t>
      </w:r>
      <w:r w:rsidRPr="004B37D1">
        <w:rPr>
          <w:rFonts w:ascii="Wingdings 3" w:hAnsi="Wingdings 3"/>
          <w:color w:val="FFFFFF"/>
          <w:sz w:val="21"/>
          <w:shd w:val="clear" w:color="auto" w:fill="1E2CBD"/>
          <w:lang w:val="fr-FR"/>
        </w:rPr>
        <w:t></w:t>
      </w:r>
      <w:r w:rsidRPr="004B37D1">
        <w:rPr>
          <w:rFonts w:ascii="Times New Roman" w:hAnsi="Times New Roman"/>
          <w:color w:val="FFFFFF"/>
          <w:sz w:val="21"/>
          <w:shd w:val="clear" w:color="auto" w:fill="1E2CBD"/>
          <w:lang w:val="fr-FR"/>
        </w:rPr>
        <w:t xml:space="preserve"> </w:t>
      </w:r>
      <w:r w:rsidRPr="004B37D1">
        <w:rPr>
          <w:color w:val="FFFFFF"/>
          <w:sz w:val="21"/>
          <w:shd w:val="clear" w:color="auto" w:fill="1E2CBD"/>
          <w:lang w:val="fr-FR"/>
        </w:rPr>
        <w:t>APPL. 19 –</w:t>
      </w:r>
      <w:bookmarkStart w:id="0" w:name="_Hlk86595229"/>
      <w:r w:rsidR="007551FA" w:rsidRPr="004B37D1">
        <w:rPr>
          <w:color w:val="FFFFFF"/>
          <w:sz w:val="21"/>
          <w:shd w:val="clear" w:color="auto" w:fill="1E2CBD"/>
          <w:lang w:val="fr-FR"/>
        </w:rPr>
        <w:t xml:space="preserve"> </w:t>
      </w:r>
      <w:r w:rsidR="000D5A7F" w:rsidRPr="004B37D1">
        <w:rPr>
          <w:color w:val="FFFFFF"/>
          <w:sz w:val="21"/>
          <w:shd w:val="clear" w:color="auto" w:fill="1E2CBD"/>
          <w:lang w:val="fr-FR"/>
        </w:rPr>
        <w:t>R.</w:t>
      </w:r>
      <w:r w:rsidR="007551FA" w:rsidRPr="004B37D1">
        <w:rPr>
          <w:color w:val="FFFFFF"/>
          <w:sz w:val="21"/>
          <w:shd w:val="clear" w:color="auto" w:fill="1E2CBD"/>
          <w:lang w:val="fr-FR"/>
        </w:rPr>
        <w:t>205</w:t>
      </w:r>
      <w:r w:rsidRPr="004B37D1">
        <w:rPr>
          <w:color w:val="1E2DBE"/>
          <w:sz w:val="21"/>
          <w:shd w:val="clear" w:color="auto" w:fill="1E2CBD"/>
          <w:lang w:val="fr-FR"/>
        </w:rPr>
        <w:t>0</w:t>
      </w:r>
      <w:bookmarkEnd w:id="0"/>
    </w:p>
    <w:p w14:paraId="5B88AACA" w14:textId="77777777" w:rsidR="00710FE3" w:rsidRPr="004B37D1" w:rsidRDefault="00710FE3" w:rsidP="00710FE3">
      <w:pPr>
        <w:pStyle w:val="Corpsdetexte"/>
        <w:adjustRightInd w:val="0"/>
        <w:snapToGrid w:val="0"/>
        <w:rPr>
          <w:lang w:val="fr-FR"/>
        </w:rPr>
      </w:pPr>
    </w:p>
    <w:p w14:paraId="250CF993" w14:textId="77777777" w:rsidR="00710FE3" w:rsidRPr="004B37D1" w:rsidRDefault="00710FE3" w:rsidP="00710FE3">
      <w:pPr>
        <w:pStyle w:val="Corpsdetexte"/>
        <w:adjustRightInd w:val="0"/>
        <w:snapToGrid w:val="0"/>
        <w:rPr>
          <w:lang w:val="fr-FR"/>
        </w:rPr>
      </w:pPr>
    </w:p>
    <w:p w14:paraId="7DCF4F58" w14:textId="77777777" w:rsidR="00710FE3" w:rsidRPr="004B37D1" w:rsidRDefault="00710FE3" w:rsidP="00710FE3">
      <w:pPr>
        <w:adjustRightInd w:val="0"/>
        <w:snapToGrid w:val="0"/>
        <w:rPr>
          <w:sz w:val="14"/>
          <w:lang w:val="fr-FR"/>
        </w:rPr>
      </w:pPr>
    </w:p>
    <w:p w14:paraId="1D3EFBC4" w14:textId="77777777" w:rsidR="00710FE3" w:rsidRPr="004B37D1" w:rsidRDefault="00710FE3" w:rsidP="00710FE3">
      <w:pPr>
        <w:pStyle w:val="Titre3"/>
        <w:adjustRightInd w:val="0"/>
        <w:snapToGrid w:val="0"/>
        <w:spacing w:before="228"/>
        <w:ind w:left="0"/>
        <w:jc w:val="center"/>
        <w:rPr>
          <w:lang w:val="fr-FR"/>
        </w:rPr>
      </w:pPr>
      <w:r w:rsidRPr="004B37D1">
        <w:rPr>
          <w:lang w:val="fr-FR"/>
        </w:rPr>
        <w:t xml:space="preserve">BUREAU INTERNATIONAL DU TRAVAIL </w:t>
      </w:r>
    </w:p>
    <w:p w14:paraId="144D47E7" w14:textId="77777777" w:rsidR="00710FE3" w:rsidRPr="004B37D1" w:rsidRDefault="00710FE3" w:rsidP="00710FE3">
      <w:pPr>
        <w:pStyle w:val="Corpsdetexte"/>
        <w:adjustRightInd w:val="0"/>
        <w:snapToGrid w:val="0"/>
        <w:spacing w:before="4"/>
        <w:jc w:val="center"/>
        <w:rPr>
          <w:rFonts w:ascii="Overpass"/>
          <w:sz w:val="21"/>
          <w:lang w:val="fr-FR"/>
        </w:rPr>
      </w:pPr>
    </w:p>
    <w:p w14:paraId="73CC1725" w14:textId="77777777" w:rsidR="00710FE3" w:rsidRPr="004B37D1" w:rsidRDefault="00710FE3" w:rsidP="00710FE3">
      <w:pPr>
        <w:pStyle w:val="Corpsdetexte"/>
        <w:adjustRightInd w:val="0"/>
        <w:snapToGrid w:val="0"/>
        <w:jc w:val="center"/>
        <w:rPr>
          <w:rFonts w:ascii="Overpass"/>
          <w:sz w:val="24"/>
          <w:szCs w:val="24"/>
          <w:lang w:val="fr-FR"/>
        </w:rPr>
      </w:pPr>
      <w:bookmarkStart w:id="1" w:name="_Hlk86594975"/>
      <w:r w:rsidRPr="004B37D1">
        <w:rPr>
          <w:rFonts w:ascii="Overpass"/>
          <w:sz w:val="24"/>
          <w:szCs w:val="24"/>
          <w:lang w:val="fr-FR"/>
        </w:rPr>
        <w:t>RAPPORTS SUR LES CONVENTIONS NON RATIFI</w:t>
      </w:r>
      <w:r w:rsidRPr="004B37D1">
        <w:rPr>
          <w:rFonts w:ascii="Overpass"/>
          <w:sz w:val="24"/>
          <w:szCs w:val="24"/>
          <w:lang w:val="fr-FR"/>
        </w:rPr>
        <w:t>É</w:t>
      </w:r>
      <w:r w:rsidRPr="004B37D1">
        <w:rPr>
          <w:rFonts w:ascii="Overpass"/>
          <w:sz w:val="24"/>
          <w:szCs w:val="24"/>
          <w:lang w:val="fr-FR"/>
        </w:rPr>
        <w:t xml:space="preserve">ES ET LES RECOMMANDATIONS </w:t>
      </w:r>
    </w:p>
    <w:bookmarkEnd w:id="1"/>
    <w:p w14:paraId="77A0E96A" w14:textId="54171078" w:rsidR="00710FE3" w:rsidRPr="004B37D1" w:rsidRDefault="00710FE3" w:rsidP="00710FE3">
      <w:pPr>
        <w:spacing w:before="60"/>
        <w:jc w:val="center"/>
        <w:rPr>
          <w:rFonts w:eastAsia="SimSun"/>
          <w:i/>
          <w:color w:val="000000"/>
          <w:lang w:val="fr-FR"/>
        </w:rPr>
      </w:pPr>
      <w:r w:rsidRPr="004B37D1">
        <w:rPr>
          <w:rFonts w:eastAsia="SimSun"/>
          <w:i/>
          <w:color w:val="000000"/>
          <w:lang w:val="fr-FR"/>
        </w:rPr>
        <w:t>(Article 19 de la Constitution de l</w:t>
      </w:r>
      <w:r w:rsidR="00EE54C8" w:rsidRPr="004B37D1">
        <w:rPr>
          <w:rFonts w:eastAsia="SimSun"/>
          <w:i/>
          <w:color w:val="000000"/>
          <w:lang w:val="fr-FR"/>
        </w:rPr>
        <w:t>’</w:t>
      </w:r>
      <w:r w:rsidRPr="004B37D1">
        <w:rPr>
          <w:rFonts w:eastAsia="SimSun"/>
          <w:i/>
          <w:color w:val="000000"/>
          <w:lang w:val="fr-FR"/>
        </w:rPr>
        <w:t xml:space="preserve">Organisation internationale du Travail) </w:t>
      </w:r>
    </w:p>
    <w:p w14:paraId="732774D3" w14:textId="2DB62772" w:rsidR="00710FE3" w:rsidRPr="004B37D1" w:rsidRDefault="00710FE3" w:rsidP="00710FE3">
      <w:pPr>
        <w:pStyle w:val="Corpsdetexte"/>
        <w:adjustRightInd w:val="0"/>
        <w:snapToGrid w:val="0"/>
        <w:spacing w:before="480"/>
        <w:jc w:val="center"/>
        <w:rPr>
          <w:rFonts w:ascii="Overpass"/>
          <w:lang w:val="fr-FR"/>
        </w:rPr>
      </w:pPr>
      <w:r w:rsidRPr="004B37D1">
        <w:rPr>
          <w:rFonts w:ascii="Overpass"/>
          <w:lang w:val="fr-FR"/>
        </w:rPr>
        <w:t xml:space="preserve">FORMULAIRE DE RAPPORT RELATIF </w:t>
      </w:r>
      <w:r w:rsidR="00856F75" w:rsidRPr="004B37D1">
        <w:rPr>
          <w:rFonts w:ascii="Overpass"/>
          <w:lang w:val="fr-FR"/>
        </w:rPr>
        <w:t>À</w:t>
      </w:r>
      <w:r w:rsidR="00856F75" w:rsidRPr="004B37D1">
        <w:rPr>
          <w:rFonts w:ascii="Overpass"/>
          <w:lang w:val="fr-FR"/>
        </w:rPr>
        <w:t xml:space="preserve"> l</w:t>
      </w:r>
      <w:r w:rsidR="00856F75" w:rsidRPr="004B37D1">
        <w:rPr>
          <w:rFonts w:ascii="Overpass"/>
          <w:lang w:val="fr-FR"/>
        </w:rPr>
        <w:t>’</w:t>
      </w:r>
      <w:r w:rsidRPr="004B37D1">
        <w:rPr>
          <w:rFonts w:ascii="Overpass"/>
          <w:lang w:val="fr-FR"/>
        </w:rPr>
        <w:t xml:space="preserve">INSTRUMENT SUIVANT: </w:t>
      </w:r>
    </w:p>
    <w:p w14:paraId="601C43C6" w14:textId="15FF73F2" w:rsidR="00710FE3" w:rsidRPr="004B37D1" w:rsidRDefault="002A18B8" w:rsidP="0093661D">
      <w:pPr>
        <w:pStyle w:val="app19TITLE"/>
        <w:rPr>
          <w:lang w:val="fr-FR"/>
        </w:rPr>
      </w:pPr>
      <w:r w:rsidRPr="004B37D1">
        <w:rPr>
          <w:lang w:val="fr-FR"/>
        </w:rPr>
        <w:t>Recommandation (</w:t>
      </w:r>
      <w:r w:rsidR="004B37D1">
        <w:rPr>
          <w:lang w:val="fr-FR"/>
        </w:rPr>
        <w:t>n</w:t>
      </w:r>
      <w:r w:rsidR="004B37D1" w:rsidRPr="004B37D1">
        <w:rPr>
          <w:vertAlign w:val="superscript"/>
          <w:lang w:val="fr-FR"/>
        </w:rPr>
        <w:t>o</w:t>
      </w:r>
      <w:r w:rsidR="004B37D1">
        <w:rPr>
          <w:lang w:val="fr-FR"/>
        </w:rPr>
        <w:t> </w:t>
      </w:r>
      <w:r w:rsidRPr="004B37D1">
        <w:rPr>
          <w:lang w:val="fr-FR"/>
        </w:rPr>
        <w:t xml:space="preserve">205) sur l’emploi et le travail décent </w:t>
      </w:r>
      <w:r w:rsidRPr="004B37D1">
        <w:rPr>
          <w:lang w:val="fr-FR"/>
        </w:rPr>
        <w:br/>
        <w:t>pour la paix et la résilience, 2017</w:t>
      </w:r>
      <w:r w:rsidR="0093661D" w:rsidRPr="004B37D1">
        <w:rPr>
          <w:lang w:val="fr-FR"/>
        </w:rPr>
        <w:t xml:space="preserve"> </w:t>
      </w:r>
    </w:p>
    <w:p w14:paraId="3760E5E9" w14:textId="1031098E" w:rsidR="00710FE3" w:rsidRPr="004B37D1" w:rsidRDefault="00710FE3" w:rsidP="00292779">
      <w:pPr>
        <w:pStyle w:val="app22Article"/>
        <w:spacing w:after="300"/>
        <w:rPr>
          <w:lang w:val="fr-FR"/>
        </w:rPr>
      </w:pPr>
      <w:r w:rsidRPr="004B37D1">
        <w:rPr>
          <w:lang w:val="fr-FR"/>
        </w:rPr>
        <w:t>L</w:t>
      </w:r>
      <w:r w:rsidR="00EE54C8" w:rsidRPr="004B37D1">
        <w:rPr>
          <w:lang w:val="fr-FR"/>
        </w:rPr>
        <w:t>’</w:t>
      </w:r>
      <w:r w:rsidRPr="004B37D1">
        <w:rPr>
          <w:lang w:val="fr-FR"/>
        </w:rPr>
        <w:t>article 19 de la Constitution de l</w:t>
      </w:r>
      <w:r w:rsidR="00EE54C8" w:rsidRPr="004B37D1">
        <w:rPr>
          <w:lang w:val="fr-FR"/>
        </w:rPr>
        <w:t>’</w:t>
      </w:r>
      <w:r w:rsidRPr="004B37D1">
        <w:rPr>
          <w:lang w:val="fr-FR"/>
        </w:rPr>
        <w:t>Organisation internationale du Travail se réfère à l</w:t>
      </w:r>
      <w:r w:rsidR="00EE54C8" w:rsidRPr="004B37D1">
        <w:rPr>
          <w:lang w:val="fr-FR"/>
        </w:rPr>
        <w:t>’</w:t>
      </w:r>
      <w:r w:rsidRPr="004B37D1">
        <w:rPr>
          <w:lang w:val="fr-FR"/>
        </w:rPr>
        <w:t>adoption,</w:t>
      </w:r>
      <w:r w:rsidRPr="004B37D1">
        <w:rPr>
          <w:lang w:val="fr-FR"/>
        </w:rPr>
        <w:br/>
        <w:t>par la Conférence, de conventions et de recommandations, ainsi qu</w:t>
      </w:r>
      <w:r w:rsidR="00EE54C8" w:rsidRPr="004B37D1">
        <w:rPr>
          <w:lang w:val="fr-FR"/>
        </w:rPr>
        <w:t>’</w:t>
      </w:r>
      <w:r w:rsidRPr="004B37D1">
        <w:rPr>
          <w:lang w:val="fr-FR"/>
        </w:rPr>
        <w:t xml:space="preserve">aux obligations </w:t>
      </w:r>
      <w:r w:rsidRPr="004B37D1">
        <w:rPr>
          <w:lang w:val="fr-FR"/>
        </w:rPr>
        <w:br/>
        <w:t>qui en découlent pour les Membres de l</w:t>
      </w:r>
      <w:r w:rsidR="00EE54C8" w:rsidRPr="004B37D1">
        <w:rPr>
          <w:lang w:val="fr-FR"/>
        </w:rPr>
        <w:t>’</w:t>
      </w:r>
      <w:r w:rsidRPr="004B37D1">
        <w:rPr>
          <w:lang w:val="fr-FR"/>
        </w:rPr>
        <w:t>Organisation.</w:t>
      </w:r>
      <w:r w:rsidRPr="004B37D1">
        <w:rPr>
          <w:lang w:val="fr-FR"/>
        </w:rPr>
        <w:br/>
        <w:t>Les dispositions pertinentes des paragraphes 5, 6 et 7 de cet article sont ainsi conçues:</w:t>
      </w:r>
    </w:p>
    <w:p w14:paraId="4810D30E" w14:textId="750E2980" w:rsidR="00292779" w:rsidRPr="004B37D1" w:rsidRDefault="00292779" w:rsidP="00292779">
      <w:pPr>
        <w:pStyle w:val="app22CtextnoNo"/>
        <w:rPr>
          <w:lang w:val="fr-FR"/>
        </w:rPr>
      </w:pPr>
      <w:r w:rsidRPr="004B37D1">
        <w:rPr>
          <w:lang w:val="fr-FR"/>
        </w:rPr>
        <w:t>6.</w:t>
      </w:r>
      <w:r w:rsidR="00316481" w:rsidRPr="004B37D1">
        <w:rPr>
          <w:lang w:val="fr-FR"/>
        </w:rPr>
        <w:t> </w:t>
      </w:r>
      <w:r w:rsidRPr="004B37D1">
        <w:rPr>
          <w:lang w:val="fr-FR"/>
        </w:rPr>
        <w:t>S</w:t>
      </w:r>
      <w:r w:rsidR="00EE54C8" w:rsidRPr="004B37D1">
        <w:rPr>
          <w:lang w:val="fr-FR"/>
        </w:rPr>
        <w:t>’</w:t>
      </w:r>
      <w:r w:rsidRPr="004B37D1">
        <w:rPr>
          <w:lang w:val="fr-FR"/>
        </w:rPr>
        <w:t>il s</w:t>
      </w:r>
      <w:r w:rsidR="00EE54C8" w:rsidRPr="004B37D1">
        <w:rPr>
          <w:lang w:val="fr-FR"/>
        </w:rPr>
        <w:t>’</w:t>
      </w:r>
      <w:r w:rsidRPr="004B37D1">
        <w:rPr>
          <w:lang w:val="fr-FR"/>
        </w:rPr>
        <w:t>agit d</w:t>
      </w:r>
      <w:r w:rsidR="00EE54C8" w:rsidRPr="004B37D1">
        <w:rPr>
          <w:lang w:val="fr-FR"/>
        </w:rPr>
        <w:t>’</w:t>
      </w:r>
      <w:r w:rsidRPr="004B37D1">
        <w:rPr>
          <w:lang w:val="fr-FR"/>
        </w:rPr>
        <w:t>une recommandation:</w:t>
      </w:r>
    </w:p>
    <w:p w14:paraId="487DA311" w14:textId="72F370E0" w:rsidR="00292779" w:rsidRPr="004B37D1" w:rsidRDefault="00292779" w:rsidP="002A4EB5">
      <w:pPr>
        <w:pStyle w:val="app22CtextnoNo"/>
        <w:spacing w:before="60"/>
        <w:rPr>
          <w:lang w:val="fr-FR"/>
        </w:rPr>
      </w:pPr>
      <w:r w:rsidRPr="004B37D1">
        <w:rPr>
          <w:lang w:val="fr-FR"/>
        </w:rPr>
        <w:t>…</w:t>
      </w:r>
    </w:p>
    <w:p w14:paraId="16E59AFF" w14:textId="00B626C7" w:rsidR="002E750F" w:rsidRPr="004B37D1" w:rsidRDefault="00292779" w:rsidP="00292779">
      <w:pPr>
        <w:pStyle w:val="app22CtextnoNo"/>
        <w:spacing w:before="80"/>
        <w:ind w:left="357" w:hanging="357"/>
        <w:rPr>
          <w:lang w:val="fr-FR"/>
        </w:rPr>
      </w:pPr>
      <w:r w:rsidRPr="004B37D1">
        <w:rPr>
          <w:i/>
          <w:lang w:val="fr-FR"/>
        </w:rPr>
        <w:t>d)</w:t>
      </w:r>
      <w:r w:rsidRPr="004B37D1">
        <w:rPr>
          <w:lang w:val="fr-FR"/>
        </w:rPr>
        <w:tab/>
        <w:t>sauf l</w:t>
      </w:r>
      <w:r w:rsidR="00EE54C8" w:rsidRPr="004B37D1">
        <w:rPr>
          <w:lang w:val="fr-FR"/>
        </w:rPr>
        <w:t>’</w:t>
      </w:r>
      <w:r w:rsidRPr="004B37D1">
        <w:rPr>
          <w:lang w:val="fr-FR"/>
        </w:rPr>
        <w:t>obligation de soumettre la recommandation à l</w:t>
      </w:r>
      <w:r w:rsidR="00EE54C8" w:rsidRPr="004B37D1">
        <w:rPr>
          <w:lang w:val="fr-FR"/>
        </w:rPr>
        <w:t>’</w:t>
      </w:r>
      <w:r w:rsidRPr="004B37D1">
        <w:rPr>
          <w:lang w:val="fr-FR"/>
        </w:rPr>
        <w:t>autorité ou aux autorités compétentes, les Membres ne seront soumis à aucune autre obligation, si ce n</w:t>
      </w:r>
      <w:r w:rsidR="00EE54C8" w:rsidRPr="004B37D1">
        <w:rPr>
          <w:lang w:val="fr-FR"/>
        </w:rPr>
        <w:t>’</w:t>
      </w:r>
      <w:r w:rsidRPr="004B37D1">
        <w:rPr>
          <w:lang w:val="fr-FR"/>
        </w:rPr>
        <w:t>est qu</w:t>
      </w:r>
      <w:r w:rsidR="00EE54C8" w:rsidRPr="004B37D1">
        <w:rPr>
          <w:lang w:val="fr-FR"/>
        </w:rPr>
        <w:t>’</w:t>
      </w:r>
      <w:r w:rsidRPr="004B37D1">
        <w:rPr>
          <w:lang w:val="fr-FR"/>
        </w:rPr>
        <w:t>ils devront faire rapport au Directeur général du Bureau international du Travail, à des périodes appropriées, selon ce que décidera le Conseil d</w:t>
      </w:r>
      <w:r w:rsidR="00EE54C8" w:rsidRPr="004B37D1">
        <w:rPr>
          <w:lang w:val="fr-FR"/>
        </w:rPr>
        <w:t>’</w:t>
      </w:r>
      <w:r w:rsidRPr="004B37D1">
        <w:rPr>
          <w:lang w:val="fr-FR"/>
        </w:rPr>
        <w:t>administration, sur l</w:t>
      </w:r>
      <w:r w:rsidR="00EE54C8" w:rsidRPr="004B37D1">
        <w:rPr>
          <w:lang w:val="fr-FR"/>
        </w:rPr>
        <w:t>’</w:t>
      </w:r>
      <w:r w:rsidRPr="004B37D1">
        <w:rPr>
          <w:lang w:val="fr-FR"/>
        </w:rPr>
        <w:t>état de leur législation et sur leur pratique concernant la question qui fait l</w:t>
      </w:r>
      <w:r w:rsidR="00EE54C8" w:rsidRPr="004B37D1">
        <w:rPr>
          <w:lang w:val="fr-FR"/>
        </w:rPr>
        <w:t>’</w:t>
      </w:r>
      <w:r w:rsidRPr="004B37D1">
        <w:rPr>
          <w:lang w:val="fr-FR"/>
        </w:rPr>
        <w:t>objet de la recommandation, en précisant dans quelle mesure l</w:t>
      </w:r>
      <w:r w:rsidR="00EE54C8" w:rsidRPr="004B37D1">
        <w:rPr>
          <w:lang w:val="fr-FR"/>
        </w:rPr>
        <w:t>’</w:t>
      </w:r>
      <w:r w:rsidRPr="004B37D1">
        <w:rPr>
          <w:lang w:val="fr-FR"/>
        </w:rPr>
        <w:t>on a donné suite ou l</w:t>
      </w:r>
      <w:r w:rsidR="00EE54C8" w:rsidRPr="004B37D1">
        <w:rPr>
          <w:lang w:val="fr-FR"/>
        </w:rPr>
        <w:t>’</w:t>
      </w:r>
      <w:r w:rsidRPr="004B37D1">
        <w:rPr>
          <w:lang w:val="fr-FR"/>
        </w:rPr>
        <w:t>on se propose de donner suite à toutes dispositions de la recommandation et en indiquant les modifications de ces dispositions qui semblent ou pourront sembler nécessaires pour leur permettre de l</w:t>
      </w:r>
      <w:r w:rsidR="00EE54C8" w:rsidRPr="004B37D1">
        <w:rPr>
          <w:lang w:val="fr-FR"/>
        </w:rPr>
        <w:t>’</w:t>
      </w:r>
      <w:r w:rsidRPr="004B37D1">
        <w:rPr>
          <w:lang w:val="fr-FR"/>
        </w:rPr>
        <w:t>adopter ou de l</w:t>
      </w:r>
      <w:r w:rsidR="00EE54C8" w:rsidRPr="004B37D1">
        <w:rPr>
          <w:lang w:val="fr-FR"/>
        </w:rPr>
        <w:t>’</w:t>
      </w:r>
      <w:r w:rsidRPr="004B37D1">
        <w:rPr>
          <w:lang w:val="fr-FR"/>
        </w:rPr>
        <w:t>appliquer.</w:t>
      </w:r>
    </w:p>
    <w:p w14:paraId="709501CE" w14:textId="3123A5B9" w:rsidR="007E1FFF" w:rsidRPr="004B37D1" w:rsidRDefault="007E1FFF" w:rsidP="007E1FFF">
      <w:pPr>
        <w:pStyle w:val="app22CtextnoNo"/>
        <w:rPr>
          <w:lang w:val="fr-FR"/>
        </w:rPr>
      </w:pPr>
      <w:r w:rsidRPr="004B37D1">
        <w:rPr>
          <w:lang w:val="fr-FR"/>
        </w:rPr>
        <w:t>7.</w:t>
      </w:r>
      <w:r w:rsidR="00316481" w:rsidRPr="004B37D1">
        <w:rPr>
          <w:lang w:val="fr-FR"/>
        </w:rPr>
        <w:t> </w:t>
      </w:r>
      <w:r w:rsidRPr="004B37D1">
        <w:rPr>
          <w:lang w:val="fr-FR"/>
        </w:rPr>
        <w:t>Dans le cas où il s</w:t>
      </w:r>
      <w:r w:rsidR="00EE54C8" w:rsidRPr="004B37D1">
        <w:rPr>
          <w:lang w:val="fr-FR"/>
        </w:rPr>
        <w:t>’</w:t>
      </w:r>
      <w:r w:rsidRPr="004B37D1">
        <w:rPr>
          <w:lang w:val="fr-FR"/>
        </w:rPr>
        <w:t>agit d</w:t>
      </w:r>
      <w:r w:rsidR="00EE54C8" w:rsidRPr="004B37D1">
        <w:rPr>
          <w:lang w:val="fr-FR"/>
        </w:rPr>
        <w:t>’</w:t>
      </w:r>
      <w:r w:rsidRPr="004B37D1">
        <w:rPr>
          <w:lang w:val="fr-FR"/>
        </w:rPr>
        <w:t>un État fédératif, les dispositions suivantes seront appliquées:</w:t>
      </w:r>
    </w:p>
    <w:p w14:paraId="1F733F56" w14:textId="63B3D063" w:rsidR="007E1FFF" w:rsidRPr="004B37D1" w:rsidRDefault="007E1FFF" w:rsidP="007E1FFF">
      <w:pPr>
        <w:pStyle w:val="app22CtextnoNo"/>
        <w:spacing w:before="80"/>
        <w:ind w:left="357" w:hanging="357"/>
        <w:rPr>
          <w:lang w:val="fr-FR"/>
        </w:rPr>
      </w:pPr>
      <w:r w:rsidRPr="004B37D1">
        <w:rPr>
          <w:i/>
          <w:lang w:val="fr-FR"/>
        </w:rPr>
        <w:t>a)</w:t>
      </w:r>
      <w:r w:rsidRPr="004B37D1">
        <w:rPr>
          <w:i/>
          <w:lang w:val="fr-FR"/>
        </w:rPr>
        <w:tab/>
      </w:r>
      <w:r w:rsidRPr="004B37D1">
        <w:rPr>
          <w:lang w:val="fr-FR"/>
        </w:rPr>
        <w:t>à l</w:t>
      </w:r>
      <w:r w:rsidR="00EE54C8" w:rsidRPr="004B37D1">
        <w:rPr>
          <w:lang w:val="fr-FR"/>
        </w:rPr>
        <w:t>’</w:t>
      </w:r>
      <w:r w:rsidRPr="004B37D1">
        <w:rPr>
          <w:lang w:val="fr-FR"/>
        </w:rPr>
        <w:t>égard des conventions et des recommandations pour lesquelles le gouvernement fédéral considère que, d</w:t>
      </w:r>
      <w:r w:rsidR="00EE54C8" w:rsidRPr="004B37D1">
        <w:rPr>
          <w:lang w:val="fr-FR"/>
        </w:rPr>
        <w:t>’</w:t>
      </w:r>
      <w:r w:rsidRPr="004B37D1">
        <w:rPr>
          <w:lang w:val="fr-FR"/>
        </w:rPr>
        <w:t>après son système constitutionnel, une action fédérale est appropriée, les obligations de l</w:t>
      </w:r>
      <w:r w:rsidR="00EE54C8" w:rsidRPr="004B37D1">
        <w:rPr>
          <w:lang w:val="fr-FR"/>
        </w:rPr>
        <w:t>’</w:t>
      </w:r>
      <w:r w:rsidRPr="004B37D1">
        <w:rPr>
          <w:lang w:val="fr-FR"/>
        </w:rPr>
        <w:t>État fédératif seront les mêmes que celles des Membres qui ne sont pas des États fédératifs;</w:t>
      </w:r>
    </w:p>
    <w:p w14:paraId="235197B1" w14:textId="2DB57F5E" w:rsidR="007E1FFF" w:rsidRPr="004B37D1" w:rsidRDefault="007E1FFF" w:rsidP="007E1FFF">
      <w:pPr>
        <w:pStyle w:val="app22CtextnoNo"/>
        <w:spacing w:before="80"/>
        <w:ind w:left="357" w:hanging="357"/>
        <w:rPr>
          <w:lang w:val="fr-FR"/>
        </w:rPr>
      </w:pPr>
      <w:r w:rsidRPr="004B37D1">
        <w:rPr>
          <w:i/>
          <w:lang w:val="fr-FR"/>
        </w:rPr>
        <w:t>b)</w:t>
      </w:r>
      <w:r w:rsidRPr="004B37D1">
        <w:rPr>
          <w:i/>
          <w:lang w:val="fr-FR"/>
        </w:rPr>
        <w:tab/>
      </w:r>
      <w:r w:rsidRPr="004B37D1">
        <w:rPr>
          <w:lang w:val="fr-FR"/>
        </w:rPr>
        <w:t>à l</w:t>
      </w:r>
      <w:r w:rsidR="00EE54C8" w:rsidRPr="004B37D1">
        <w:rPr>
          <w:lang w:val="fr-FR"/>
        </w:rPr>
        <w:t>’</w:t>
      </w:r>
      <w:r w:rsidRPr="004B37D1">
        <w:rPr>
          <w:lang w:val="fr-FR"/>
        </w:rPr>
        <w:t>égard des conventions et des recommandations pour lesquelles le gouvernement fédéral considère que, d</w:t>
      </w:r>
      <w:r w:rsidR="00EE54C8" w:rsidRPr="004B37D1">
        <w:rPr>
          <w:lang w:val="fr-FR"/>
        </w:rPr>
        <w:t>’</w:t>
      </w:r>
      <w:r w:rsidRPr="004B37D1">
        <w:rPr>
          <w:lang w:val="fr-FR"/>
        </w:rPr>
        <w:t>après son système constitutionnel, une action de la part des États constituants, des provinces ou des cantons est, sur tous les points ou sur certains points, plus appropriée qu</w:t>
      </w:r>
      <w:r w:rsidR="00EE54C8" w:rsidRPr="004B37D1">
        <w:rPr>
          <w:lang w:val="fr-FR"/>
        </w:rPr>
        <w:t>’</w:t>
      </w:r>
      <w:r w:rsidRPr="004B37D1">
        <w:rPr>
          <w:lang w:val="fr-FR"/>
        </w:rPr>
        <w:t>une action fédérale, ledit gouvernement devra:</w:t>
      </w:r>
    </w:p>
    <w:p w14:paraId="0C3525CA" w14:textId="7E0BA1F7" w:rsidR="007E1FFF" w:rsidRPr="004B37D1" w:rsidRDefault="007E1FFF" w:rsidP="002A4EB5">
      <w:pPr>
        <w:pStyle w:val="app22CtextnoNo"/>
        <w:spacing w:before="60"/>
        <w:rPr>
          <w:lang w:val="fr-FR"/>
        </w:rPr>
      </w:pPr>
      <w:r w:rsidRPr="004B37D1">
        <w:rPr>
          <w:lang w:val="fr-FR"/>
        </w:rPr>
        <w:t>…</w:t>
      </w:r>
    </w:p>
    <w:p w14:paraId="6DF76A9B" w14:textId="1E13ED8F" w:rsidR="007E1FFF" w:rsidRPr="004B37D1" w:rsidRDefault="007E1FFF" w:rsidP="007E1FFF">
      <w:pPr>
        <w:pStyle w:val="app22CtextnoNo"/>
        <w:spacing w:before="40"/>
        <w:ind w:left="754" w:hanging="357"/>
        <w:rPr>
          <w:lang w:val="fr-FR"/>
        </w:rPr>
      </w:pPr>
      <w:r w:rsidRPr="004B37D1">
        <w:rPr>
          <w:lang w:val="fr-FR"/>
        </w:rPr>
        <w:t>iv)</w:t>
      </w:r>
      <w:r w:rsidRPr="004B37D1">
        <w:rPr>
          <w:lang w:val="fr-FR"/>
        </w:rPr>
        <w:tab/>
        <w:t>au sujet de chacune de ces conventions qu</w:t>
      </w:r>
      <w:r w:rsidR="00EE54C8" w:rsidRPr="004B37D1">
        <w:rPr>
          <w:lang w:val="fr-FR"/>
        </w:rPr>
        <w:t>’</w:t>
      </w:r>
      <w:r w:rsidRPr="004B37D1">
        <w:rPr>
          <w:lang w:val="fr-FR"/>
        </w:rPr>
        <w:t>il n</w:t>
      </w:r>
      <w:r w:rsidR="00EE54C8" w:rsidRPr="004B37D1">
        <w:rPr>
          <w:lang w:val="fr-FR"/>
        </w:rPr>
        <w:t>’</w:t>
      </w:r>
      <w:r w:rsidRPr="004B37D1">
        <w:rPr>
          <w:lang w:val="fr-FR"/>
        </w:rPr>
        <w:t>aura pas ratifiées, faire rapport au Directeur général du Bureau international du Travail, à des intervalles de temps appropriés, selon ce que décidera le Conseil d</w:t>
      </w:r>
      <w:r w:rsidR="00EE54C8" w:rsidRPr="004B37D1">
        <w:rPr>
          <w:lang w:val="fr-FR"/>
        </w:rPr>
        <w:t>’</w:t>
      </w:r>
      <w:r w:rsidRPr="004B37D1">
        <w:rPr>
          <w:lang w:val="fr-FR"/>
        </w:rPr>
        <w:t>administration, sur l</w:t>
      </w:r>
      <w:r w:rsidR="00EE54C8" w:rsidRPr="004B37D1">
        <w:rPr>
          <w:lang w:val="fr-FR"/>
        </w:rPr>
        <w:t>’</w:t>
      </w:r>
      <w:r w:rsidRPr="004B37D1">
        <w:rPr>
          <w:lang w:val="fr-FR"/>
        </w:rPr>
        <w:t>état de la législation et de la pratique de la fédération et des États constituants, des provinces ou des cantons concernant la question qui fait l</w:t>
      </w:r>
      <w:r w:rsidR="00EE54C8" w:rsidRPr="004B37D1">
        <w:rPr>
          <w:lang w:val="fr-FR"/>
        </w:rPr>
        <w:t>’</w:t>
      </w:r>
      <w:r w:rsidRPr="004B37D1">
        <w:rPr>
          <w:lang w:val="fr-FR"/>
        </w:rPr>
        <w:t>objet de la convention, en précisant dans quelle mesure il a été donné ou l</w:t>
      </w:r>
      <w:r w:rsidR="00EE54C8" w:rsidRPr="004B37D1">
        <w:rPr>
          <w:lang w:val="fr-FR"/>
        </w:rPr>
        <w:t>’</w:t>
      </w:r>
      <w:r w:rsidRPr="004B37D1">
        <w:rPr>
          <w:lang w:val="fr-FR"/>
        </w:rPr>
        <w:t>on se propose de donner effet aux dispositions de la convention par voie législative, par voie administrative, par voie de contrats collectifs ou par toute autre voie;</w:t>
      </w:r>
    </w:p>
    <w:p w14:paraId="47C1AD4D" w14:textId="5E0C1612" w:rsidR="007E1FFF" w:rsidRPr="004B37D1" w:rsidRDefault="007E1FFF" w:rsidP="007E1FFF">
      <w:pPr>
        <w:pStyle w:val="app22CtextnoNo"/>
        <w:spacing w:before="40"/>
        <w:ind w:left="754" w:hanging="357"/>
        <w:rPr>
          <w:lang w:val="fr-FR"/>
        </w:rPr>
      </w:pPr>
      <w:r w:rsidRPr="004B37D1">
        <w:rPr>
          <w:lang w:val="fr-FR"/>
        </w:rPr>
        <w:lastRenderedPageBreak/>
        <w:t>v)</w:t>
      </w:r>
      <w:r w:rsidRPr="004B37D1">
        <w:rPr>
          <w:lang w:val="fr-FR"/>
        </w:rPr>
        <w:tab/>
        <w:t>au sujet de chacune de ces recommandations, faire rapport au Directeur général du Bureau international du Travail, à des intervalles de temps appropriés, selon ce que décidera le Conseil d</w:t>
      </w:r>
      <w:r w:rsidR="00EE54C8" w:rsidRPr="004B37D1">
        <w:rPr>
          <w:lang w:val="fr-FR"/>
        </w:rPr>
        <w:t>’</w:t>
      </w:r>
      <w:r w:rsidRPr="004B37D1">
        <w:rPr>
          <w:lang w:val="fr-FR"/>
        </w:rPr>
        <w:t>administration, sur l</w:t>
      </w:r>
      <w:r w:rsidR="00EE54C8" w:rsidRPr="004B37D1">
        <w:rPr>
          <w:lang w:val="fr-FR"/>
        </w:rPr>
        <w:t>’</w:t>
      </w:r>
      <w:r w:rsidRPr="004B37D1">
        <w:rPr>
          <w:lang w:val="fr-FR"/>
        </w:rPr>
        <w:t>état de la législation et de la pratique de la fédération et de ses États constituants, de ses provinces ou de ses cantons concernant la question qui fait l</w:t>
      </w:r>
      <w:r w:rsidR="00EE54C8" w:rsidRPr="004B37D1">
        <w:rPr>
          <w:lang w:val="fr-FR"/>
        </w:rPr>
        <w:t>’</w:t>
      </w:r>
      <w:r w:rsidRPr="004B37D1">
        <w:rPr>
          <w:lang w:val="fr-FR"/>
        </w:rPr>
        <w:t>objet de la recommandation, en précisant dans quelle mesure il a été donné ou l</w:t>
      </w:r>
      <w:r w:rsidR="00EE54C8" w:rsidRPr="004B37D1">
        <w:rPr>
          <w:lang w:val="fr-FR"/>
        </w:rPr>
        <w:t>’</w:t>
      </w:r>
      <w:r w:rsidRPr="004B37D1">
        <w:rPr>
          <w:lang w:val="fr-FR"/>
        </w:rPr>
        <w:t>on se propose de donner effet aux dispositions de la recommandation et en indiquant quelles modifications de ces dispositions semblent ou pourront sembler nécessaires pour les adopter ou les appliquer.</w:t>
      </w:r>
    </w:p>
    <w:p w14:paraId="6C223983" w14:textId="6F43FA61" w:rsidR="007E1FFF" w:rsidRPr="004B37D1" w:rsidRDefault="007E1FFF" w:rsidP="007E1FFF">
      <w:pPr>
        <w:pStyle w:val="app22CtextnoNo"/>
        <w:rPr>
          <w:i/>
          <w:lang w:val="fr-FR"/>
        </w:rPr>
      </w:pPr>
      <w:r w:rsidRPr="004B37D1">
        <w:rPr>
          <w:i/>
          <w:lang w:val="fr-FR"/>
        </w:rPr>
        <w:t>Conformément aux dispositions susmentionnées, le Conseil d</w:t>
      </w:r>
      <w:r w:rsidR="00EE54C8" w:rsidRPr="004B37D1">
        <w:rPr>
          <w:i/>
          <w:lang w:val="fr-FR"/>
        </w:rPr>
        <w:t>’</w:t>
      </w:r>
      <w:r w:rsidRPr="004B37D1">
        <w:rPr>
          <w:i/>
          <w:lang w:val="fr-FR"/>
        </w:rPr>
        <w:t>administration du Bureau international du Travail a examiné et approuvé le formulaire de rapport ci-après. Celui-ci a été conçu de manière à uniformiser la présentation des renseignements demandés.</w:t>
      </w:r>
    </w:p>
    <w:p w14:paraId="78054EEC" w14:textId="77777777" w:rsidR="007E1FFF" w:rsidRPr="004B37D1" w:rsidRDefault="007E1FFF" w:rsidP="00E47263">
      <w:pPr>
        <w:pStyle w:val="appl22TitreCR"/>
        <w:spacing w:before="300"/>
        <w:rPr>
          <w:lang w:val="fr-FR"/>
        </w:rPr>
      </w:pPr>
      <w:r w:rsidRPr="004B37D1">
        <w:rPr>
          <w:lang w:val="fr-FR"/>
        </w:rPr>
        <w:t>Rapport</w:t>
      </w:r>
    </w:p>
    <w:p w14:paraId="7EB1A925" w14:textId="6B76096F" w:rsidR="007E1FFF" w:rsidRPr="004B37D1" w:rsidRDefault="007E1FFF" w:rsidP="007E1FFF">
      <w:pPr>
        <w:pStyle w:val="app22CtextnoNo"/>
        <w:rPr>
          <w:lang w:val="fr-FR"/>
        </w:rPr>
      </w:pPr>
      <w:r w:rsidRPr="004B37D1">
        <w:rPr>
          <w:lang w:val="fr-FR"/>
        </w:rPr>
        <w:t xml:space="preserve">à présenter le </w:t>
      </w:r>
      <w:r w:rsidR="005B70AE" w:rsidRPr="004B37D1">
        <w:rPr>
          <w:lang w:val="fr-FR"/>
        </w:rPr>
        <w:t>28 février 2025</w:t>
      </w:r>
      <w:r w:rsidRPr="004B37D1">
        <w:rPr>
          <w:lang w:val="fr-FR"/>
        </w:rPr>
        <w:t xml:space="preserve"> au plus tard, conformément aux dispositions de l</w:t>
      </w:r>
      <w:r w:rsidR="00EE54C8" w:rsidRPr="004B37D1">
        <w:rPr>
          <w:lang w:val="fr-FR"/>
        </w:rPr>
        <w:t>’</w:t>
      </w:r>
      <w:r w:rsidRPr="004B37D1">
        <w:rPr>
          <w:lang w:val="fr-FR"/>
        </w:rPr>
        <w:t>article 19 de la Constitution de l</w:t>
      </w:r>
      <w:r w:rsidR="00EE54C8" w:rsidRPr="004B37D1">
        <w:rPr>
          <w:lang w:val="fr-FR"/>
        </w:rPr>
        <w:t>’</w:t>
      </w:r>
      <w:r w:rsidRPr="004B37D1">
        <w:rPr>
          <w:lang w:val="fr-FR"/>
        </w:rPr>
        <w:t>Organisation internationale du Travail, par le gouvernement de </w:t>
      </w:r>
      <w:r w:rsidRPr="004B37D1">
        <w:rPr>
          <w:lang w:val="fr-FR"/>
        </w:rPr>
        <w:fldChar w:fldCharType="begin">
          <w:ffData>
            <w:name w:val="Texte1"/>
            <w:enabled/>
            <w:calcOnExit w:val="0"/>
            <w:textInput/>
          </w:ffData>
        </w:fldChar>
      </w:r>
      <w:bookmarkStart w:id="2" w:name="Texte1"/>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bookmarkEnd w:id="2"/>
      <w:r w:rsidRPr="004B37D1">
        <w:rPr>
          <w:lang w:val="fr-FR"/>
        </w:rPr>
        <w:t>, sur l</w:t>
      </w:r>
      <w:r w:rsidR="00EE54C8" w:rsidRPr="004B37D1">
        <w:rPr>
          <w:lang w:val="fr-FR"/>
        </w:rPr>
        <w:t>’</w:t>
      </w:r>
      <w:r w:rsidRPr="004B37D1">
        <w:rPr>
          <w:lang w:val="fr-FR"/>
        </w:rPr>
        <w:t>état de la législation et de la pratique nationales concernant les questions qui font l</w:t>
      </w:r>
      <w:r w:rsidR="00EE54C8" w:rsidRPr="004B37D1">
        <w:rPr>
          <w:lang w:val="fr-FR"/>
        </w:rPr>
        <w:t>’</w:t>
      </w:r>
      <w:r w:rsidRPr="004B37D1">
        <w:rPr>
          <w:lang w:val="fr-FR"/>
        </w:rPr>
        <w:t>objet des instruments mentionnés dans le formulaire ci-après.</w:t>
      </w:r>
    </w:p>
    <w:p w14:paraId="00B2E290" w14:textId="671CEA06" w:rsidR="00833C52" w:rsidRPr="004B37D1" w:rsidRDefault="007E1FFF" w:rsidP="007E1FFF">
      <w:pPr>
        <w:pStyle w:val="app22CtextnoNo"/>
        <w:rPr>
          <w:lang w:val="fr-FR"/>
        </w:rPr>
      </w:pPr>
      <w:r w:rsidRPr="004B37D1">
        <w:rPr>
          <w:lang w:val="fr-FR"/>
        </w:rPr>
        <w:t>Les organisations d</w:t>
      </w:r>
      <w:r w:rsidR="00EE54C8" w:rsidRPr="004B37D1">
        <w:rPr>
          <w:lang w:val="fr-FR"/>
        </w:rPr>
        <w:t>’</w:t>
      </w:r>
      <w:r w:rsidRPr="004B37D1">
        <w:rPr>
          <w:lang w:val="fr-FR"/>
        </w:rPr>
        <w:t>employeurs et de travailleurs peuvent envoyer leurs commentaires au plus tard le 30 juin 202</w:t>
      </w:r>
      <w:r w:rsidR="008B4017" w:rsidRPr="004B37D1">
        <w:rPr>
          <w:lang w:val="fr-FR"/>
        </w:rPr>
        <w:t>5</w:t>
      </w:r>
      <w:r w:rsidRPr="004B37D1">
        <w:rPr>
          <w:lang w:val="fr-FR"/>
        </w:rPr>
        <w:t>.</w:t>
      </w:r>
    </w:p>
    <w:p w14:paraId="587AA481" w14:textId="77777777" w:rsidR="008B7119" w:rsidRPr="004B37D1" w:rsidRDefault="008B7119" w:rsidP="00E47263">
      <w:pPr>
        <w:pStyle w:val="appl22TitreCR"/>
        <w:spacing w:before="300"/>
        <w:rPr>
          <w:lang w:val="fr-FR"/>
        </w:rPr>
      </w:pPr>
      <w:r w:rsidRPr="004B37D1">
        <w:rPr>
          <w:lang w:val="fr-FR"/>
        </w:rPr>
        <w:t>Cadre</w:t>
      </w:r>
      <w:r w:rsidRPr="004B37D1">
        <w:rPr>
          <w:spacing w:val="-5"/>
          <w:lang w:val="fr-FR"/>
        </w:rPr>
        <w:t xml:space="preserve"> </w:t>
      </w:r>
      <w:r w:rsidRPr="004B37D1">
        <w:rPr>
          <w:lang w:val="fr-FR"/>
        </w:rPr>
        <w:t>et</w:t>
      </w:r>
      <w:r w:rsidRPr="004B37D1">
        <w:rPr>
          <w:spacing w:val="-4"/>
          <w:lang w:val="fr-FR"/>
        </w:rPr>
        <w:t xml:space="preserve"> </w:t>
      </w:r>
      <w:r w:rsidRPr="004B37D1">
        <w:rPr>
          <w:lang w:val="fr-FR"/>
        </w:rPr>
        <w:t>portée</w:t>
      </w:r>
      <w:r w:rsidRPr="004B37D1">
        <w:rPr>
          <w:spacing w:val="-4"/>
          <w:lang w:val="fr-FR"/>
        </w:rPr>
        <w:t xml:space="preserve"> </w:t>
      </w:r>
      <w:r w:rsidRPr="004B37D1">
        <w:rPr>
          <w:lang w:val="fr-FR"/>
        </w:rPr>
        <w:t>des</w:t>
      </w:r>
      <w:r w:rsidRPr="004B37D1">
        <w:rPr>
          <w:spacing w:val="-4"/>
          <w:lang w:val="fr-FR"/>
        </w:rPr>
        <w:t xml:space="preserve"> </w:t>
      </w:r>
      <w:r w:rsidRPr="004B37D1">
        <w:rPr>
          <w:spacing w:val="-2"/>
          <w:lang w:val="fr-FR"/>
        </w:rPr>
        <w:t>questions</w:t>
      </w:r>
    </w:p>
    <w:p w14:paraId="4C8FD78C" w14:textId="6AEB154A" w:rsidR="00217DD9" w:rsidRPr="004B37D1" w:rsidRDefault="00A57D4A" w:rsidP="00217DD9">
      <w:pPr>
        <w:pStyle w:val="app22CtextnoNo"/>
        <w:rPr>
          <w:lang w:val="fr-FR"/>
        </w:rPr>
      </w:pPr>
      <w:r w:rsidRPr="004B37D1">
        <w:rPr>
          <w:lang w:val="fr-FR"/>
        </w:rPr>
        <w:t>À sa 349</w:t>
      </w:r>
      <w:r w:rsidRPr="004B37D1">
        <w:rPr>
          <w:position w:val="7"/>
          <w:sz w:val="12"/>
          <w:lang w:val="fr-FR"/>
        </w:rPr>
        <w:t xml:space="preserve">e </w:t>
      </w:r>
      <w:r w:rsidRPr="004B37D1">
        <w:rPr>
          <w:lang w:val="fr-FR"/>
        </w:rPr>
        <w:t>session (octobre-novembre</w:t>
      </w:r>
      <w:r w:rsidRPr="004B37D1">
        <w:rPr>
          <w:spacing w:val="-1"/>
          <w:lang w:val="fr-FR"/>
        </w:rPr>
        <w:t xml:space="preserve"> </w:t>
      </w:r>
      <w:r w:rsidRPr="004B37D1">
        <w:rPr>
          <w:lang w:val="fr-FR"/>
        </w:rPr>
        <w:t>2023), le Conseil d’administration a demandé au Bureau d’élaborer, pour examen à sa 350</w:t>
      </w:r>
      <w:r w:rsidRPr="004B37D1">
        <w:rPr>
          <w:position w:val="7"/>
          <w:sz w:val="12"/>
          <w:lang w:val="fr-FR"/>
        </w:rPr>
        <w:t xml:space="preserve">e </w:t>
      </w:r>
      <w:r w:rsidRPr="004B37D1">
        <w:rPr>
          <w:lang w:val="fr-FR"/>
        </w:rPr>
        <w:t>session (mars</w:t>
      </w:r>
      <w:r w:rsidRPr="004B37D1">
        <w:rPr>
          <w:spacing w:val="-1"/>
          <w:lang w:val="fr-FR"/>
        </w:rPr>
        <w:t xml:space="preserve"> </w:t>
      </w:r>
      <w:r w:rsidRPr="004B37D1">
        <w:rPr>
          <w:lang w:val="fr-FR"/>
        </w:rPr>
        <w:t>2024), le formulaire de rapport au titre</w:t>
      </w:r>
      <w:r w:rsidRPr="004B37D1">
        <w:rPr>
          <w:spacing w:val="-7"/>
          <w:lang w:val="fr-FR"/>
        </w:rPr>
        <w:t xml:space="preserve"> </w:t>
      </w:r>
      <w:r w:rsidRPr="004B37D1">
        <w:rPr>
          <w:lang w:val="fr-FR"/>
        </w:rPr>
        <w:t>de</w:t>
      </w:r>
      <w:r w:rsidRPr="004B37D1">
        <w:rPr>
          <w:spacing w:val="-4"/>
          <w:lang w:val="fr-FR"/>
        </w:rPr>
        <w:t xml:space="preserve"> </w:t>
      </w:r>
      <w:r w:rsidRPr="004B37D1">
        <w:rPr>
          <w:lang w:val="fr-FR"/>
        </w:rPr>
        <w:t>l’article 19</w:t>
      </w:r>
      <w:r w:rsidRPr="004B37D1">
        <w:rPr>
          <w:spacing w:val="-5"/>
          <w:lang w:val="fr-FR"/>
        </w:rPr>
        <w:t xml:space="preserve"> </w:t>
      </w:r>
      <w:r w:rsidRPr="004B37D1">
        <w:rPr>
          <w:lang w:val="fr-FR"/>
        </w:rPr>
        <w:t>au</w:t>
      </w:r>
      <w:r w:rsidRPr="004B37D1">
        <w:rPr>
          <w:spacing w:val="-7"/>
          <w:lang w:val="fr-FR"/>
        </w:rPr>
        <w:t xml:space="preserve"> </w:t>
      </w:r>
      <w:r w:rsidRPr="004B37D1">
        <w:rPr>
          <w:lang w:val="fr-FR"/>
        </w:rPr>
        <w:t>sujet</w:t>
      </w:r>
      <w:r w:rsidRPr="004B37D1">
        <w:rPr>
          <w:spacing w:val="-6"/>
          <w:lang w:val="fr-FR"/>
        </w:rPr>
        <w:t xml:space="preserve"> </w:t>
      </w:r>
      <w:r w:rsidRPr="004B37D1">
        <w:rPr>
          <w:lang w:val="fr-FR"/>
        </w:rPr>
        <w:t>de</w:t>
      </w:r>
      <w:r w:rsidRPr="004B37D1">
        <w:rPr>
          <w:spacing w:val="-6"/>
          <w:lang w:val="fr-FR"/>
        </w:rPr>
        <w:t xml:space="preserve"> </w:t>
      </w:r>
      <w:r w:rsidRPr="004B37D1">
        <w:rPr>
          <w:lang w:val="fr-FR"/>
        </w:rPr>
        <w:t>la</w:t>
      </w:r>
      <w:r w:rsidRPr="004B37D1">
        <w:rPr>
          <w:spacing w:val="-6"/>
          <w:lang w:val="fr-FR"/>
        </w:rPr>
        <w:t xml:space="preserve"> </w:t>
      </w:r>
      <w:r w:rsidRPr="004B37D1">
        <w:rPr>
          <w:lang w:val="fr-FR"/>
        </w:rPr>
        <w:t>recommandation</w:t>
      </w:r>
      <w:r w:rsidRPr="004B37D1">
        <w:rPr>
          <w:spacing w:val="-7"/>
          <w:lang w:val="fr-FR"/>
        </w:rPr>
        <w:t xml:space="preserve"> </w:t>
      </w:r>
      <w:r w:rsidRPr="004B37D1">
        <w:rPr>
          <w:lang w:val="fr-FR"/>
        </w:rPr>
        <w:t>(</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205)</w:t>
      </w:r>
      <w:r w:rsidRPr="004B37D1">
        <w:rPr>
          <w:spacing w:val="-6"/>
          <w:lang w:val="fr-FR"/>
        </w:rPr>
        <w:t xml:space="preserve"> </w:t>
      </w:r>
      <w:r w:rsidRPr="004B37D1">
        <w:rPr>
          <w:lang w:val="fr-FR"/>
        </w:rPr>
        <w:t>sur</w:t>
      </w:r>
      <w:r w:rsidRPr="004B37D1">
        <w:rPr>
          <w:spacing w:val="-7"/>
          <w:lang w:val="fr-FR"/>
        </w:rPr>
        <w:t xml:space="preserve"> </w:t>
      </w:r>
      <w:r w:rsidRPr="004B37D1">
        <w:rPr>
          <w:lang w:val="fr-FR"/>
        </w:rPr>
        <w:t>l’emploi</w:t>
      </w:r>
      <w:r w:rsidRPr="004B37D1">
        <w:rPr>
          <w:spacing w:val="-8"/>
          <w:lang w:val="fr-FR"/>
        </w:rPr>
        <w:t xml:space="preserve"> </w:t>
      </w:r>
      <w:r w:rsidRPr="004B37D1">
        <w:rPr>
          <w:lang w:val="fr-FR"/>
        </w:rPr>
        <w:t>et</w:t>
      </w:r>
      <w:r w:rsidRPr="004B37D1">
        <w:rPr>
          <w:spacing w:val="-4"/>
          <w:lang w:val="fr-FR"/>
        </w:rPr>
        <w:t xml:space="preserve"> </w:t>
      </w:r>
      <w:r w:rsidRPr="004B37D1">
        <w:rPr>
          <w:lang w:val="fr-FR"/>
        </w:rPr>
        <w:t>le</w:t>
      </w:r>
      <w:r w:rsidRPr="004B37D1">
        <w:rPr>
          <w:spacing w:val="-6"/>
          <w:lang w:val="fr-FR"/>
        </w:rPr>
        <w:t xml:space="preserve"> </w:t>
      </w:r>
      <w:r w:rsidRPr="004B37D1">
        <w:rPr>
          <w:lang w:val="fr-FR"/>
        </w:rPr>
        <w:t>travail</w:t>
      </w:r>
      <w:r w:rsidRPr="004B37D1">
        <w:rPr>
          <w:spacing w:val="-7"/>
          <w:lang w:val="fr-FR"/>
        </w:rPr>
        <w:t xml:space="preserve"> </w:t>
      </w:r>
      <w:r w:rsidRPr="004B37D1">
        <w:rPr>
          <w:lang w:val="fr-FR"/>
        </w:rPr>
        <w:t>décent</w:t>
      </w:r>
      <w:r w:rsidRPr="004B37D1">
        <w:rPr>
          <w:spacing w:val="-6"/>
          <w:lang w:val="fr-FR"/>
        </w:rPr>
        <w:t xml:space="preserve"> </w:t>
      </w:r>
      <w:r w:rsidRPr="004B37D1">
        <w:rPr>
          <w:lang w:val="fr-FR"/>
        </w:rPr>
        <w:t>pour la</w:t>
      </w:r>
      <w:r w:rsidRPr="004B37D1">
        <w:rPr>
          <w:spacing w:val="-1"/>
          <w:lang w:val="fr-FR"/>
        </w:rPr>
        <w:t xml:space="preserve"> </w:t>
      </w:r>
      <w:r w:rsidRPr="004B37D1">
        <w:rPr>
          <w:lang w:val="fr-FR"/>
        </w:rPr>
        <w:t>paix</w:t>
      </w:r>
      <w:r w:rsidRPr="004B37D1">
        <w:rPr>
          <w:spacing w:val="-1"/>
          <w:lang w:val="fr-FR"/>
        </w:rPr>
        <w:t xml:space="preserve"> </w:t>
      </w:r>
      <w:r w:rsidRPr="004B37D1">
        <w:rPr>
          <w:lang w:val="fr-FR"/>
        </w:rPr>
        <w:t>et</w:t>
      </w:r>
      <w:r w:rsidRPr="004B37D1">
        <w:rPr>
          <w:spacing w:val="-1"/>
          <w:lang w:val="fr-FR"/>
        </w:rPr>
        <w:t xml:space="preserve"> </w:t>
      </w:r>
      <w:r w:rsidRPr="004B37D1">
        <w:rPr>
          <w:lang w:val="fr-FR"/>
        </w:rPr>
        <w:t>la</w:t>
      </w:r>
      <w:r w:rsidRPr="004B37D1">
        <w:rPr>
          <w:spacing w:val="-2"/>
          <w:lang w:val="fr-FR"/>
        </w:rPr>
        <w:t xml:space="preserve"> </w:t>
      </w:r>
      <w:r w:rsidRPr="004B37D1">
        <w:rPr>
          <w:lang w:val="fr-FR"/>
        </w:rPr>
        <w:t>résilience,</w:t>
      </w:r>
      <w:r w:rsidRPr="004B37D1">
        <w:rPr>
          <w:spacing w:val="-2"/>
          <w:lang w:val="fr-FR"/>
        </w:rPr>
        <w:t xml:space="preserve"> </w:t>
      </w:r>
      <w:r w:rsidRPr="004B37D1">
        <w:rPr>
          <w:lang w:val="fr-FR"/>
        </w:rPr>
        <w:t>2017,</w:t>
      </w:r>
      <w:r w:rsidRPr="004B37D1">
        <w:rPr>
          <w:spacing w:val="-2"/>
          <w:lang w:val="fr-FR"/>
        </w:rPr>
        <w:t xml:space="preserve"> </w:t>
      </w:r>
      <w:r w:rsidRPr="004B37D1">
        <w:rPr>
          <w:lang w:val="fr-FR"/>
        </w:rPr>
        <w:t>aux</w:t>
      </w:r>
      <w:r w:rsidRPr="004B37D1">
        <w:rPr>
          <w:spacing w:val="-3"/>
          <w:lang w:val="fr-FR"/>
        </w:rPr>
        <w:t xml:space="preserve"> </w:t>
      </w:r>
      <w:r w:rsidRPr="004B37D1">
        <w:rPr>
          <w:lang w:val="fr-FR"/>
        </w:rPr>
        <w:t>fins</w:t>
      </w:r>
      <w:r w:rsidRPr="004B37D1">
        <w:rPr>
          <w:spacing w:val="-1"/>
          <w:lang w:val="fr-FR"/>
        </w:rPr>
        <w:t xml:space="preserve"> </w:t>
      </w:r>
      <w:r w:rsidRPr="004B37D1">
        <w:rPr>
          <w:lang w:val="fr-FR"/>
        </w:rPr>
        <w:t>de</w:t>
      </w:r>
      <w:r w:rsidRPr="004B37D1">
        <w:rPr>
          <w:spacing w:val="-1"/>
          <w:lang w:val="fr-FR"/>
        </w:rPr>
        <w:t xml:space="preserve"> </w:t>
      </w:r>
      <w:r w:rsidRPr="004B37D1">
        <w:rPr>
          <w:lang w:val="fr-FR"/>
        </w:rPr>
        <w:t>l’étude</w:t>
      </w:r>
      <w:r w:rsidRPr="004B37D1">
        <w:rPr>
          <w:spacing w:val="-1"/>
          <w:lang w:val="fr-FR"/>
        </w:rPr>
        <w:t xml:space="preserve"> </w:t>
      </w:r>
      <w:r w:rsidRPr="004B37D1">
        <w:rPr>
          <w:lang w:val="fr-FR"/>
        </w:rPr>
        <w:t>d’ensemble</w:t>
      </w:r>
      <w:r w:rsidRPr="004B37D1">
        <w:rPr>
          <w:spacing w:val="-1"/>
          <w:lang w:val="fr-FR"/>
        </w:rPr>
        <w:t xml:space="preserve"> </w:t>
      </w:r>
      <w:r w:rsidRPr="004B37D1">
        <w:rPr>
          <w:lang w:val="fr-FR"/>
        </w:rPr>
        <w:t>que</w:t>
      </w:r>
      <w:r w:rsidRPr="004B37D1">
        <w:rPr>
          <w:spacing w:val="-1"/>
          <w:lang w:val="fr-FR"/>
        </w:rPr>
        <w:t xml:space="preserve"> </w:t>
      </w:r>
      <w:r w:rsidRPr="004B37D1">
        <w:rPr>
          <w:lang w:val="fr-FR"/>
        </w:rPr>
        <w:t>la</w:t>
      </w:r>
      <w:r w:rsidRPr="004B37D1">
        <w:rPr>
          <w:spacing w:val="-1"/>
          <w:lang w:val="fr-FR"/>
        </w:rPr>
        <w:t xml:space="preserve"> </w:t>
      </w:r>
      <w:r w:rsidRPr="004B37D1">
        <w:rPr>
          <w:lang w:val="fr-FR"/>
        </w:rPr>
        <w:t>Commission</w:t>
      </w:r>
      <w:r w:rsidRPr="004B37D1">
        <w:rPr>
          <w:spacing w:val="-2"/>
          <w:lang w:val="fr-FR"/>
        </w:rPr>
        <w:t xml:space="preserve"> </w:t>
      </w:r>
      <w:r w:rsidRPr="004B37D1">
        <w:rPr>
          <w:lang w:val="fr-FR"/>
        </w:rPr>
        <w:t>d’experts</w:t>
      </w:r>
      <w:r w:rsidRPr="004B37D1">
        <w:rPr>
          <w:spacing w:val="-1"/>
          <w:lang w:val="fr-FR"/>
        </w:rPr>
        <w:t xml:space="preserve"> </w:t>
      </w:r>
      <w:r w:rsidRPr="004B37D1">
        <w:rPr>
          <w:lang w:val="fr-FR"/>
        </w:rPr>
        <w:t>pour l’application des conventions et recommandations devra préparer en 2025 pour examen par la Commission de l’application des normes de la Conférence en 2026</w:t>
      </w:r>
      <w:r w:rsidR="001964D7" w:rsidRPr="004B37D1">
        <w:rPr>
          <w:rStyle w:val="Appelnotedebasdep"/>
          <w:lang w:val="fr-FR"/>
        </w:rPr>
        <w:footnoteReference w:id="1"/>
      </w:r>
      <w:r w:rsidR="00217DD9" w:rsidRPr="004B37D1">
        <w:rPr>
          <w:lang w:val="fr-FR"/>
        </w:rPr>
        <w:t>.</w:t>
      </w:r>
    </w:p>
    <w:p w14:paraId="1E929953" w14:textId="16007469" w:rsidR="00C51319" w:rsidRPr="000660D8" w:rsidRDefault="00C51319" w:rsidP="00C51319">
      <w:pPr>
        <w:pStyle w:val="app22CtextnoNo"/>
        <w:rPr>
          <w:spacing w:val="-2"/>
          <w:lang w:val="fr-FR"/>
        </w:rPr>
      </w:pPr>
      <w:r w:rsidRPr="000660D8">
        <w:rPr>
          <w:spacing w:val="-2"/>
          <w:lang w:val="fr-FR"/>
        </w:rPr>
        <w:t xml:space="preserve">Au cours de la discussion du Conseil d’administration, des membres ont souligné que l’étude d’ensemble fournirait aux États Membres et aux mandants de l’OIT des orientations sur les moyens de prévenir et de contrer les effets dévastateurs des crises sur les économies et les sociétés, dans un contexte marqué par une succession de crises sans précédent. L’étude d’ensemble dressera en effet un bilan complet de l’état actuel du droit et de la pratique en matière d’emploi et de travail décent pour la paix et la résilience, dans un contexte de crises résultant de catastrophes naturelles et de tensions géopolitiques. Elle contribuera en outre à attirer l’attention sur l’importance capitale du dialogue social dans tous les aspects de la réponse stratégique aux situations de crise. À noter qu’elle aidera aussi à mieux comprendre la manière dont les dispositions de la recommandation </w:t>
      </w:r>
      <w:r w:rsidR="004B37D1" w:rsidRPr="000660D8">
        <w:rPr>
          <w:spacing w:val="-2"/>
          <w:lang w:val="fr-FR"/>
        </w:rPr>
        <w:t>n</w:t>
      </w:r>
      <w:r w:rsidR="004B37D1" w:rsidRPr="000660D8">
        <w:rPr>
          <w:rFonts w:ascii="Cambria Math" w:hAnsi="Cambria Math" w:cs="Cambria Math"/>
          <w:spacing w:val="-2"/>
          <w:vertAlign w:val="superscript"/>
          <w:lang w:val="fr-FR"/>
        </w:rPr>
        <w:t>o</w:t>
      </w:r>
      <w:r w:rsidR="004B37D1" w:rsidRPr="000660D8">
        <w:rPr>
          <w:spacing w:val="-2"/>
          <w:lang w:val="fr-FR"/>
        </w:rPr>
        <w:t> </w:t>
      </w:r>
      <w:r w:rsidRPr="000660D8">
        <w:rPr>
          <w:spacing w:val="-2"/>
          <w:lang w:val="fr-FR"/>
        </w:rPr>
        <w:t xml:space="preserve">205 sont mises en œuvre tant en droit que dans la pratique, les difficultés et les possibilités liées à leur application, ainsi que les besoins en matière d’assistance technique dans ce domaine, et encouragera les États Membres à mettre en commun des données d’expérience et des bonnes pratiques. Elle offrira de surcroît l’occasion d’examiner l’impact que les partenariats de l’OIT avec d’autres organismes des Nations Unies ont, en période de crise, sur la législation et la pratique nationales et sur les institutions de dialogue social concernées. L’étude d’ensemble permettra aux mandants de l’OIT d’évaluer la manière dont la recommandation </w:t>
      </w:r>
      <w:r w:rsidR="004B37D1" w:rsidRPr="000660D8">
        <w:rPr>
          <w:spacing w:val="-2"/>
          <w:lang w:val="fr-FR"/>
        </w:rPr>
        <w:t>n</w:t>
      </w:r>
      <w:r w:rsidR="004B37D1" w:rsidRPr="000660D8">
        <w:rPr>
          <w:rFonts w:ascii="Cambria Math" w:hAnsi="Cambria Math" w:cs="Cambria Math"/>
          <w:spacing w:val="-2"/>
          <w:vertAlign w:val="superscript"/>
          <w:lang w:val="fr-FR"/>
        </w:rPr>
        <w:t>o</w:t>
      </w:r>
      <w:r w:rsidR="004B37D1" w:rsidRPr="000660D8">
        <w:rPr>
          <w:spacing w:val="-2"/>
          <w:lang w:val="fr-FR"/>
        </w:rPr>
        <w:t> </w:t>
      </w:r>
      <w:r w:rsidRPr="000660D8">
        <w:rPr>
          <w:spacing w:val="-2"/>
          <w:lang w:val="fr-FR"/>
        </w:rPr>
        <w:t>205 guide la réponse et les mesures stratégiques connexes, ainsi que sa contribution à la réalisation de plusieurs objectifs de développement durable, notamment les objectifs 5 (égalité entre les sexes), 8 (travail décent et croissance économique) et 16 (paix, justice et institutions efficaces), et donc à l’exécution du Programme de développement durable à l’horizon 2030. Enfin, elle servira de base à la préparation de la prochaine discussion récurrente sur l’objectif stratégique de l’emploi, qui se tiendra à la 116</w:t>
      </w:r>
      <w:r w:rsidRPr="000660D8">
        <w:rPr>
          <w:spacing w:val="-2"/>
          <w:position w:val="7"/>
          <w:sz w:val="12"/>
          <w:lang w:val="fr-FR"/>
        </w:rPr>
        <w:t xml:space="preserve">e </w:t>
      </w:r>
      <w:r w:rsidRPr="000660D8">
        <w:rPr>
          <w:spacing w:val="-2"/>
          <w:lang w:val="fr-FR"/>
        </w:rPr>
        <w:t>session de la Conférence internationale du Travail (2028).</w:t>
      </w:r>
    </w:p>
    <w:p w14:paraId="72FDD5DC" w14:textId="58FFBDBF" w:rsidR="006E61B6" w:rsidRPr="004B37D1" w:rsidRDefault="000340C7" w:rsidP="006E61B6">
      <w:pPr>
        <w:pStyle w:val="app22CtextnoNo"/>
        <w:rPr>
          <w:lang w:val="fr-FR"/>
        </w:rPr>
      </w:pPr>
      <w:r w:rsidRPr="004B37D1">
        <w:rPr>
          <w:lang w:val="fr-FR"/>
        </w:rPr>
        <w:lastRenderedPageBreak/>
        <w:t xml:space="preserve">La structure du formulaire de rapport suit en grande partie celle de la recommandation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205. Le</w:t>
      </w:r>
      <w:r w:rsidRPr="004B37D1">
        <w:rPr>
          <w:spacing w:val="-1"/>
          <w:lang w:val="fr-FR"/>
        </w:rPr>
        <w:t xml:space="preserve"> </w:t>
      </w:r>
      <w:r w:rsidRPr="004B37D1">
        <w:rPr>
          <w:lang w:val="fr-FR"/>
        </w:rPr>
        <w:t>formulaire comporte treize</w:t>
      </w:r>
      <w:r w:rsidRPr="004B37D1">
        <w:rPr>
          <w:spacing w:val="-1"/>
          <w:lang w:val="fr-FR"/>
        </w:rPr>
        <w:t xml:space="preserve"> </w:t>
      </w:r>
      <w:r w:rsidRPr="004B37D1">
        <w:rPr>
          <w:lang w:val="fr-FR"/>
        </w:rPr>
        <w:t>parties et compte au total 34</w:t>
      </w:r>
      <w:r w:rsidRPr="004B37D1">
        <w:rPr>
          <w:spacing w:val="-4"/>
          <w:lang w:val="fr-FR"/>
        </w:rPr>
        <w:t xml:space="preserve"> </w:t>
      </w:r>
      <w:r w:rsidRPr="004B37D1">
        <w:rPr>
          <w:lang w:val="fr-FR"/>
        </w:rPr>
        <w:t>questions. Pour la plupart des</w:t>
      </w:r>
      <w:r w:rsidRPr="004B37D1">
        <w:rPr>
          <w:spacing w:val="-9"/>
          <w:lang w:val="fr-FR"/>
        </w:rPr>
        <w:t xml:space="preserve"> </w:t>
      </w:r>
      <w:r w:rsidRPr="004B37D1">
        <w:rPr>
          <w:lang w:val="fr-FR"/>
        </w:rPr>
        <w:t>questions,</w:t>
      </w:r>
      <w:r w:rsidRPr="004B37D1">
        <w:rPr>
          <w:spacing w:val="-9"/>
          <w:lang w:val="fr-FR"/>
        </w:rPr>
        <w:t xml:space="preserve"> </w:t>
      </w:r>
      <w:r w:rsidRPr="004B37D1">
        <w:rPr>
          <w:lang w:val="fr-FR"/>
        </w:rPr>
        <w:t>une</w:t>
      </w:r>
      <w:r w:rsidRPr="004B37D1">
        <w:rPr>
          <w:spacing w:val="-9"/>
          <w:lang w:val="fr-FR"/>
        </w:rPr>
        <w:t xml:space="preserve"> </w:t>
      </w:r>
      <w:r w:rsidRPr="004B37D1">
        <w:rPr>
          <w:lang w:val="fr-FR"/>
        </w:rPr>
        <w:t>première</w:t>
      </w:r>
      <w:r w:rsidRPr="004B37D1">
        <w:rPr>
          <w:spacing w:val="-9"/>
          <w:lang w:val="fr-FR"/>
        </w:rPr>
        <w:t xml:space="preserve"> </w:t>
      </w:r>
      <w:r w:rsidRPr="004B37D1">
        <w:rPr>
          <w:lang w:val="fr-FR"/>
        </w:rPr>
        <w:t>colonne</w:t>
      </w:r>
      <w:r w:rsidRPr="004B37D1">
        <w:rPr>
          <w:spacing w:val="-9"/>
          <w:lang w:val="fr-FR"/>
        </w:rPr>
        <w:t xml:space="preserve"> </w:t>
      </w:r>
      <w:r w:rsidRPr="004B37D1">
        <w:rPr>
          <w:lang w:val="fr-FR"/>
        </w:rPr>
        <w:t>indique</w:t>
      </w:r>
      <w:r w:rsidRPr="004B37D1">
        <w:rPr>
          <w:spacing w:val="-9"/>
          <w:lang w:val="fr-FR"/>
        </w:rPr>
        <w:t xml:space="preserve"> </w:t>
      </w:r>
      <w:r w:rsidRPr="004B37D1">
        <w:rPr>
          <w:lang w:val="fr-FR"/>
        </w:rPr>
        <w:t>de</w:t>
      </w:r>
      <w:r w:rsidRPr="004B37D1">
        <w:rPr>
          <w:spacing w:val="-9"/>
          <w:lang w:val="fr-FR"/>
        </w:rPr>
        <w:t xml:space="preserve"> </w:t>
      </w:r>
      <w:r w:rsidRPr="004B37D1">
        <w:rPr>
          <w:lang w:val="fr-FR"/>
        </w:rPr>
        <w:t>façon</w:t>
      </w:r>
      <w:r w:rsidRPr="004B37D1">
        <w:rPr>
          <w:spacing w:val="-10"/>
          <w:lang w:val="fr-FR"/>
        </w:rPr>
        <w:t xml:space="preserve"> </w:t>
      </w:r>
      <w:r w:rsidRPr="004B37D1">
        <w:rPr>
          <w:lang w:val="fr-FR"/>
        </w:rPr>
        <w:t>générale</w:t>
      </w:r>
      <w:r w:rsidRPr="004B37D1">
        <w:rPr>
          <w:spacing w:val="-9"/>
          <w:lang w:val="fr-FR"/>
        </w:rPr>
        <w:t xml:space="preserve"> </w:t>
      </w:r>
      <w:r w:rsidRPr="004B37D1">
        <w:rPr>
          <w:lang w:val="fr-FR"/>
        </w:rPr>
        <w:t>le</w:t>
      </w:r>
      <w:r w:rsidRPr="004B37D1">
        <w:rPr>
          <w:spacing w:val="-9"/>
          <w:lang w:val="fr-FR"/>
        </w:rPr>
        <w:t xml:space="preserve"> </w:t>
      </w:r>
      <w:r w:rsidRPr="004B37D1">
        <w:rPr>
          <w:lang w:val="fr-FR"/>
        </w:rPr>
        <w:t>thème</w:t>
      </w:r>
      <w:r w:rsidRPr="004B37D1">
        <w:rPr>
          <w:spacing w:val="-9"/>
          <w:lang w:val="fr-FR"/>
        </w:rPr>
        <w:t xml:space="preserve"> </w:t>
      </w:r>
      <w:r w:rsidRPr="004B37D1">
        <w:rPr>
          <w:lang w:val="fr-FR"/>
        </w:rPr>
        <w:t>abordé,</w:t>
      </w:r>
      <w:r w:rsidRPr="004B37D1">
        <w:rPr>
          <w:spacing w:val="-10"/>
          <w:lang w:val="fr-FR"/>
        </w:rPr>
        <w:t xml:space="preserve"> </w:t>
      </w:r>
      <w:r w:rsidRPr="004B37D1">
        <w:rPr>
          <w:lang w:val="fr-FR"/>
        </w:rPr>
        <w:t>une</w:t>
      </w:r>
      <w:r w:rsidRPr="004B37D1">
        <w:rPr>
          <w:spacing w:val="-9"/>
          <w:lang w:val="fr-FR"/>
        </w:rPr>
        <w:t xml:space="preserve"> </w:t>
      </w:r>
      <w:r w:rsidRPr="004B37D1">
        <w:rPr>
          <w:lang w:val="fr-FR"/>
        </w:rPr>
        <w:t>colonne centrale contient des orientations, fondées sur les dispositions de la recommandation, concernant le type de mesures pouvant être signalées, et une troisième colonne précise quel est le fondement juridique de chaque question, en renvoyant aux dispositions pertinentes de la recommandation.</w:t>
      </w:r>
    </w:p>
    <w:p w14:paraId="057F8262" w14:textId="77777777" w:rsidR="004A6C14" w:rsidRPr="004B37D1" w:rsidRDefault="004A6C14" w:rsidP="00195C35">
      <w:pPr>
        <w:pStyle w:val="app22CtextnoNo"/>
        <w:spacing w:before="120" w:after="60"/>
        <w:ind w:firstLine="0"/>
        <w:jc w:val="center"/>
        <w:rPr>
          <w:lang w:val="fr-FR"/>
        </w:rPr>
      </w:pPr>
      <w:r w:rsidRPr="004B37D1">
        <w:rPr>
          <w:lang w:val="fr-FR"/>
        </w:rPr>
        <w:t>*</w:t>
      </w:r>
      <w:r w:rsidRPr="004B37D1">
        <w:rPr>
          <w:spacing w:val="52"/>
          <w:lang w:val="fr-FR"/>
        </w:rPr>
        <w:t xml:space="preserve"> </w:t>
      </w:r>
      <w:r w:rsidRPr="004B37D1">
        <w:rPr>
          <w:lang w:val="fr-FR"/>
        </w:rPr>
        <w:t>*</w:t>
      </w:r>
      <w:r w:rsidRPr="004B37D1">
        <w:rPr>
          <w:spacing w:val="50"/>
          <w:lang w:val="fr-FR"/>
        </w:rPr>
        <w:t xml:space="preserve"> </w:t>
      </w:r>
      <w:r w:rsidRPr="004B37D1">
        <w:rPr>
          <w:spacing w:val="-10"/>
          <w:lang w:val="fr-FR"/>
        </w:rPr>
        <w:t>*</w:t>
      </w:r>
    </w:p>
    <w:p w14:paraId="4D443B6E" w14:textId="54A46EE7" w:rsidR="008B7119" w:rsidRPr="004B37D1" w:rsidRDefault="006104F3" w:rsidP="004D3E93">
      <w:pPr>
        <w:pStyle w:val="app22CtextnoNo"/>
        <w:rPr>
          <w:lang w:val="fr-FR"/>
        </w:rPr>
      </w:pPr>
      <w:bookmarkStart w:id="3" w:name="_Hlk168318131"/>
      <w:r w:rsidRPr="004B37D1">
        <w:rPr>
          <w:lang w:val="fr-FR"/>
        </w:rPr>
        <w:t xml:space="preserve">Les questions ci-après se rapportent à des sujets traités dans la recommandation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205.</w:t>
      </w:r>
      <w:bookmarkEnd w:id="3"/>
      <w:r w:rsidRPr="004B37D1">
        <w:rPr>
          <w:lang w:val="fr-FR"/>
        </w:rPr>
        <w:t xml:space="preserve"> </w:t>
      </w:r>
    </w:p>
    <w:p w14:paraId="4DA8BB35" w14:textId="572065B6" w:rsidR="008B7119" w:rsidRPr="004B37D1" w:rsidRDefault="006104F3" w:rsidP="004A6C14">
      <w:pPr>
        <w:pStyle w:val="app22CtextnoNo"/>
        <w:rPr>
          <w:b/>
          <w:lang w:val="fr-FR"/>
        </w:rPr>
      </w:pPr>
      <w:r w:rsidRPr="004B37D1">
        <w:rPr>
          <w:b/>
          <w:lang w:val="fr-FR"/>
        </w:rPr>
        <w:t>Il convient de donner, dans la mesure du possible, une référence précise (y compris, un lien Internet) pour les informations sur les dispositions des lois, règlements, conventions collectives, règlements d’entreprise, sentences arbitrales, décisions judiciaires et politiques (ou joindre une version électronique des textes correspondants).</w:t>
      </w:r>
      <w:r w:rsidR="00DE375A" w:rsidRPr="004B37D1">
        <w:rPr>
          <w:b/>
          <w:spacing w:val="-2"/>
          <w:lang w:val="fr-FR"/>
        </w:rPr>
        <w:t xml:space="preserve"> </w:t>
      </w:r>
    </w:p>
    <w:p w14:paraId="1CD987C9" w14:textId="77777777" w:rsidR="00123B9A" w:rsidRPr="004B37D1" w:rsidRDefault="00123B9A">
      <w:pPr>
        <w:rPr>
          <w:lang w:val="fr-FR"/>
        </w:rPr>
      </w:pPr>
    </w:p>
    <w:p w14:paraId="67B61671" w14:textId="7639BC6D" w:rsidR="003B15DB" w:rsidRPr="004B37D1" w:rsidRDefault="003B15DB" w:rsidP="00195C35">
      <w:pPr>
        <w:pStyle w:val="appl22TitreCR"/>
        <w:spacing w:before="180" w:line="340" w:lineRule="exact"/>
        <w:rPr>
          <w:lang w:val="fr-FR"/>
        </w:rPr>
      </w:pPr>
      <w:r w:rsidRPr="004B37D1">
        <w:rPr>
          <w:noProof/>
          <w:lang w:val="fr-FR"/>
        </w:rPr>
        <mc:AlternateContent>
          <mc:Choice Requires="wps">
            <w:drawing>
              <wp:anchor distT="0" distB="0" distL="114300" distR="114300" simplePos="0" relativeHeight="251686912" behindDoc="0" locked="0" layoutInCell="1" allowOverlap="1" wp14:anchorId="47D65A2D" wp14:editId="054E56A1">
                <wp:simplePos x="0" y="0"/>
                <wp:positionH relativeFrom="page">
                  <wp:posOffset>9870440</wp:posOffset>
                </wp:positionH>
                <wp:positionV relativeFrom="page">
                  <wp:posOffset>6744335</wp:posOffset>
                </wp:positionV>
                <wp:extent cx="216535" cy="106045"/>
                <wp:effectExtent l="0" t="0" r="0" b="0"/>
                <wp:wrapNone/>
                <wp:docPr id="1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0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B2DCC" w14:textId="77777777" w:rsidR="003B15DB" w:rsidRDefault="003B15DB" w:rsidP="003B15DB">
                            <w:pPr>
                              <w:spacing w:before="21"/>
                              <w:ind w:left="20"/>
                            </w:pPr>
                            <w:r>
                              <w:rPr>
                                <w:color w:val="1E2CBD"/>
                              </w:rPr>
                              <w:t>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65A2D" id="_x0000_t202" coordsize="21600,21600" o:spt="202" path="m,l,21600r21600,l21600,xe">
                <v:stroke joinstyle="miter"/>
                <v:path gradientshapeok="t" o:connecttype="rect"/>
              </v:shapetype>
              <v:shape id="docshape4" o:spid="_x0000_s1026" type="#_x0000_t202" style="position:absolute;left:0;text-align:left;margin-left:777.2pt;margin-top:531.05pt;width:17.05pt;height:8.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" filled="f" stroked="f">
                <v:textbox style="layout-flow:vertical" inset="0,0,0,0">
                  <w:txbxContent>
                    <w:p w14:paraId="101B2DCC" w14:textId="77777777" w:rsidR="003B15DB" w:rsidRDefault="003B15DB" w:rsidP="003B15DB">
                      <w:pPr>
                        <w:spacing w:before="21"/>
                        <w:ind w:left="20"/>
                      </w:pPr>
                      <w:r>
                        <w:rPr>
                          <w:color w:val="1E2CBD"/>
                        </w:rPr>
                        <w:t>9</w:t>
                      </w:r>
                    </w:p>
                  </w:txbxContent>
                </v:textbox>
                <w10:wrap anchorx="page" anchory="page"/>
              </v:shape>
            </w:pict>
          </mc:Fallback>
        </mc:AlternateContent>
      </w:r>
      <w:r w:rsidRPr="004B37D1">
        <w:rPr>
          <w:noProof/>
          <w:lang w:val="fr-FR"/>
        </w:rPr>
        <mc:AlternateContent>
          <mc:Choice Requires="wps">
            <w:drawing>
              <wp:anchor distT="0" distB="0" distL="114300" distR="114300" simplePos="0" relativeHeight="251687936" behindDoc="0" locked="0" layoutInCell="1" allowOverlap="1" wp14:anchorId="295E0FA5" wp14:editId="188AE66A">
                <wp:simplePos x="0" y="0"/>
                <wp:positionH relativeFrom="page">
                  <wp:posOffset>9878060</wp:posOffset>
                </wp:positionH>
                <wp:positionV relativeFrom="page">
                  <wp:posOffset>702310</wp:posOffset>
                </wp:positionV>
                <wp:extent cx="181610" cy="1036320"/>
                <wp:effectExtent l="0" t="0" r="0" b="0"/>
                <wp:wrapNone/>
                <wp:docPr id="1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036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89A76" w14:textId="77777777" w:rsidR="003B15DB" w:rsidRDefault="003B15DB">
                            <w:pPr>
                              <w:numPr>
                                <w:ilvl w:val="0"/>
                                <w:numId w:val="89"/>
                              </w:numPr>
                              <w:tabs>
                                <w:tab w:val="left" w:pos="378"/>
                              </w:tabs>
                              <w:spacing w:before="20"/>
                              <w:rPr>
                                <w:b/>
                                <w:sz w:val="18"/>
                              </w:rPr>
                            </w:pPr>
                            <w:r>
                              <w:rPr>
                                <w:b/>
                                <w:color w:val="1E2CBD"/>
                                <w:spacing w:val="-2"/>
                                <w:sz w:val="18"/>
                              </w:rPr>
                              <w:t>GB.344/LILS/2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E0FA5" id="docshape5" o:spid="_x0000_s1027" type="#_x0000_t202" style="position:absolute;left:0;text-align:left;margin-left:777.8pt;margin-top:55.3pt;width:14.3pt;height:81.6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" filled="f" stroked="f">
                <v:textbox style="layout-flow:vertical" inset="0,0,0,0">
                  <w:txbxContent>
                    <w:p w14:paraId="7DB89A76" w14:textId="77777777" w:rsidR="003B15DB" w:rsidRDefault="003B15DB">
                      <w:pPr>
                        <w:numPr>
                          <w:ilvl w:val="0"/>
                          <w:numId w:val="89"/>
                        </w:numPr>
                        <w:tabs>
                          <w:tab w:val="left" w:pos="378"/>
                        </w:tabs>
                        <w:spacing w:before="20"/>
                        <w:rPr>
                          <w:b/>
                          <w:sz w:val="18"/>
                        </w:rPr>
                      </w:pPr>
                      <w:r>
                        <w:rPr>
                          <w:b/>
                          <w:color w:val="1E2CBD"/>
                          <w:spacing w:val="-2"/>
                          <w:sz w:val="18"/>
                        </w:rPr>
                        <w:t>GB.344/LILS/2</w:t>
                      </w:r>
                    </w:p>
                  </w:txbxContent>
                </v:textbox>
                <w10:wrap anchorx="page" anchory="page"/>
              </v:shape>
            </w:pict>
          </mc:Fallback>
        </mc:AlternateContent>
      </w:r>
      <w:r w:rsidR="002B0690" w:rsidRPr="004B37D1">
        <w:rPr>
          <w:lang w:val="fr-FR"/>
        </w:rPr>
        <w:t xml:space="preserve">Formulaire de rapport sur la recommandation </w:t>
      </w:r>
      <w:r w:rsidR="004B37D1">
        <w:rPr>
          <w:lang w:val="fr-FR"/>
        </w:rPr>
        <w:t>n</w:t>
      </w:r>
      <w:r w:rsidR="004B37D1" w:rsidRPr="004B37D1">
        <w:rPr>
          <w:vertAlign w:val="superscript"/>
          <w:lang w:val="fr-FR"/>
        </w:rPr>
        <w:t>o</w:t>
      </w:r>
      <w:r w:rsidR="004B37D1">
        <w:rPr>
          <w:lang w:val="fr-FR"/>
        </w:rPr>
        <w:t> </w:t>
      </w:r>
      <w:r w:rsidR="002B0690" w:rsidRPr="004B37D1">
        <w:rPr>
          <w:lang w:val="fr-FR"/>
        </w:rPr>
        <w:t>205 (article 19)</w:t>
      </w:r>
      <w:r w:rsidR="005733AD" w:rsidRPr="004B37D1">
        <w:rPr>
          <w:spacing w:val="-5"/>
          <w:lang w:val="fr-FR"/>
        </w:rPr>
        <w:t xml:space="preserve"> </w:t>
      </w:r>
    </w:p>
    <w:p w14:paraId="4F87DB92" w14:textId="1F93A06B" w:rsidR="003B15DB" w:rsidRPr="004B37D1" w:rsidRDefault="00B7160C" w:rsidP="00D13E1C">
      <w:pPr>
        <w:pStyle w:val="app19TITLE"/>
        <w:spacing w:before="120"/>
        <w:rPr>
          <w:lang w:val="fr-FR"/>
        </w:rPr>
      </w:pPr>
      <w:r w:rsidRPr="004B37D1">
        <w:rPr>
          <w:lang w:val="fr-FR"/>
        </w:rPr>
        <w:t>A.</w:t>
      </w:r>
      <w:r w:rsidRPr="004B37D1">
        <w:rPr>
          <w:lang w:val="fr-FR"/>
        </w:rPr>
        <w:t> </w:t>
      </w:r>
      <w:r w:rsidR="003B15DB" w:rsidRPr="004B37D1">
        <w:rPr>
          <w:lang w:val="fr-FR"/>
        </w:rPr>
        <w:t>Définitions</w:t>
      </w:r>
    </w:p>
    <w:p w14:paraId="6AEBF0DA" w14:textId="262524CD" w:rsidR="000F3ACB" w:rsidRPr="00997F61" w:rsidRDefault="000F3ACB" w:rsidP="00C0578E">
      <w:pPr>
        <w:pStyle w:val="app22bullets"/>
        <w:rPr>
          <w:lang w:val="fr-FR"/>
        </w:rPr>
      </w:pPr>
      <w:r w:rsidRPr="00997F61">
        <w:rPr>
          <w:lang w:val="fr-FR"/>
        </w:rPr>
        <w:t>L’expression «réponse aux crises» désigne toutes les mesures relatives à l’emploi et au travail décent prises pour faire face à des situations de crise résultant de conflits et de catastrophes. Cependant, comme il ressort des travaux préparatoires, l’expression</w:t>
      </w:r>
      <w:r w:rsidR="00997F61" w:rsidRPr="00997F61">
        <w:rPr>
          <w:lang w:val="fr-FR"/>
        </w:rPr>
        <w:t xml:space="preserve"> </w:t>
      </w:r>
      <w:r w:rsidRPr="00997F61">
        <w:rPr>
          <w:lang w:val="fr-FR"/>
        </w:rPr>
        <w:t>«situations de crise» ne recouvre pas les situations de fragilité</w:t>
      </w:r>
      <w:r w:rsidR="001A702A" w:rsidRPr="004B37D1">
        <w:rPr>
          <w:rStyle w:val="Appelnotedebasdep"/>
          <w:lang w:val="fr-FR"/>
        </w:rPr>
        <w:footnoteReference w:id="2"/>
      </w:r>
      <w:r w:rsidRPr="00997F61">
        <w:rPr>
          <w:lang w:val="fr-FR"/>
        </w:rPr>
        <w:t>. En outre, si elle renvoie à des situations de conflit ou de catastrophe, elle ne s’étend pas aux situations de crise économique ou financière</w:t>
      </w:r>
      <w:r w:rsidR="001A702A" w:rsidRPr="004B37D1">
        <w:rPr>
          <w:rStyle w:val="Appelnotedebasdep"/>
          <w:lang w:val="fr-FR"/>
        </w:rPr>
        <w:footnoteReference w:id="3"/>
      </w:r>
      <w:r w:rsidRPr="00997F61">
        <w:rPr>
          <w:lang w:val="fr-FR"/>
        </w:rPr>
        <w:t>.</w:t>
      </w:r>
    </w:p>
    <w:p w14:paraId="7883DB18" w14:textId="057B33B1" w:rsidR="000F3ACB" w:rsidRPr="004B37D1" w:rsidRDefault="000F3ACB" w:rsidP="000F3ACB">
      <w:pPr>
        <w:pStyle w:val="app22bullets"/>
        <w:rPr>
          <w:lang w:val="fr-FR"/>
        </w:rPr>
      </w:pPr>
      <w:r w:rsidRPr="004B37D1">
        <w:rPr>
          <w:lang w:val="fr-FR"/>
        </w:rPr>
        <w:t xml:space="preserve">Le terme «catastrophe» désigne la perturbation grave du fonctionnement d’une communauté ou d’une société à n’importe quel niveau par suite d’événements dangereux, dont les répercussions dépendent des conditions d’exposition, de la vulnérabilité et des capacités de la communauté ou de la société concernée, et qui peuvent provoquer des pertes humaines ou matérielles ou avoir des conséquences sur les plans économique ou environnemental (paragraphe 2 </w:t>
      </w:r>
      <w:r w:rsidRPr="004B37D1">
        <w:rPr>
          <w:i/>
          <w:lang w:val="fr-FR"/>
        </w:rPr>
        <w:t xml:space="preserve">a) </w:t>
      </w:r>
      <w:r w:rsidRPr="004B37D1">
        <w:rPr>
          <w:lang w:val="fr-FR"/>
        </w:rPr>
        <w:t xml:space="preserve">de la recommandation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205).</w:t>
      </w:r>
    </w:p>
    <w:p w14:paraId="75792A51" w14:textId="1C9B28F0" w:rsidR="000F3ACB" w:rsidRPr="004B37D1" w:rsidRDefault="000F3ACB" w:rsidP="000F3ACB">
      <w:pPr>
        <w:pStyle w:val="app22bullets"/>
        <w:rPr>
          <w:lang w:val="fr-FR"/>
        </w:rPr>
      </w:pPr>
      <w:r w:rsidRPr="004B37D1">
        <w:rPr>
          <w:lang w:val="fr-FR"/>
        </w:rPr>
        <w:t xml:space="preserve">Le terme «résilience» désigne la capacité d’un système, d’une communauté ou d’une société exposés à des aléas de résister à leurs effets, de les résorber, de s’y adapter, de se transformer en conséquence et de s’en relever rapidement et efficacement, notamment en préservant et en rétablissant les structures et fonctions essentielles au moyen de la gestion des risques (paragraphe 2 </w:t>
      </w:r>
      <w:r w:rsidRPr="004B37D1">
        <w:rPr>
          <w:i/>
          <w:lang w:val="fr-FR"/>
        </w:rPr>
        <w:t xml:space="preserve">b) </w:t>
      </w:r>
      <w:r w:rsidRPr="004B37D1">
        <w:rPr>
          <w:lang w:val="fr-FR"/>
        </w:rPr>
        <w:t xml:space="preserve">de la recommandation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205).</w:t>
      </w:r>
    </w:p>
    <w:p w14:paraId="44595658" w14:textId="1280F1DE" w:rsidR="000F3ACB" w:rsidRPr="004B37D1" w:rsidRDefault="000F3ACB" w:rsidP="000F3ACB">
      <w:pPr>
        <w:pStyle w:val="app22bullets"/>
        <w:rPr>
          <w:lang w:val="fr-FR"/>
        </w:rPr>
      </w:pPr>
      <w:r w:rsidRPr="004B37D1">
        <w:rPr>
          <w:lang w:val="fr-FR"/>
        </w:rPr>
        <w:t xml:space="preserve">Le terme «conflit» n’est pas défini dans la recommandation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205. Cependant, comme il ressort des travaux préparatoires, ce terme comprend tant les conflits armés que les conflits non armés</w:t>
      </w:r>
      <w:r w:rsidR="001A702A" w:rsidRPr="004B37D1">
        <w:rPr>
          <w:rStyle w:val="Appelnotedebasdep"/>
          <w:lang w:val="fr-FR"/>
        </w:rPr>
        <w:footnoteReference w:id="4"/>
      </w:r>
      <w:r w:rsidRPr="004B37D1">
        <w:rPr>
          <w:lang w:val="fr-FR"/>
        </w:rPr>
        <w:t>.</w:t>
      </w:r>
    </w:p>
    <w:p w14:paraId="2368B605" w14:textId="656C27D5" w:rsidR="003B15DB" w:rsidRPr="004B37D1" w:rsidRDefault="00B7160C" w:rsidP="00B7160C">
      <w:pPr>
        <w:pStyle w:val="app19TITLE"/>
        <w:rPr>
          <w:lang w:val="fr-FR"/>
        </w:rPr>
      </w:pPr>
      <w:r w:rsidRPr="004B37D1">
        <w:rPr>
          <w:lang w:val="fr-FR"/>
        </w:rPr>
        <w:t>B.</w:t>
      </w:r>
      <w:r w:rsidRPr="004B37D1">
        <w:rPr>
          <w:lang w:val="fr-FR"/>
        </w:rPr>
        <w:t> </w:t>
      </w:r>
      <w:r w:rsidR="003B15DB" w:rsidRPr="004B37D1">
        <w:rPr>
          <w:lang w:val="fr-FR"/>
        </w:rPr>
        <w:t>Notes</w:t>
      </w:r>
    </w:p>
    <w:p w14:paraId="05BC7F4A" w14:textId="44060BBA" w:rsidR="0002572B" w:rsidRPr="004B37D1" w:rsidRDefault="00251707" w:rsidP="00AA3BCE">
      <w:pPr>
        <w:pStyle w:val="app22CtextnoNo"/>
        <w:spacing w:before="80"/>
        <w:rPr>
          <w:lang w:val="fr-FR"/>
        </w:rPr>
      </w:pPr>
      <w:r>
        <w:rPr>
          <w:lang w:val="fr-FR"/>
        </w:rPr>
        <w:t>1</w:t>
      </w:r>
      <w:r w:rsidR="0002572B" w:rsidRPr="004B37D1">
        <w:rPr>
          <w:lang w:val="fr-FR"/>
        </w:rPr>
        <w:t>.</w:t>
      </w:r>
      <w:r w:rsidR="0002572B" w:rsidRPr="004B37D1">
        <w:rPr>
          <w:lang w:val="fr-FR"/>
        </w:rPr>
        <w:t> </w:t>
      </w:r>
      <w:r w:rsidR="0002572B" w:rsidRPr="004B37D1">
        <w:rPr>
          <w:lang w:val="fr-FR"/>
        </w:rPr>
        <w:t>Si</w:t>
      </w:r>
      <w:r w:rsidR="0002572B" w:rsidRPr="004B37D1">
        <w:rPr>
          <w:spacing w:val="-11"/>
          <w:lang w:val="fr-FR"/>
        </w:rPr>
        <w:t xml:space="preserve"> </w:t>
      </w:r>
      <w:r w:rsidR="0002572B" w:rsidRPr="004B37D1">
        <w:rPr>
          <w:lang w:val="fr-FR"/>
        </w:rPr>
        <w:t>la</w:t>
      </w:r>
      <w:r w:rsidR="0002572B" w:rsidRPr="004B37D1">
        <w:rPr>
          <w:spacing w:val="-9"/>
          <w:lang w:val="fr-FR"/>
        </w:rPr>
        <w:t xml:space="preserve"> </w:t>
      </w:r>
      <w:r w:rsidR="0002572B" w:rsidRPr="004B37D1">
        <w:rPr>
          <w:lang w:val="fr-FR"/>
        </w:rPr>
        <w:t>législation</w:t>
      </w:r>
      <w:r w:rsidR="0002572B" w:rsidRPr="004B37D1">
        <w:rPr>
          <w:spacing w:val="-11"/>
          <w:lang w:val="fr-FR"/>
        </w:rPr>
        <w:t xml:space="preserve"> </w:t>
      </w:r>
      <w:r w:rsidR="0002572B" w:rsidRPr="004B37D1">
        <w:rPr>
          <w:lang w:val="fr-FR"/>
        </w:rPr>
        <w:t>nationale</w:t>
      </w:r>
      <w:r w:rsidR="0002572B" w:rsidRPr="004B37D1">
        <w:rPr>
          <w:spacing w:val="-7"/>
          <w:lang w:val="fr-FR"/>
        </w:rPr>
        <w:t xml:space="preserve"> </w:t>
      </w:r>
      <w:r w:rsidR="0002572B" w:rsidRPr="004B37D1">
        <w:rPr>
          <w:lang w:val="fr-FR"/>
        </w:rPr>
        <w:t>ou</w:t>
      </w:r>
      <w:r w:rsidR="0002572B" w:rsidRPr="004B37D1">
        <w:rPr>
          <w:spacing w:val="-11"/>
          <w:lang w:val="fr-FR"/>
        </w:rPr>
        <w:t xml:space="preserve"> </w:t>
      </w:r>
      <w:r w:rsidR="0002572B" w:rsidRPr="004B37D1">
        <w:rPr>
          <w:lang w:val="fr-FR"/>
        </w:rPr>
        <w:t>d’autres</w:t>
      </w:r>
      <w:r w:rsidR="0002572B" w:rsidRPr="004B37D1">
        <w:rPr>
          <w:spacing w:val="-9"/>
          <w:lang w:val="fr-FR"/>
        </w:rPr>
        <w:t xml:space="preserve"> </w:t>
      </w:r>
      <w:r w:rsidR="0002572B" w:rsidRPr="004B37D1">
        <w:rPr>
          <w:lang w:val="fr-FR"/>
        </w:rPr>
        <w:t>dispositions</w:t>
      </w:r>
      <w:r w:rsidR="0002572B" w:rsidRPr="004B37D1">
        <w:rPr>
          <w:spacing w:val="-7"/>
          <w:lang w:val="fr-FR"/>
        </w:rPr>
        <w:t xml:space="preserve"> </w:t>
      </w:r>
      <w:r w:rsidR="0002572B" w:rsidRPr="004B37D1">
        <w:rPr>
          <w:lang w:val="fr-FR"/>
        </w:rPr>
        <w:t>ne</w:t>
      </w:r>
      <w:r w:rsidR="0002572B" w:rsidRPr="004B37D1">
        <w:rPr>
          <w:spacing w:val="-9"/>
          <w:lang w:val="fr-FR"/>
        </w:rPr>
        <w:t xml:space="preserve"> </w:t>
      </w:r>
      <w:r w:rsidR="0002572B" w:rsidRPr="004B37D1">
        <w:rPr>
          <w:lang w:val="fr-FR"/>
        </w:rPr>
        <w:t>traitent</w:t>
      </w:r>
      <w:r w:rsidR="0002572B" w:rsidRPr="004B37D1">
        <w:rPr>
          <w:spacing w:val="-10"/>
          <w:lang w:val="fr-FR"/>
        </w:rPr>
        <w:t xml:space="preserve"> </w:t>
      </w:r>
      <w:r w:rsidR="0002572B" w:rsidRPr="004B37D1">
        <w:rPr>
          <w:lang w:val="fr-FR"/>
        </w:rPr>
        <w:t>pas</w:t>
      </w:r>
      <w:r w:rsidR="0002572B" w:rsidRPr="004B37D1">
        <w:rPr>
          <w:spacing w:val="-9"/>
          <w:lang w:val="fr-FR"/>
        </w:rPr>
        <w:t xml:space="preserve"> </w:t>
      </w:r>
      <w:r w:rsidR="0002572B" w:rsidRPr="004B37D1">
        <w:rPr>
          <w:lang w:val="fr-FR"/>
        </w:rPr>
        <w:t>des</w:t>
      </w:r>
      <w:r w:rsidR="0002572B" w:rsidRPr="004B37D1">
        <w:rPr>
          <w:spacing w:val="-9"/>
          <w:lang w:val="fr-FR"/>
        </w:rPr>
        <w:t xml:space="preserve"> </w:t>
      </w:r>
      <w:r w:rsidR="0002572B" w:rsidRPr="004B37D1">
        <w:rPr>
          <w:lang w:val="fr-FR"/>
        </w:rPr>
        <w:t>questions</w:t>
      </w:r>
      <w:r w:rsidR="0002572B" w:rsidRPr="004B37D1">
        <w:rPr>
          <w:spacing w:val="-9"/>
          <w:lang w:val="fr-FR"/>
        </w:rPr>
        <w:t xml:space="preserve"> </w:t>
      </w:r>
      <w:r w:rsidR="0002572B" w:rsidRPr="004B37D1">
        <w:rPr>
          <w:lang w:val="fr-FR"/>
        </w:rPr>
        <w:t>soulevées</w:t>
      </w:r>
      <w:r w:rsidR="0002572B" w:rsidRPr="004B37D1">
        <w:rPr>
          <w:spacing w:val="-9"/>
          <w:lang w:val="fr-FR"/>
        </w:rPr>
        <w:t xml:space="preserve"> </w:t>
      </w:r>
      <w:r w:rsidR="0002572B" w:rsidRPr="004B37D1">
        <w:rPr>
          <w:lang w:val="fr-FR"/>
        </w:rPr>
        <w:t>dans</w:t>
      </w:r>
      <w:r w:rsidR="0002572B" w:rsidRPr="004B37D1">
        <w:rPr>
          <w:spacing w:val="-9"/>
          <w:lang w:val="fr-FR"/>
        </w:rPr>
        <w:t xml:space="preserve"> </w:t>
      </w:r>
      <w:r w:rsidR="0002572B" w:rsidRPr="004B37D1">
        <w:rPr>
          <w:lang w:val="fr-FR"/>
        </w:rPr>
        <w:t>le</w:t>
      </w:r>
      <w:r w:rsidR="0002572B" w:rsidRPr="004B37D1">
        <w:rPr>
          <w:spacing w:val="-9"/>
          <w:lang w:val="fr-FR"/>
        </w:rPr>
        <w:t xml:space="preserve"> </w:t>
      </w:r>
      <w:r w:rsidR="0002572B" w:rsidRPr="004B37D1">
        <w:rPr>
          <w:lang w:val="fr-FR"/>
        </w:rPr>
        <w:t>présent</w:t>
      </w:r>
      <w:r w:rsidR="0002572B" w:rsidRPr="004B37D1">
        <w:rPr>
          <w:spacing w:val="-10"/>
          <w:lang w:val="fr-FR"/>
        </w:rPr>
        <w:t xml:space="preserve"> </w:t>
      </w:r>
      <w:r w:rsidR="0002572B" w:rsidRPr="004B37D1">
        <w:rPr>
          <w:lang w:val="fr-FR"/>
        </w:rPr>
        <w:t>formulaire,</w:t>
      </w:r>
      <w:r w:rsidR="0002572B" w:rsidRPr="004B37D1">
        <w:rPr>
          <w:spacing w:val="-10"/>
          <w:lang w:val="fr-FR"/>
        </w:rPr>
        <w:t xml:space="preserve"> </w:t>
      </w:r>
      <w:r w:rsidR="0002572B" w:rsidRPr="004B37D1">
        <w:rPr>
          <w:lang w:val="fr-FR"/>
        </w:rPr>
        <w:t>veuillez</w:t>
      </w:r>
      <w:r w:rsidR="0002572B" w:rsidRPr="004B37D1">
        <w:rPr>
          <w:spacing w:val="-9"/>
          <w:lang w:val="fr-FR"/>
        </w:rPr>
        <w:t xml:space="preserve"> </w:t>
      </w:r>
      <w:r w:rsidR="0002572B" w:rsidRPr="004B37D1">
        <w:rPr>
          <w:lang w:val="fr-FR"/>
        </w:rPr>
        <w:t>fournir des informations sur les pratiques en usage et les pratiques émergentes.</w:t>
      </w:r>
    </w:p>
    <w:p w14:paraId="3822864F" w14:textId="77777777" w:rsidR="00E32F55" w:rsidRDefault="00251707" w:rsidP="00AA3BCE">
      <w:pPr>
        <w:pStyle w:val="app22CtextnoNo"/>
        <w:spacing w:before="80"/>
        <w:rPr>
          <w:lang w:val="fr-FR"/>
        </w:rPr>
        <w:sectPr w:rsidR="00E32F55" w:rsidSect="005867E3">
          <w:headerReference w:type="even" r:id="rId8"/>
          <w:footerReference w:type="even" r:id="rId9"/>
          <w:footerReference w:type="default" r:id="rId10"/>
          <w:footerReference w:type="first" r:id="rId11"/>
          <w:pgSz w:w="11900" w:h="16840"/>
          <w:pgMar w:top="851" w:right="1134" w:bottom="1418" w:left="1134" w:header="851" w:footer="567" w:gutter="0"/>
          <w:cols w:space="720"/>
          <w:titlePg/>
          <w:docGrid w:linePitch="299"/>
        </w:sectPr>
      </w:pPr>
      <w:r>
        <w:rPr>
          <w:lang w:val="fr-FR"/>
        </w:rPr>
        <w:t>2</w:t>
      </w:r>
      <w:r w:rsidR="0002572B" w:rsidRPr="004B37D1">
        <w:rPr>
          <w:lang w:val="fr-FR"/>
        </w:rPr>
        <w:t>.</w:t>
      </w:r>
      <w:r w:rsidR="0002572B" w:rsidRPr="004B37D1">
        <w:rPr>
          <w:lang w:val="fr-FR"/>
        </w:rPr>
        <w:t> </w:t>
      </w:r>
      <w:r w:rsidR="0002572B" w:rsidRPr="004B37D1">
        <w:rPr>
          <w:lang w:val="fr-FR"/>
        </w:rPr>
        <w:t>Pour les États fédératifs, veuillez fournir des réponses aux questions ci-après tant pour l’échelon fédéral que pour celui des entités constituantes fédérées.</w:t>
      </w:r>
    </w:p>
    <w:tbl>
      <w:tblPr>
        <w:tblW w:w="15139" w:type="dxa"/>
        <w:tblBorders>
          <w:top w:val="single" w:sz="2" w:space="0" w:color="1E2CBD"/>
          <w:left w:val="single" w:sz="2" w:space="0" w:color="1E2CBD"/>
          <w:bottom w:val="single" w:sz="2" w:space="0" w:color="1E2CBD"/>
          <w:right w:val="single" w:sz="2" w:space="0" w:color="1E2CBD"/>
          <w:insideH w:val="single" w:sz="2" w:space="0" w:color="1E2CBD"/>
          <w:insideV w:val="single" w:sz="2" w:space="0" w:color="1E2CBD"/>
        </w:tblBorders>
        <w:tblLayout w:type="fixed"/>
        <w:tblCellMar>
          <w:top w:w="57" w:type="dxa"/>
          <w:left w:w="113" w:type="dxa"/>
          <w:bottom w:w="57" w:type="dxa"/>
          <w:right w:w="113" w:type="dxa"/>
        </w:tblCellMar>
        <w:tblLook w:val="01E0" w:firstRow="1" w:lastRow="1" w:firstColumn="1" w:lastColumn="1" w:noHBand="0" w:noVBand="0"/>
      </w:tblPr>
      <w:tblGrid>
        <w:gridCol w:w="3539"/>
        <w:gridCol w:w="9564"/>
        <w:gridCol w:w="2036"/>
      </w:tblGrid>
      <w:tr w:rsidR="00F574C9" w:rsidRPr="00997F61" w14:paraId="6E2A1FA7" w14:textId="77777777" w:rsidTr="00F574C9">
        <w:tc>
          <w:tcPr>
            <w:tcW w:w="15139" w:type="dxa"/>
            <w:gridSpan w:val="3"/>
            <w:tcBorders>
              <w:top w:val="nil"/>
              <w:left w:val="single" w:sz="4" w:space="0" w:color="auto"/>
              <w:bottom w:val="nil"/>
              <w:right w:val="single" w:sz="4" w:space="0" w:color="auto"/>
            </w:tcBorders>
            <w:shd w:val="clear" w:color="auto" w:fill="1E2CBD"/>
          </w:tcPr>
          <w:p w14:paraId="367CD5FD" w14:textId="6598B76F" w:rsidR="00F574C9" w:rsidRPr="004B37D1" w:rsidRDefault="00F574C9" w:rsidP="009D1C5E">
            <w:pPr>
              <w:pStyle w:val="EFSGTableheadermain"/>
              <w:rPr>
                <w:lang w:val="fr-FR"/>
              </w:rPr>
            </w:pPr>
            <w:bookmarkStart w:id="6" w:name="_Hlk168318675"/>
            <w:r w:rsidRPr="004B37D1">
              <w:rPr>
                <w:lang w:val="fr-FR"/>
              </w:rPr>
              <w:lastRenderedPageBreak/>
              <w:t>I. Objectifs et champ d’application, principes directeurs et approches stratégiques</w:t>
            </w:r>
          </w:p>
        </w:tc>
      </w:tr>
      <w:tr w:rsidR="00F574C9" w:rsidRPr="00997F61" w14:paraId="138D3D98" w14:textId="77777777" w:rsidTr="00F574C9">
        <w:trPr>
          <w:trHeight w:val="638"/>
        </w:trPr>
        <w:tc>
          <w:tcPr>
            <w:tcW w:w="3539" w:type="dxa"/>
            <w:tcBorders>
              <w:top w:val="nil"/>
            </w:tcBorders>
          </w:tcPr>
          <w:p w14:paraId="017B345E" w14:textId="017AAD72" w:rsidR="00F574C9" w:rsidRPr="004B37D1" w:rsidRDefault="00F574C9" w:rsidP="00F574C9">
            <w:pPr>
              <w:pStyle w:val="EFSGGBTableTextJustif"/>
              <w:jc w:val="left"/>
              <w:rPr>
                <w:lang w:val="fr-FR"/>
              </w:rPr>
            </w:pPr>
            <w:bookmarkStart w:id="7" w:name="_Hlk135904337"/>
            <w:r w:rsidRPr="004B37D1">
              <w:rPr>
                <w:lang w:val="fr-FR"/>
              </w:rPr>
              <w:t>1. Indiquer si votre pays a adopté ou envisage d’adopter une approche par étapes multidimensionnelle pour concevoir, mettre en œuvre et évaluer des stratégies cohérentes et globales pour promouvoir la paix, prévenir les crises, permettre le redressement et renforcer la résilience.</w:t>
            </w:r>
          </w:p>
        </w:tc>
        <w:bookmarkEnd w:id="7"/>
        <w:tc>
          <w:tcPr>
            <w:tcW w:w="9564" w:type="dxa"/>
            <w:tcBorders>
              <w:top w:val="nil"/>
            </w:tcBorders>
          </w:tcPr>
          <w:p w14:paraId="690B85D3" w14:textId="773278E0" w:rsidR="00F574C9" w:rsidRPr="004B37D1" w:rsidRDefault="00F574C9" w:rsidP="0064011D">
            <w:pPr>
              <w:pStyle w:val="EFSGGBTableTextJustif"/>
              <w:rPr>
                <w:lang w:val="fr-FR"/>
              </w:rPr>
            </w:pPr>
            <w:r w:rsidRPr="004B37D1">
              <w:rPr>
                <w:lang w:val="fr-FR"/>
              </w:rPr>
              <w:br w:type="column"/>
              <w:t>À cet égard, fournir des informations, le cas échéant et compte tenu des circonstances particulières de votre pays, sur:</w:t>
            </w:r>
          </w:p>
          <w:p w14:paraId="10B4F735" w14:textId="77777777" w:rsidR="00F574C9" w:rsidRPr="004B37D1" w:rsidRDefault="00F574C9" w:rsidP="006E7917">
            <w:pPr>
              <w:pStyle w:val="EFSGGBTablea"/>
              <w:rPr>
                <w:lang w:val="fr-FR"/>
              </w:rPr>
            </w:pPr>
            <w:r w:rsidRPr="004B37D1">
              <w:rPr>
                <w:lang w:val="fr-FR"/>
              </w:rPr>
              <w:t>les cadres économiques, sociaux et juridiques qui ont été créés ou envisagés au niveau national pour encourager la paix et le développement durables, dans le respect des droits au travail;</w:t>
            </w:r>
          </w:p>
          <w:p w14:paraId="06FDB1BE" w14:textId="1922EB55" w:rsidR="00F574C9" w:rsidRPr="004B37D1" w:rsidRDefault="00F574C9" w:rsidP="006E7917">
            <w:pPr>
              <w:pStyle w:val="EFSGGBTablea"/>
              <w:rPr>
                <w:lang w:val="fr-FR"/>
              </w:rPr>
            </w:pPr>
            <w:r w:rsidRPr="004B37D1">
              <w:rPr>
                <w:lang w:val="fr-FR"/>
              </w:rPr>
              <w:t xml:space="preserve">le respect des principes directeurs énoncés au paragraphe 7 de la recommandation </w:t>
            </w:r>
            <w:r>
              <w:rPr>
                <w:lang w:val="fr-FR"/>
              </w:rPr>
              <w:t>n</w:t>
            </w:r>
            <w:r w:rsidRPr="004B37D1">
              <w:rPr>
                <w:rFonts w:ascii="Cambria Math" w:hAnsi="Cambria Math" w:cs="Cambria Math"/>
                <w:vertAlign w:val="superscript"/>
                <w:lang w:val="fr-FR"/>
              </w:rPr>
              <w:t>o</w:t>
            </w:r>
            <w:r>
              <w:rPr>
                <w:lang w:val="fr-FR"/>
              </w:rPr>
              <w:t> </w:t>
            </w:r>
            <w:r w:rsidRPr="004B37D1">
              <w:rPr>
                <w:lang w:val="fr-FR"/>
              </w:rPr>
              <w:t>205 dans le cadre des mesures sur l’emploi et le travail décent prises en réponse aux crises et aux fins de la prévention des crises et des conflits, en indiquant comment ces principes sont assimilés, compris et intégrés par les acteurs intéressés participant à la préparation et à la réponse aux crises;</w:t>
            </w:r>
          </w:p>
          <w:p w14:paraId="74CC8BF7" w14:textId="457F1B29" w:rsidR="00F574C9" w:rsidRPr="004B37D1" w:rsidRDefault="00F574C9" w:rsidP="006E7917">
            <w:pPr>
              <w:pStyle w:val="EFSGGBTablea"/>
              <w:rPr>
                <w:lang w:val="fr-FR"/>
              </w:rPr>
            </w:pPr>
            <w:r w:rsidRPr="004B37D1">
              <w:rPr>
                <w:lang w:val="fr-FR"/>
              </w:rPr>
              <w:t>la promotion de l’emploi durable et du travail décent; de la protection sociale; de l’inclusion sociale; du développement durable; de la création d’entreprises durables, en particulier de petites et moyennes entreprises; de la transition de l’économie informelle vers l’économie formelle; d’une transition juste vers une économie écologiquement durable; et de l’accès aux services publics aussi bien avant qu’après une situation de crise;</w:t>
            </w:r>
          </w:p>
          <w:p w14:paraId="54876243" w14:textId="1CC5F4B9" w:rsidR="00F574C9" w:rsidRPr="004B37D1" w:rsidRDefault="00F574C9" w:rsidP="006E7917">
            <w:pPr>
              <w:pStyle w:val="EFSGGBTablea"/>
              <w:rPr>
                <w:lang w:val="fr-FR"/>
              </w:rPr>
            </w:pPr>
            <w:r w:rsidRPr="004B37D1">
              <w:rPr>
                <w:lang w:val="fr-FR"/>
              </w:rPr>
              <w:t>les orientations et l’appui fournis aux employeurs afin qu’ils prennent des mesures efficaces pour identifier, prévenir et atténuer les risques d’incidences négatives sur les droits humains et sur les droits des travailleurs dans leurs activités ou dans les produits, services ou activités auxquels ils peuvent être directement liés, et pour rendre compte de la manière dont ils appréhendent ces risques;</w:t>
            </w:r>
          </w:p>
          <w:p w14:paraId="474A233D" w14:textId="3CCFAAC6" w:rsidR="00F574C9" w:rsidRPr="004B37D1" w:rsidRDefault="00F574C9" w:rsidP="006E7917">
            <w:pPr>
              <w:pStyle w:val="EFSGGBTablea"/>
              <w:rPr>
                <w:lang w:val="fr-FR"/>
              </w:rPr>
            </w:pPr>
            <w:r w:rsidRPr="004B37D1">
              <w:rPr>
                <w:lang w:val="fr-FR"/>
              </w:rPr>
              <w:t>la consultation et l’encouragement de la participation active des organisations d’employeurs et de travailleurs à la planification, à la mise en œuvre et au suivi des mesures en faveur du redressement et de la résilience;</w:t>
            </w:r>
          </w:p>
          <w:p w14:paraId="0236A8CA" w14:textId="77777777" w:rsidR="00F574C9" w:rsidRPr="004B37D1" w:rsidRDefault="00F574C9" w:rsidP="006E7917">
            <w:pPr>
              <w:pStyle w:val="EFSGGBTablea"/>
              <w:rPr>
                <w:lang w:val="fr-FR"/>
              </w:rPr>
            </w:pPr>
            <w:r w:rsidRPr="004B37D1">
              <w:rPr>
                <w:lang w:val="fr-FR"/>
              </w:rPr>
              <w:t>les efforts déployés pour établir ou rétablir les institutions du marché du travail, y compris les services de l’emploi, pour la stabilisation et le redressement;</w:t>
            </w:r>
          </w:p>
          <w:p w14:paraId="4A943DB3" w14:textId="2EFD17D9" w:rsidR="00F574C9" w:rsidRPr="004B37D1" w:rsidRDefault="00F574C9" w:rsidP="006E7917">
            <w:pPr>
              <w:pStyle w:val="EFSGGBTablea"/>
              <w:rPr>
                <w:lang w:val="fr-FR"/>
              </w:rPr>
            </w:pPr>
            <w:r w:rsidRPr="004B37D1">
              <w:rPr>
                <w:lang w:val="fr-FR"/>
              </w:rPr>
              <w:t>le développement de la capacité des gouvernements, notamment des autorités régionales et locales, et des organisations d’employeurs et de travailleurs, ainsi que d’autres institutions nationales et institutions appropriées, de faire face aux crises de manière efficace, avec la coopération et l’assistance internationales nécessaires, selon que de besoin;</w:t>
            </w:r>
          </w:p>
          <w:p w14:paraId="5CDA3CD7" w14:textId="1852A8CB" w:rsidR="00F574C9" w:rsidRPr="004B37D1" w:rsidRDefault="00F574C9" w:rsidP="006E7917">
            <w:pPr>
              <w:pStyle w:val="EFSGGBTablea"/>
              <w:rPr>
                <w:lang w:val="fr-FR"/>
              </w:rPr>
            </w:pPr>
            <w:r w:rsidRPr="004B37D1">
              <w:rPr>
                <w:lang w:val="fr-FR"/>
              </w:rPr>
              <w:t>les initiatives particulières prises pour stabiliser les moyens de subsistance et les revenus à l’aide de mesures immédiates pour la protection sociale et l’emploi, et pour recenser et évaluer toutes conséquences négatives et imprévues et éviter les retombées préjudiciables;</w:t>
            </w:r>
          </w:p>
          <w:p w14:paraId="3B5CF818" w14:textId="77777777" w:rsidR="00F574C9" w:rsidRPr="004B37D1" w:rsidRDefault="00F574C9" w:rsidP="006E7917">
            <w:pPr>
              <w:pStyle w:val="EFSGGBTablea"/>
              <w:rPr>
                <w:lang w:val="fr-FR"/>
              </w:rPr>
            </w:pPr>
            <w:r w:rsidRPr="004B37D1">
              <w:rPr>
                <w:lang w:val="fr-FR"/>
              </w:rPr>
              <w:t>les initiatives visant à favoriser le redressement de l’économie locale au service de la création d’emplois et de travail décent et de la réintégration socio-économique;</w:t>
            </w:r>
          </w:p>
          <w:p w14:paraId="06F5EEF7" w14:textId="77777777" w:rsidR="00F574C9" w:rsidRPr="004B37D1" w:rsidRDefault="00F574C9" w:rsidP="006E7917">
            <w:pPr>
              <w:pStyle w:val="EFSGGBTablea"/>
              <w:rPr>
                <w:lang w:val="fr-FR"/>
              </w:rPr>
            </w:pPr>
            <w:bookmarkStart w:id="8" w:name="_Hlk168321247"/>
            <w:r w:rsidRPr="004B37D1">
              <w:rPr>
                <w:lang w:val="fr-FR"/>
              </w:rPr>
              <w:t>la perspective d’égalité entre hommes et femmes dans toutes les activités de conception, d’exécution, de suivi et d’évaluation mises en œuvre dans la prévention et la réponse aux crises;</w:t>
            </w:r>
          </w:p>
          <w:p w14:paraId="680C1259" w14:textId="1A97880F" w:rsidR="00F574C9" w:rsidRPr="004B37D1" w:rsidRDefault="00F574C9" w:rsidP="006E7917">
            <w:pPr>
              <w:pStyle w:val="EFSGGBTablea"/>
              <w:rPr>
                <w:lang w:val="fr-FR"/>
              </w:rPr>
            </w:pPr>
            <w:r w:rsidRPr="004B37D1">
              <w:rPr>
                <w:lang w:val="fr-FR"/>
              </w:rPr>
              <w:lastRenderedPageBreak/>
              <w:t>les mesures particulières prises pour la (ré)intégration socio-économique des personnes touchées par une crise, notamment celles qui ont été associées à des forces ou groupes armés, y compris les programmes de formation visant à améliorer l’employabilité des personnes dont l’accès à l’emploi est entravé en raison d’un conflit ou d’une catastrophe.</w:t>
            </w:r>
            <w:bookmarkEnd w:id="8"/>
          </w:p>
          <w:p w14:paraId="37A78CBF" w14:textId="4B32CC2B" w:rsidR="00F574C9" w:rsidRPr="004B37D1" w:rsidRDefault="00F574C9" w:rsidP="009D1C5E">
            <w:pPr>
              <w:pStyle w:val="app19comment"/>
              <w:keepNex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tcBorders>
          </w:tcPr>
          <w:p w14:paraId="5672F77C" w14:textId="6A8834BE" w:rsidR="00F574C9" w:rsidRPr="004B37D1" w:rsidRDefault="00F574C9" w:rsidP="00010447">
            <w:pPr>
              <w:pStyle w:val="EFSGGBTableTextLeft"/>
              <w:rPr>
                <w:i/>
                <w:lang w:val="fr-FR"/>
              </w:rPr>
            </w:pPr>
            <w:r w:rsidRPr="004B37D1">
              <w:rPr>
                <w:lang w:val="fr-FR"/>
              </w:rPr>
              <w:lastRenderedPageBreak/>
              <w:t xml:space="preserve">Paragr. 7 </w:t>
            </w:r>
            <w:r w:rsidRPr="004B37D1">
              <w:rPr>
                <w:i/>
                <w:lang w:val="fr-FR"/>
              </w:rPr>
              <w:t xml:space="preserve">a) </w:t>
            </w:r>
            <w:r w:rsidRPr="004B37D1">
              <w:rPr>
                <w:lang w:val="fr-FR"/>
              </w:rPr>
              <w:t xml:space="preserve">à </w:t>
            </w:r>
            <w:r w:rsidRPr="004B37D1">
              <w:rPr>
                <w:i/>
                <w:lang w:val="fr-FR"/>
              </w:rPr>
              <w:t>n)</w:t>
            </w:r>
            <w:r w:rsidRPr="004B37D1">
              <w:rPr>
                <w:lang w:val="fr-FR"/>
              </w:rPr>
              <w:t xml:space="preserve">; </w:t>
            </w:r>
            <w:r w:rsidRPr="004B37D1">
              <w:rPr>
                <w:lang w:val="fr-FR"/>
              </w:rPr>
              <w:br/>
              <w:t xml:space="preserve">et 8 </w:t>
            </w:r>
            <w:r w:rsidRPr="004B37D1">
              <w:rPr>
                <w:i/>
                <w:lang w:val="fr-FR"/>
              </w:rPr>
              <w:t xml:space="preserve">a) </w:t>
            </w:r>
            <w:r w:rsidRPr="004B37D1">
              <w:rPr>
                <w:lang w:val="fr-FR"/>
              </w:rPr>
              <w:t xml:space="preserve">à </w:t>
            </w:r>
            <w:r w:rsidRPr="004B37D1">
              <w:rPr>
                <w:i/>
                <w:lang w:val="fr-FR"/>
              </w:rPr>
              <w:t>l)</w:t>
            </w:r>
          </w:p>
        </w:tc>
      </w:tr>
      <w:tr w:rsidR="00F574C9" w:rsidRPr="004B37D1" w14:paraId="312E29BB" w14:textId="77777777" w:rsidTr="00F574C9">
        <w:trPr>
          <w:trHeight w:val="638"/>
        </w:trPr>
        <w:tc>
          <w:tcPr>
            <w:tcW w:w="3539" w:type="dxa"/>
            <w:tcBorders>
              <w:top w:val="nil"/>
              <w:left w:val="single" w:sz="2" w:space="0" w:color="1E2CBD"/>
              <w:bottom w:val="single" w:sz="2" w:space="0" w:color="1E2CBD"/>
              <w:right w:val="single" w:sz="2" w:space="0" w:color="1E2CBD"/>
            </w:tcBorders>
          </w:tcPr>
          <w:p w14:paraId="570119E1" w14:textId="6624DA51" w:rsidR="00F574C9" w:rsidRPr="004B37D1" w:rsidRDefault="004E2BEA" w:rsidP="004E2BEA">
            <w:pPr>
              <w:pStyle w:val="EFSGGBTableTextJustif"/>
              <w:jc w:val="left"/>
              <w:rPr>
                <w:lang w:val="fr-FR"/>
              </w:rPr>
            </w:pPr>
            <w:r w:rsidRPr="004B37D1">
              <w:rPr>
                <w:lang w:val="fr-FR"/>
              </w:rPr>
              <w:t xml:space="preserve">2. Indiquer si les mesures ci-dessus: </w:t>
            </w:r>
            <w:r w:rsidRPr="004B37D1">
              <w:rPr>
                <w:i/>
                <w:lang w:val="fr-FR"/>
              </w:rPr>
              <w:t>a)</w:t>
            </w:r>
            <w:r w:rsidR="008F6200">
              <w:rPr>
                <w:i/>
                <w:lang w:val="fr-FR"/>
              </w:rPr>
              <w:t> </w:t>
            </w:r>
            <w:r w:rsidRPr="004B37D1">
              <w:rPr>
                <w:lang w:val="fr-FR"/>
              </w:rPr>
              <w:t xml:space="preserve">concernent tous les travailleurs et demandeurs d’emploi et tous les employeurs, dans tous les secteurs de l’économie; </w:t>
            </w:r>
            <w:r w:rsidRPr="004B37D1">
              <w:rPr>
                <w:i/>
                <w:lang w:val="fr-FR"/>
              </w:rPr>
              <w:t xml:space="preserve">b) </w:t>
            </w:r>
            <w:r w:rsidRPr="004B37D1">
              <w:rPr>
                <w:lang w:val="fr-FR"/>
              </w:rPr>
              <w:t xml:space="preserve">s’appliquent à tous les travailleurs participant à la réponse aux crises, notamment à la réponse immédiate, en précisant si elles s’appliquent également aux personnes engagées dans le travail bénévole; et </w:t>
            </w:r>
            <w:r w:rsidRPr="004B37D1">
              <w:rPr>
                <w:i/>
                <w:lang w:val="fr-FR"/>
              </w:rPr>
              <w:t>c)</w:t>
            </w:r>
            <w:r w:rsidR="006F3E51">
              <w:rPr>
                <w:i/>
                <w:lang w:val="fr-FR"/>
              </w:rPr>
              <w:t> </w:t>
            </w:r>
            <w:r w:rsidRPr="004B37D1">
              <w:rPr>
                <w:lang w:val="fr-FR"/>
              </w:rPr>
              <w:t>accordent une attention spéciale aux catégories de population et aux individus que la crise a rendus particulièrement vulnérables, notamment les enfants, les jeunes, les personnes appartenant à des minorités, les peuples autochtones et tribaux, les personnes en situation de handicap, les personnes déplacées à l’intérieur de leur propre pays, les migrants, les réfugiés et les autres personnes déplacées de force d’un pays à l’autre.</w:t>
            </w:r>
          </w:p>
        </w:tc>
        <w:tc>
          <w:tcPr>
            <w:tcW w:w="9564" w:type="dxa"/>
            <w:tcBorders>
              <w:top w:val="nil"/>
              <w:left w:val="single" w:sz="2" w:space="0" w:color="1E2CBD"/>
              <w:bottom w:val="single" w:sz="2" w:space="0" w:color="1E2CBD"/>
              <w:right w:val="single" w:sz="2" w:space="0" w:color="1E2CBD"/>
            </w:tcBorders>
          </w:tcPr>
          <w:p w14:paraId="211620A4" w14:textId="77777777" w:rsidR="00F574C9" w:rsidRPr="004B37D1" w:rsidRDefault="00F574C9" w:rsidP="000E00D2">
            <w:pPr>
              <w:pStyle w:val="app19commen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left w:val="single" w:sz="2" w:space="0" w:color="1E2CBD"/>
              <w:bottom w:val="single" w:sz="2" w:space="0" w:color="1E2CBD"/>
              <w:right w:val="single" w:sz="2" w:space="0" w:color="1E2CBD"/>
            </w:tcBorders>
          </w:tcPr>
          <w:p w14:paraId="68EEEE05" w14:textId="75229A8A" w:rsidR="00F574C9" w:rsidRPr="004B37D1" w:rsidRDefault="00F574C9" w:rsidP="009313A4">
            <w:pPr>
              <w:pStyle w:val="EFSGGBTableTextLeft"/>
              <w:rPr>
                <w:i/>
                <w:lang w:val="fr-FR"/>
              </w:rPr>
            </w:pPr>
            <w:r w:rsidRPr="004B37D1">
              <w:rPr>
                <w:lang w:val="fr-FR"/>
              </w:rPr>
              <w:t xml:space="preserve">Paragr. 1; 4; 5; et 7 </w:t>
            </w:r>
            <w:r w:rsidRPr="004B37D1">
              <w:rPr>
                <w:i/>
                <w:lang w:val="fr-FR"/>
              </w:rPr>
              <w:t>h)</w:t>
            </w:r>
          </w:p>
        </w:tc>
      </w:tr>
    </w:tbl>
    <w:p w14:paraId="7A67D45C" w14:textId="77777777" w:rsidR="00D91EB2" w:rsidRPr="004B37D1" w:rsidRDefault="00D91EB2" w:rsidP="00D91EB2">
      <w:pPr>
        <w:rPr>
          <w:lang w:val="fr-FR"/>
        </w:rPr>
      </w:pPr>
    </w:p>
    <w:tbl>
      <w:tblPr>
        <w:tblW w:w="15139" w:type="dxa"/>
        <w:tblBorders>
          <w:top w:val="single" w:sz="2" w:space="0" w:color="1E2CBD"/>
          <w:left w:val="single" w:sz="2" w:space="0" w:color="1E2CBD"/>
          <w:bottom w:val="single" w:sz="2" w:space="0" w:color="1E2CBD"/>
          <w:right w:val="single" w:sz="2" w:space="0" w:color="1E2CBD"/>
          <w:insideH w:val="single" w:sz="2" w:space="0" w:color="1E2CBD"/>
          <w:insideV w:val="single" w:sz="2" w:space="0" w:color="1E2CBD"/>
        </w:tblBorders>
        <w:tblLayout w:type="fixed"/>
        <w:tblCellMar>
          <w:top w:w="57" w:type="dxa"/>
          <w:left w:w="113" w:type="dxa"/>
          <w:bottom w:w="57" w:type="dxa"/>
          <w:right w:w="113" w:type="dxa"/>
        </w:tblCellMar>
        <w:tblLook w:val="01E0" w:firstRow="1" w:lastRow="1" w:firstColumn="1" w:lastColumn="1" w:noHBand="0" w:noVBand="0"/>
      </w:tblPr>
      <w:tblGrid>
        <w:gridCol w:w="3539"/>
        <w:gridCol w:w="9564"/>
        <w:gridCol w:w="2036"/>
      </w:tblGrid>
      <w:tr w:rsidR="00804716" w:rsidRPr="00997F61" w14:paraId="26398582" w14:textId="77777777" w:rsidTr="00804716">
        <w:tc>
          <w:tcPr>
            <w:tcW w:w="15139" w:type="dxa"/>
            <w:gridSpan w:val="3"/>
            <w:tcBorders>
              <w:top w:val="nil"/>
              <w:left w:val="single" w:sz="4" w:space="0" w:color="auto"/>
              <w:bottom w:val="nil"/>
              <w:right w:val="single" w:sz="4" w:space="0" w:color="auto"/>
            </w:tcBorders>
            <w:shd w:val="clear" w:color="auto" w:fill="1E2CBD"/>
          </w:tcPr>
          <w:bookmarkEnd w:id="6"/>
          <w:p w14:paraId="3908EB59" w14:textId="5DE2809D" w:rsidR="00804716" w:rsidRPr="004B37D1" w:rsidRDefault="00804716" w:rsidP="00346475">
            <w:pPr>
              <w:pStyle w:val="EFSGTableheadermain"/>
              <w:rPr>
                <w:lang w:val="fr-FR"/>
              </w:rPr>
            </w:pPr>
            <w:r w:rsidRPr="004B37D1">
              <w:rPr>
                <w:lang w:val="fr-FR"/>
              </w:rPr>
              <w:t>II. Mesures de réponse aux crises au lendemain d’un conflit ou d’une catastrophe</w:t>
            </w:r>
          </w:p>
        </w:tc>
      </w:tr>
      <w:tr w:rsidR="00804716" w:rsidRPr="00997F61" w14:paraId="42605F18" w14:textId="77777777" w:rsidTr="00804716">
        <w:trPr>
          <w:trHeight w:val="638"/>
        </w:trPr>
        <w:tc>
          <w:tcPr>
            <w:tcW w:w="3539" w:type="dxa"/>
            <w:tcBorders>
              <w:top w:val="nil"/>
            </w:tcBorders>
          </w:tcPr>
          <w:p w14:paraId="385CD530" w14:textId="067317DD" w:rsidR="00804716" w:rsidRPr="004B37D1" w:rsidRDefault="005605BB" w:rsidP="005605BB">
            <w:pPr>
              <w:pStyle w:val="EFSGGBTableTextJustif"/>
              <w:jc w:val="left"/>
              <w:rPr>
                <w:noProof/>
                <w:lang w:val="fr-FR"/>
              </w:rPr>
            </w:pPr>
            <w:r w:rsidRPr="004B37D1">
              <w:rPr>
                <w:lang w:val="fr-FR"/>
              </w:rPr>
              <w:t xml:space="preserve">3. Indiquer, le cas échéant, si votre pays a adopté ou envisage d’adopter des stratégies et des mesures particulières pour faire face aux crises </w:t>
            </w:r>
            <w:r w:rsidRPr="004B37D1">
              <w:rPr>
                <w:lang w:val="fr-FR"/>
              </w:rPr>
              <w:lastRenderedPageBreak/>
              <w:t>au lendemain d’un conflit ou d’une catastrophe.</w:t>
            </w:r>
          </w:p>
        </w:tc>
        <w:tc>
          <w:tcPr>
            <w:tcW w:w="9564" w:type="dxa"/>
            <w:tcBorders>
              <w:top w:val="nil"/>
            </w:tcBorders>
          </w:tcPr>
          <w:p w14:paraId="07C38D58" w14:textId="77165E90" w:rsidR="00804716" w:rsidRPr="004B37D1" w:rsidRDefault="00804716" w:rsidP="00211C17">
            <w:pPr>
              <w:pStyle w:val="EFSGGBTableTextJustif"/>
              <w:rPr>
                <w:lang w:val="fr-FR"/>
              </w:rPr>
            </w:pPr>
            <w:r w:rsidRPr="004B37D1">
              <w:rPr>
                <w:noProof/>
                <w:lang w:val="fr-FR"/>
              </w:rPr>
              <w:lastRenderedPageBreak/>
              <mc:AlternateContent>
                <mc:Choice Requires="wps">
                  <w:drawing>
                    <wp:anchor distT="0" distB="0" distL="0" distR="0" simplePos="0" relativeHeight="251710464" behindDoc="0" locked="0" layoutInCell="1" allowOverlap="1" wp14:anchorId="5CF246D2" wp14:editId="5593D435">
                      <wp:simplePos x="0" y="0"/>
                      <wp:positionH relativeFrom="page">
                        <wp:posOffset>9969313</wp:posOffset>
                      </wp:positionH>
                      <wp:positionV relativeFrom="page">
                        <wp:posOffset>6555740</wp:posOffset>
                      </wp:positionV>
                      <wp:extent cx="216535" cy="1873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87325"/>
                              </a:xfrm>
                              <a:prstGeom prst="rect">
                                <a:avLst/>
                              </a:prstGeom>
                            </wps:spPr>
                            <wps:txbx>
                              <w:txbxContent>
                                <w:p w14:paraId="353AE8C2" w14:textId="77777777" w:rsidR="00804716" w:rsidRDefault="00804716" w:rsidP="00C77F3A">
                                  <w:pPr>
                                    <w:spacing w:before="21"/>
                                    <w:ind w:left="20"/>
                                  </w:pPr>
                                  <w:r>
                                    <w:rPr>
                                      <w:color w:val="1E2CBD"/>
                                      <w:spacing w:val="-5"/>
                                    </w:rPr>
                                    <w:t>10</w:t>
                                  </w:r>
                                </w:p>
                              </w:txbxContent>
                            </wps:txbx>
                            <wps:bodyPr vert="vert" wrap="square" lIns="0" tIns="0" rIns="0" bIns="0" rtlCol="0">
                              <a:noAutofit/>
                            </wps:bodyPr>
                          </wps:wsp>
                        </a:graphicData>
                      </a:graphic>
                    </wp:anchor>
                  </w:drawing>
                </mc:Choice>
                <mc:Fallback>
                  <w:pict>
                    <v:shape w14:anchorId="5CF246D2" id="Textbox 10" o:spid="_x0000_s1028" type="#_x0000_t202" style="position:absolute;left:0;text-align:left;margin-left:785pt;margin-top:516.2pt;width:17.05pt;height:14.75pt;z-index:25171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" filled="f" stroked="f">
                      <v:textbox style="layout-flow:vertical" inset="0,0,0,0">
                        <w:txbxContent>
                          <w:p w14:paraId="353AE8C2" w14:textId="77777777" w:rsidR="00804716" w:rsidRDefault="00804716" w:rsidP="00C77F3A">
                            <w:pPr>
                              <w:spacing w:before="21"/>
                              <w:ind w:left="20"/>
                            </w:pPr>
                            <w:r>
                              <w:rPr>
                                <w:color w:val="1E2CBD"/>
                                <w:spacing w:val="-5"/>
                              </w:rPr>
                              <w:t>10</w:t>
                            </w:r>
                          </w:p>
                        </w:txbxContent>
                      </v:textbox>
                      <w10:wrap anchorx="page" anchory="page"/>
                    </v:shape>
                  </w:pict>
                </mc:Fallback>
              </mc:AlternateContent>
            </w:r>
            <w:r w:rsidRPr="004B37D1">
              <w:rPr>
                <w:lang w:val="fr-FR"/>
              </w:rPr>
              <w:br w:type="column"/>
              <w:t xml:space="preserve">Le cas échéant et compte tenu des circonstances particulières de votre pays, indiquer si la réponse aux crises au lendemain d’un conflit ou d’une catastrophe inclut: </w:t>
            </w:r>
            <w:r w:rsidRPr="004B37D1">
              <w:rPr>
                <w:i/>
                <w:lang w:val="fr-FR"/>
              </w:rPr>
              <w:t xml:space="preserve">a) </w:t>
            </w:r>
            <w:r w:rsidRPr="004B37D1">
              <w:rPr>
                <w:lang w:val="fr-FR"/>
              </w:rPr>
              <w:t xml:space="preserve">une évaluation coordonnée et inclusive des besoins réalisée dans une perspective claire d’égalité entre hommes et femmes; </w:t>
            </w:r>
            <w:r w:rsidRPr="004B37D1">
              <w:rPr>
                <w:i/>
                <w:lang w:val="fr-FR"/>
              </w:rPr>
              <w:t xml:space="preserve">b) </w:t>
            </w:r>
            <w:r w:rsidRPr="004B37D1">
              <w:rPr>
                <w:lang w:val="fr-FR"/>
              </w:rPr>
              <w:t xml:space="preserve">un mécanisme d’intervention urgente mis en place par les autorités publiques pour pourvoir aux besoins essentiels et fournir des services, en particulier pour les catégories de population et les individus que la crise a rendus particulièrement vulnérables, </w:t>
            </w:r>
            <w:r w:rsidRPr="004B37D1">
              <w:rPr>
                <w:lang w:val="fr-FR"/>
              </w:rPr>
              <w:lastRenderedPageBreak/>
              <w:t xml:space="preserve">en associant les partenaires sociaux ainsi que les organisations de la société civile et les associations locales appropriées; </w:t>
            </w:r>
            <w:r w:rsidRPr="004B37D1">
              <w:rPr>
                <w:i/>
                <w:lang w:val="fr-FR"/>
              </w:rPr>
              <w:t xml:space="preserve">c) </w:t>
            </w:r>
            <w:r w:rsidRPr="004B37D1">
              <w:rPr>
                <w:lang w:val="fr-FR"/>
              </w:rPr>
              <w:t xml:space="preserve">des mesures visant à garantir des conditions de travail sûres et décentes comportant la distribution d’équipements de protection individuelle et une assistance médicale pour tous les travailleurs, y compris ceux qui participent aux activités de secours et de réhabilitation; et </w:t>
            </w:r>
            <w:r w:rsidRPr="004B37D1">
              <w:rPr>
                <w:i/>
                <w:lang w:val="fr-FR"/>
              </w:rPr>
              <w:t xml:space="preserve">d) </w:t>
            </w:r>
            <w:r w:rsidRPr="004B37D1">
              <w:rPr>
                <w:lang w:val="fr-FR"/>
              </w:rPr>
              <w:t>des efforts destinés à établir ou rétablir les institutions gouvernementales, les organisations d’employeurs et de travailleurs et les organisations appropriées de la société civile.</w:t>
            </w:r>
          </w:p>
          <w:p w14:paraId="74121686" w14:textId="77777777" w:rsidR="00804716" w:rsidRPr="004B37D1" w:rsidRDefault="00804716" w:rsidP="00346475">
            <w:pPr>
              <w:pStyle w:val="app19comment"/>
              <w:keepNex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tcBorders>
          </w:tcPr>
          <w:p w14:paraId="74F6FD4D" w14:textId="4DBA8B19" w:rsidR="00804716" w:rsidRPr="004B37D1" w:rsidRDefault="00804716" w:rsidP="00B80AA5">
            <w:pPr>
              <w:pStyle w:val="EFSGGBTableTextLeft"/>
              <w:rPr>
                <w:i/>
                <w:lang w:val="fr-FR"/>
              </w:rPr>
            </w:pPr>
            <w:r w:rsidRPr="004B37D1">
              <w:rPr>
                <w:lang w:val="fr-FR"/>
              </w:rPr>
              <w:lastRenderedPageBreak/>
              <w:br w:type="column"/>
              <w:t xml:space="preserve">Paragr. 7 </w:t>
            </w:r>
            <w:r w:rsidRPr="004B37D1">
              <w:rPr>
                <w:i/>
                <w:lang w:val="fr-FR"/>
              </w:rPr>
              <w:t>h)</w:t>
            </w:r>
            <w:r w:rsidRPr="004B37D1">
              <w:rPr>
                <w:lang w:val="fr-FR"/>
              </w:rPr>
              <w:t xml:space="preserve">; et 9 </w:t>
            </w:r>
            <w:r w:rsidRPr="004B37D1">
              <w:rPr>
                <w:i/>
                <w:lang w:val="fr-FR"/>
              </w:rPr>
              <w:t xml:space="preserve">a) </w:t>
            </w:r>
            <w:r w:rsidR="005A6AF0">
              <w:rPr>
                <w:i/>
                <w:lang w:val="fr-FR"/>
              </w:rPr>
              <w:br/>
            </w:r>
            <w:r w:rsidRPr="004B37D1">
              <w:rPr>
                <w:lang w:val="fr-FR"/>
              </w:rPr>
              <w:t xml:space="preserve">à </w:t>
            </w:r>
            <w:r w:rsidRPr="004B37D1">
              <w:rPr>
                <w:i/>
                <w:lang w:val="fr-FR"/>
              </w:rPr>
              <w:t>e)</w:t>
            </w:r>
          </w:p>
        </w:tc>
      </w:tr>
    </w:tbl>
    <w:p w14:paraId="0769C2B7" w14:textId="77777777" w:rsidR="0058766E" w:rsidRPr="004B37D1" w:rsidRDefault="0058766E" w:rsidP="0058766E">
      <w:pPr>
        <w:rPr>
          <w:lang w:val="fr-FR"/>
        </w:rPr>
      </w:pPr>
    </w:p>
    <w:tbl>
      <w:tblPr>
        <w:tblW w:w="15139" w:type="dxa"/>
        <w:tblBorders>
          <w:top w:val="single" w:sz="2" w:space="0" w:color="1E2CBD"/>
          <w:left w:val="single" w:sz="2" w:space="0" w:color="1E2CBD"/>
          <w:bottom w:val="single" w:sz="2" w:space="0" w:color="1E2CBD"/>
          <w:right w:val="single" w:sz="2" w:space="0" w:color="1E2CBD"/>
          <w:insideH w:val="single" w:sz="2" w:space="0" w:color="1E2CBD"/>
          <w:insideV w:val="single" w:sz="2" w:space="0" w:color="1E2CBD"/>
        </w:tblBorders>
        <w:tblLayout w:type="fixed"/>
        <w:tblCellMar>
          <w:top w:w="57" w:type="dxa"/>
          <w:left w:w="113" w:type="dxa"/>
          <w:bottom w:w="57" w:type="dxa"/>
          <w:right w:w="113" w:type="dxa"/>
        </w:tblCellMar>
        <w:tblLook w:val="01E0" w:firstRow="1" w:lastRow="1" w:firstColumn="1" w:lastColumn="1" w:noHBand="0" w:noVBand="0"/>
      </w:tblPr>
      <w:tblGrid>
        <w:gridCol w:w="3539"/>
        <w:gridCol w:w="9564"/>
        <w:gridCol w:w="2036"/>
      </w:tblGrid>
      <w:tr w:rsidR="00A119EE" w:rsidRPr="00997F61" w14:paraId="10C7A782" w14:textId="77777777" w:rsidTr="00A119EE">
        <w:tc>
          <w:tcPr>
            <w:tcW w:w="15139" w:type="dxa"/>
            <w:gridSpan w:val="3"/>
            <w:tcBorders>
              <w:top w:val="nil"/>
              <w:left w:val="single" w:sz="4" w:space="0" w:color="auto"/>
              <w:bottom w:val="nil"/>
              <w:right w:val="single" w:sz="4" w:space="0" w:color="auto"/>
            </w:tcBorders>
            <w:shd w:val="clear" w:color="auto" w:fill="1E2CBD"/>
          </w:tcPr>
          <w:p w14:paraId="7F5F9442" w14:textId="5899FDF5" w:rsidR="00A119EE" w:rsidRPr="004B37D1" w:rsidRDefault="00A119EE" w:rsidP="00346475">
            <w:pPr>
              <w:pStyle w:val="EFSGTableheadermain"/>
              <w:rPr>
                <w:lang w:val="fr-FR"/>
              </w:rPr>
            </w:pPr>
            <w:r w:rsidRPr="004B37D1">
              <w:rPr>
                <w:lang w:val="fr-FR"/>
              </w:rPr>
              <w:t>III. Possibilités de création d’emplois et de revenus</w:t>
            </w:r>
          </w:p>
        </w:tc>
      </w:tr>
      <w:tr w:rsidR="00A119EE" w:rsidRPr="00997F61" w14:paraId="59178BEE" w14:textId="77777777" w:rsidTr="00F13C73">
        <w:trPr>
          <w:trHeight w:val="638"/>
        </w:trPr>
        <w:tc>
          <w:tcPr>
            <w:tcW w:w="3539" w:type="dxa"/>
            <w:tcBorders>
              <w:top w:val="nil"/>
            </w:tcBorders>
          </w:tcPr>
          <w:p w14:paraId="457D686E" w14:textId="198EB67D" w:rsidR="00A119EE" w:rsidRPr="004B37D1" w:rsidRDefault="008F6200" w:rsidP="008F6200">
            <w:pPr>
              <w:pStyle w:val="EFSGGBTableTextJustif"/>
              <w:jc w:val="left"/>
              <w:rPr>
                <w:noProof/>
                <w:lang w:val="fr-FR"/>
              </w:rPr>
            </w:pPr>
            <w:r w:rsidRPr="004B37D1">
              <w:rPr>
                <w:lang w:val="fr-FR"/>
              </w:rPr>
              <w:t>4. Indiquer si, parmi les mesures prises pour permettre le redressement et renforcer la résilience après une situation de crise, une stratégie globale et durable de l’emploi a été adoptée et mise en œuvre, ou envisagée, pour promouvoir le plein emploi, productif et librement choisi, et des possibilités de création de revenus.</w:t>
            </w:r>
          </w:p>
        </w:tc>
        <w:tc>
          <w:tcPr>
            <w:tcW w:w="9564" w:type="dxa"/>
            <w:tcBorders>
              <w:top w:val="nil"/>
            </w:tcBorders>
          </w:tcPr>
          <w:p w14:paraId="50E49F09" w14:textId="59415C26" w:rsidR="00A119EE" w:rsidRPr="004B37D1" w:rsidRDefault="00A119EE" w:rsidP="001E7261">
            <w:pPr>
              <w:pStyle w:val="EFSGGBTableTextJustif"/>
              <w:rPr>
                <w:lang w:val="fr-FR"/>
              </w:rPr>
            </w:pPr>
            <w:r w:rsidRPr="004B37D1">
              <w:rPr>
                <w:noProof/>
                <w:lang w:val="fr-FR"/>
              </w:rPr>
              <mc:AlternateContent>
                <mc:Choice Requires="wps">
                  <w:drawing>
                    <wp:anchor distT="0" distB="0" distL="0" distR="0" simplePos="0" relativeHeight="251712512" behindDoc="0" locked="0" layoutInCell="1" allowOverlap="1" wp14:anchorId="49844DF4" wp14:editId="73AF66C6">
                      <wp:simplePos x="0" y="0"/>
                      <wp:positionH relativeFrom="page">
                        <wp:posOffset>9969313</wp:posOffset>
                      </wp:positionH>
                      <wp:positionV relativeFrom="page">
                        <wp:posOffset>6555740</wp:posOffset>
                      </wp:positionV>
                      <wp:extent cx="216535" cy="187325"/>
                      <wp:effectExtent l="0" t="0" r="0" b="0"/>
                      <wp:wrapNone/>
                      <wp:docPr id="47623693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87325"/>
                              </a:xfrm>
                              <a:prstGeom prst="rect">
                                <a:avLst/>
                              </a:prstGeom>
                            </wps:spPr>
                            <wps:txbx>
                              <w:txbxContent>
                                <w:p w14:paraId="79CA4448" w14:textId="77777777" w:rsidR="00A119EE" w:rsidRDefault="00A119EE" w:rsidP="001E7261">
                                  <w:pPr>
                                    <w:spacing w:before="21"/>
                                    <w:ind w:left="20"/>
                                  </w:pPr>
                                  <w:r>
                                    <w:rPr>
                                      <w:color w:val="1E2CBD"/>
                                      <w:spacing w:val="-5"/>
                                    </w:rPr>
                                    <w:t>11</w:t>
                                  </w:r>
                                </w:p>
                              </w:txbxContent>
                            </wps:txbx>
                            <wps:bodyPr vert="vert" wrap="square" lIns="0" tIns="0" rIns="0" bIns="0" rtlCol="0">
                              <a:noAutofit/>
                            </wps:bodyPr>
                          </wps:wsp>
                        </a:graphicData>
                      </a:graphic>
                    </wp:anchor>
                  </w:drawing>
                </mc:Choice>
                <mc:Fallback>
                  <w:pict>
                    <v:shape w14:anchorId="49844DF4" id="Textbox 13" o:spid="_x0000_s1029" type="#_x0000_t202" style="position:absolute;left:0;text-align:left;margin-left:785pt;margin-top:516.2pt;width:17.05pt;height:14.75pt;z-index:25171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" filled="f" stroked="f">
                      <v:textbox style="layout-flow:vertical" inset="0,0,0,0">
                        <w:txbxContent>
                          <w:p w14:paraId="79CA4448" w14:textId="77777777" w:rsidR="00A119EE" w:rsidRDefault="00A119EE" w:rsidP="001E7261">
                            <w:pPr>
                              <w:spacing w:before="21"/>
                              <w:ind w:left="20"/>
                            </w:pPr>
                            <w:r>
                              <w:rPr>
                                <w:color w:val="1E2CBD"/>
                                <w:spacing w:val="-5"/>
                              </w:rPr>
                              <w:t>11</w:t>
                            </w:r>
                          </w:p>
                        </w:txbxContent>
                      </v:textbox>
                      <w10:wrap anchorx="page" anchory="page"/>
                    </v:shape>
                  </w:pict>
                </mc:Fallback>
              </mc:AlternateContent>
            </w:r>
            <w:r w:rsidRPr="004B37D1">
              <w:rPr>
                <w:lang w:val="fr-FR"/>
              </w:rPr>
              <w:br w:type="column"/>
              <w:t xml:space="preserve">À cet égard, indiquer si les mesures envisagées ou prises en consultation avec les organisations d’employeurs et de travailleurs les plus représentatives visent à: </w:t>
            </w:r>
            <w:r w:rsidRPr="004B37D1">
              <w:rPr>
                <w:i/>
                <w:lang w:val="fr-FR"/>
              </w:rPr>
              <w:t>a) </w:t>
            </w:r>
            <w:r w:rsidRPr="004B37D1">
              <w:rPr>
                <w:lang w:val="fr-FR"/>
              </w:rPr>
              <w:t xml:space="preserve">appliquer des stratégies et des programmes d’investissement à haute intensité de main-d’œuvre, y compris des programmes publics d’emploi; </w:t>
            </w:r>
            <w:r w:rsidRPr="004B37D1">
              <w:rPr>
                <w:i/>
                <w:lang w:val="fr-FR"/>
              </w:rPr>
              <w:t xml:space="preserve">b) </w:t>
            </w:r>
            <w:r w:rsidRPr="004B37D1">
              <w:rPr>
                <w:lang w:val="fr-FR"/>
              </w:rPr>
              <w:t xml:space="preserve">prendre des initiatives de redressement et de développement économique local, tant en milieu rural qu’en milieu urbain; </w:t>
            </w:r>
            <w:r w:rsidRPr="004B37D1">
              <w:rPr>
                <w:i/>
                <w:lang w:val="fr-FR"/>
              </w:rPr>
              <w:t xml:space="preserve">c) </w:t>
            </w:r>
            <w:r w:rsidRPr="004B37D1">
              <w:rPr>
                <w:lang w:val="fr-FR"/>
              </w:rPr>
              <w:t xml:space="preserve">faciliter une transition juste vers une économie écologiquement durable; </w:t>
            </w:r>
            <w:r w:rsidRPr="004B37D1">
              <w:rPr>
                <w:i/>
                <w:lang w:val="fr-FR"/>
              </w:rPr>
              <w:t xml:space="preserve">d) </w:t>
            </w:r>
            <w:r w:rsidRPr="004B37D1">
              <w:rPr>
                <w:lang w:val="fr-FR"/>
              </w:rPr>
              <w:t xml:space="preserve">aider le secteur public et favoriser les partenariats public-privé socialement, économiquement et écologiquement responsables pour le développement des compétences et des capacités et la création d’emplois; et </w:t>
            </w:r>
            <w:r w:rsidRPr="004B37D1">
              <w:rPr>
                <w:i/>
                <w:lang w:val="fr-FR"/>
              </w:rPr>
              <w:t>e) </w:t>
            </w:r>
            <w:r w:rsidRPr="004B37D1">
              <w:rPr>
                <w:lang w:val="fr-FR"/>
              </w:rPr>
              <w:t>faciliter l’emploi des personnes qui ont été associées à des forces ou des groupes armés.</w:t>
            </w:r>
          </w:p>
          <w:p w14:paraId="6999D5F9" w14:textId="77777777" w:rsidR="00A119EE" w:rsidRPr="004B37D1" w:rsidRDefault="00A119EE" w:rsidP="00346475">
            <w:pPr>
              <w:pStyle w:val="app19comment"/>
              <w:keepNex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tcBorders>
          </w:tcPr>
          <w:p w14:paraId="4DB2A2AC" w14:textId="03F63C95" w:rsidR="00A119EE" w:rsidRPr="004B37D1" w:rsidRDefault="00A119EE" w:rsidP="00D5599C">
            <w:pPr>
              <w:pStyle w:val="EFSGGBTableTextLeft"/>
              <w:rPr>
                <w:i/>
                <w:lang w:val="fr-FR"/>
              </w:rPr>
            </w:pPr>
            <w:r w:rsidRPr="004B37D1">
              <w:rPr>
                <w:lang w:val="fr-FR"/>
              </w:rPr>
              <w:br w:type="column"/>
              <w:t xml:space="preserve">Paragr. 7 </w:t>
            </w:r>
            <w:r w:rsidRPr="004B37D1">
              <w:rPr>
                <w:i/>
                <w:lang w:val="fr-FR"/>
              </w:rPr>
              <w:t>a)</w:t>
            </w:r>
            <w:r w:rsidRPr="004B37D1">
              <w:rPr>
                <w:lang w:val="fr-FR"/>
              </w:rPr>
              <w:t xml:space="preserve">, </w:t>
            </w:r>
            <w:r w:rsidRPr="004B37D1">
              <w:rPr>
                <w:i/>
                <w:lang w:val="fr-FR"/>
              </w:rPr>
              <w:t>d)</w:t>
            </w:r>
            <w:r w:rsidRPr="004B37D1">
              <w:rPr>
                <w:lang w:val="fr-FR"/>
              </w:rPr>
              <w:t>,</w:t>
            </w:r>
            <w:r w:rsidRPr="004B37D1">
              <w:rPr>
                <w:i/>
                <w:lang w:val="fr-FR"/>
              </w:rPr>
              <w:t xml:space="preserve">k) </w:t>
            </w:r>
            <w:r w:rsidR="00F13C73">
              <w:rPr>
                <w:i/>
                <w:lang w:val="fr-FR"/>
              </w:rPr>
              <w:br/>
            </w:r>
            <w:r w:rsidRPr="004B37D1">
              <w:rPr>
                <w:lang w:val="fr-FR"/>
              </w:rPr>
              <w:t xml:space="preserve">et </w:t>
            </w:r>
            <w:r w:rsidRPr="004B37D1">
              <w:rPr>
                <w:i/>
                <w:lang w:val="fr-FR"/>
              </w:rPr>
              <w:t>j)</w:t>
            </w:r>
            <w:r w:rsidRPr="004B37D1">
              <w:rPr>
                <w:lang w:val="fr-FR"/>
              </w:rPr>
              <w:t xml:space="preserve">; 8 </w:t>
            </w:r>
            <w:r w:rsidRPr="004B37D1">
              <w:rPr>
                <w:i/>
                <w:lang w:val="fr-FR"/>
              </w:rPr>
              <w:t>g)</w:t>
            </w:r>
            <w:r w:rsidRPr="004B37D1">
              <w:rPr>
                <w:lang w:val="fr-FR"/>
              </w:rPr>
              <w:t xml:space="preserve">; 10; et 11 </w:t>
            </w:r>
            <w:r w:rsidRPr="004B37D1">
              <w:rPr>
                <w:i/>
                <w:lang w:val="fr-FR"/>
              </w:rPr>
              <w:t>a)</w:t>
            </w:r>
            <w:r w:rsidRPr="004B37D1">
              <w:rPr>
                <w:lang w:val="fr-FR"/>
              </w:rPr>
              <w:t xml:space="preserve">, </w:t>
            </w:r>
            <w:r w:rsidRPr="004B37D1">
              <w:rPr>
                <w:i/>
                <w:lang w:val="fr-FR"/>
              </w:rPr>
              <w:t>b)</w:t>
            </w:r>
            <w:r w:rsidRPr="004B37D1">
              <w:rPr>
                <w:lang w:val="fr-FR"/>
              </w:rPr>
              <w:t xml:space="preserve">, </w:t>
            </w:r>
            <w:r w:rsidRPr="004B37D1">
              <w:rPr>
                <w:i/>
                <w:lang w:val="fr-FR"/>
              </w:rPr>
              <w:t>e)</w:t>
            </w:r>
            <w:r w:rsidRPr="004B37D1">
              <w:rPr>
                <w:lang w:val="fr-FR"/>
              </w:rPr>
              <w:t xml:space="preserve">, </w:t>
            </w:r>
            <w:r w:rsidRPr="00911EDE">
              <w:rPr>
                <w:i/>
                <w:lang w:val="fr-FR"/>
              </w:rPr>
              <w:t>g)</w:t>
            </w:r>
            <w:r>
              <w:rPr>
                <w:lang w:val="fr-FR"/>
              </w:rPr>
              <w:t xml:space="preserve"> </w:t>
            </w:r>
            <w:r w:rsidRPr="004B37D1">
              <w:rPr>
                <w:lang w:val="fr-FR"/>
              </w:rPr>
              <w:t xml:space="preserve">et </w:t>
            </w:r>
            <w:r w:rsidRPr="004B37D1">
              <w:rPr>
                <w:i/>
                <w:lang w:val="fr-FR"/>
              </w:rPr>
              <w:t>i)</w:t>
            </w:r>
            <w:r>
              <w:rPr>
                <w:i/>
                <w:lang w:val="fr-FR"/>
              </w:rPr>
              <w:t xml:space="preserve"> </w:t>
            </w:r>
          </w:p>
        </w:tc>
      </w:tr>
      <w:tr w:rsidR="00A119EE" w:rsidRPr="00997F61" w14:paraId="203C452D" w14:textId="77777777" w:rsidTr="00F13C73">
        <w:trPr>
          <w:trHeight w:val="638"/>
        </w:trPr>
        <w:tc>
          <w:tcPr>
            <w:tcW w:w="3539" w:type="dxa"/>
            <w:tcBorders>
              <w:top w:val="nil"/>
              <w:left w:val="single" w:sz="2" w:space="0" w:color="1E2CBD"/>
              <w:bottom w:val="single" w:sz="2" w:space="0" w:color="1E2CBD"/>
              <w:right w:val="single" w:sz="2" w:space="0" w:color="1E2CBD"/>
            </w:tcBorders>
          </w:tcPr>
          <w:p w14:paraId="0C4E578C" w14:textId="610D9EA9" w:rsidR="00A119EE" w:rsidRPr="004B37D1" w:rsidRDefault="00D96FFC" w:rsidP="00D96FFC">
            <w:pPr>
              <w:pStyle w:val="EFSGGBTableTextJustif"/>
              <w:jc w:val="left"/>
              <w:rPr>
                <w:lang w:val="fr-FR"/>
              </w:rPr>
            </w:pPr>
            <w:r w:rsidRPr="004B37D1">
              <w:rPr>
                <w:lang w:val="fr-FR"/>
              </w:rPr>
              <w:t>5. Décrire les mesures envisagées ou prises pour promouvoir un environnement favorable à des entreprises durables.</w:t>
            </w:r>
          </w:p>
        </w:tc>
        <w:tc>
          <w:tcPr>
            <w:tcW w:w="9564" w:type="dxa"/>
            <w:tcBorders>
              <w:top w:val="nil"/>
              <w:left w:val="single" w:sz="2" w:space="0" w:color="1E2CBD"/>
              <w:bottom w:val="single" w:sz="2" w:space="0" w:color="1E2CBD"/>
              <w:right w:val="single" w:sz="2" w:space="0" w:color="1E2CBD"/>
            </w:tcBorders>
          </w:tcPr>
          <w:p w14:paraId="7760156E" w14:textId="4D7055CD" w:rsidR="00A119EE" w:rsidRPr="004B37D1" w:rsidRDefault="00A119EE" w:rsidP="00D63D44">
            <w:pPr>
              <w:pStyle w:val="EFSGGBTableTextJustif"/>
              <w:rPr>
                <w:lang w:val="fr-FR"/>
              </w:rPr>
            </w:pPr>
            <w:bookmarkStart w:id="9" w:name="_Hlk168318691"/>
            <w:r w:rsidRPr="004B37D1">
              <w:rPr>
                <w:lang w:val="fr-FR"/>
              </w:rPr>
              <w:t xml:space="preserve">À cet égard, indiquer si les mesures envisagées ou prises en consultation avec les organisations d’employeurs et de travailleurs les plus représentatives sont destinées à: </w:t>
            </w:r>
            <w:r w:rsidRPr="004B37D1">
              <w:rPr>
                <w:i/>
                <w:lang w:val="fr-FR"/>
              </w:rPr>
              <w:t xml:space="preserve">a) </w:t>
            </w:r>
            <w:r w:rsidRPr="004B37D1">
              <w:rPr>
                <w:lang w:val="fr-FR"/>
              </w:rPr>
              <w:t xml:space="preserve">créer ou rétablir un environnement favorable à des entreprises durables, notamment en promouvant les petites et moyennes entreprises ainsi que les coopératives et d’autres initiatives relevant de l’économie sociale, en mettant un accent particulier sur les initiatives qui facilitent l’accès au financement; </w:t>
            </w:r>
            <w:r w:rsidRPr="004B37D1">
              <w:rPr>
                <w:i/>
                <w:lang w:val="fr-FR"/>
              </w:rPr>
              <w:t xml:space="preserve">b) </w:t>
            </w:r>
            <w:r w:rsidRPr="004B37D1">
              <w:rPr>
                <w:lang w:val="fr-FR"/>
              </w:rPr>
              <w:t xml:space="preserve">aider les entreprises durables à assurer la continuité de leur activité pour maintenir et relever le niveau d’emploi et permettre la création de nouveaux emplois et possibilités de revenu; et </w:t>
            </w:r>
            <w:r w:rsidRPr="004B37D1">
              <w:rPr>
                <w:i/>
                <w:lang w:val="fr-FR"/>
              </w:rPr>
              <w:t xml:space="preserve">c) </w:t>
            </w:r>
            <w:r w:rsidRPr="004B37D1">
              <w:rPr>
                <w:lang w:val="fr-FR"/>
              </w:rPr>
              <w:t>établir des mécanismes d’incitation encourageant les entreprises multinationales à coopérer avec les entreprises nationales pour créer de l’emploi, productif et librement choisi, et du travail décent, et pour appliquer le principe de diligence raisonnable en matière de droits de l’homme afin d’assurer le respect des droits humains et des droits au travail</w:t>
            </w:r>
            <w:r w:rsidRPr="004B37D1">
              <w:rPr>
                <w:rStyle w:val="Appelnotedebasdep"/>
                <w:lang w:val="fr-FR"/>
              </w:rPr>
              <w:footnoteReference w:id="5"/>
            </w:r>
            <w:r w:rsidRPr="004B37D1">
              <w:rPr>
                <w:lang w:val="fr-FR"/>
              </w:rPr>
              <w:t>.</w:t>
            </w:r>
          </w:p>
          <w:p w14:paraId="3C231359" w14:textId="77777777" w:rsidR="00A119EE" w:rsidRPr="004B37D1" w:rsidRDefault="00A119EE" w:rsidP="00346475">
            <w:pPr>
              <w:pStyle w:val="app19commen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left w:val="single" w:sz="2" w:space="0" w:color="1E2CBD"/>
              <w:bottom w:val="single" w:sz="2" w:space="0" w:color="1E2CBD"/>
              <w:right w:val="single" w:sz="2" w:space="0" w:color="1E2CBD"/>
            </w:tcBorders>
          </w:tcPr>
          <w:p w14:paraId="28AA16E0" w14:textId="0E5F48BB" w:rsidR="00A119EE" w:rsidRPr="004B37D1" w:rsidRDefault="00A119EE" w:rsidP="00CA6A3C">
            <w:pPr>
              <w:pStyle w:val="EFSGGBTableTextLeft"/>
              <w:rPr>
                <w:i/>
                <w:lang w:val="fr-FR"/>
              </w:rPr>
            </w:pPr>
            <w:r w:rsidRPr="004B37D1">
              <w:rPr>
                <w:lang w:val="fr-FR"/>
              </w:rPr>
              <w:t xml:space="preserve">Paragr. 11 </w:t>
            </w:r>
            <w:r w:rsidRPr="004B37D1">
              <w:rPr>
                <w:i/>
                <w:lang w:val="fr-FR"/>
              </w:rPr>
              <w:t>c)</w:t>
            </w:r>
            <w:r w:rsidRPr="004B37D1">
              <w:rPr>
                <w:lang w:val="fr-FR"/>
              </w:rPr>
              <w:t xml:space="preserve">, </w:t>
            </w:r>
            <w:r w:rsidRPr="004B37D1">
              <w:rPr>
                <w:i/>
                <w:lang w:val="fr-FR"/>
              </w:rPr>
              <w:t xml:space="preserve">d) </w:t>
            </w:r>
            <w:r w:rsidRPr="004B37D1">
              <w:rPr>
                <w:lang w:val="fr-FR"/>
              </w:rPr>
              <w:t xml:space="preserve">et </w:t>
            </w:r>
            <w:r w:rsidRPr="004B37D1">
              <w:rPr>
                <w:i/>
                <w:lang w:val="fr-FR"/>
              </w:rPr>
              <w:t>h)</w:t>
            </w:r>
          </w:p>
        </w:tc>
      </w:tr>
      <w:tr w:rsidR="00A119EE" w:rsidRPr="00997F61" w14:paraId="65339F08" w14:textId="77777777" w:rsidTr="00F13C73">
        <w:trPr>
          <w:trHeight w:val="638"/>
        </w:trPr>
        <w:tc>
          <w:tcPr>
            <w:tcW w:w="3539" w:type="dxa"/>
            <w:tcBorders>
              <w:top w:val="nil"/>
              <w:left w:val="single" w:sz="2" w:space="0" w:color="1E2CBD"/>
              <w:bottom w:val="single" w:sz="2" w:space="0" w:color="1E2CBD"/>
              <w:right w:val="single" w:sz="2" w:space="0" w:color="1E2CBD"/>
            </w:tcBorders>
          </w:tcPr>
          <w:p w14:paraId="5CD651B5" w14:textId="7E896847" w:rsidR="00A119EE" w:rsidRPr="004B37D1" w:rsidRDefault="00ED6224" w:rsidP="00ED6224">
            <w:pPr>
              <w:pStyle w:val="EFSGGBTableTextJustif"/>
              <w:jc w:val="left"/>
              <w:rPr>
                <w:lang w:val="fr-FR"/>
              </w:rPr>
            </w:pPr>
            <w:r w:rsidRPr="004B37D1">
              <w:rPr>
                <w:lang w:val="fr-FR"/>
              </w:rPr>
              <w:lastRenderedPageBreak/>
              <w:t>6. Indiquer les mesures envisagées ou prises dans le cadre des mécanismes de réponse et de préparation aux crises qui sont axées sur les personnes opérant dans l’économie informelle.</w:t>
            </w:r>
          </w:p>
        </w:tc>
        <w:bookmarkEnd w:id="9"/>
        <w:tc>
          <w:tcPr>
            <w:tcW w:w="9564" w:type="dxa"/>
            <w:tcBorders>
              <w:top w:val="nil"/>
              <w:left w:val="single" w:sz="2" w:space="0" w:color="1E2CBD"/>
              <w:bottom w:val="single" w:sz="2" w:space="0" w:color="1E2CBD"/>
              <w:right w:val="single" w:sz="2" w:space="0" w:color="1E2CBD"/>
            </w:tcBorders>
          </w:tcPr>
          <w:p w14:paraId="65467321" w14:textId="46F85748" w:rsidR="00A119EE" w:rsidRPr="004B37D1" w:rsidRDefault="00A119EE" w:rsidP="00F4601D">
            <w:pPr>
              <w:pStyle w:val="EFSGGBTableTextJustif"/>
              <w:rPr>
                <w:lang w:val="fr-FR"/>
              </w:rPr>
            </w:pPr>
            <w:r w:rsidRPr="004B37D1">
              <w:rPr>
                <w:lang w:val="fr-FR"/>
              </w:rPr>
              <w:t xml:space="preserve">À cet égard, indiquer si ces mesures visent à atteindre les objectifs suivants: </w:t>
            </w:r>
            <w:r w:rsidRPr="004B37D1">
              <w:rPr>
                <w:i/>
                <w:lang w:val="fr-FR"/>
              </w:rPr>
              <w:t xml:space="preserve">a) </w:t>
            </w:r>
            <w:r w:rsidRPr="004B37D1">
              <w:rPr>
                <w:lang w:val="fr-FR"/>
              </w:rPr>
              <w:t xml:space="preserve">soutenir la protection sociale et l’emploi des personnes opérant dans l’économie informelle; </w:t>
            </w:r>
            <w:r w:rsidRPr="004B37D1">
              <w:rPr>
                <w:i/>
                <w:lang w:val="fr-FR"/>
              </w:rPr>
              <w:t xml:space="preserve">b) </w:t>
            </w:r>
            <w:r w:rsidRPr="004B37D1">
              <w:rPr>
                <w:lang w:val="fr-FR"/>
              </w:rPr>
              <w:t xml:space="preserve">respecter, promouvoir et réaliser les principes et droits fondamentaux au travail des personnes opérant dans l’économie informelle, leurs autres droits humains et d’autres normes internationales du travail pertinentes; et </w:t>
            </w:r>
            <w:r w:rsidRPr="004B37D1">
              <w:rPr>
                <w:i/>
                <w:lang w:val="fr-FR"/>
              </w:rPr>
              <w:t xml:space="preserve">c) </w:t>
            </w:r>
            <w:r w:rsidRPr="004B37D1">
              <w:rPr>
                <w:lang w:val="fr-FR"/>
              </w:rPr>
              <w:t>encourager la transition des travailleurs et des unités économiques de l’économie informelle vers l’économie formelle</w:t>
            </w:r>
            <w:r w:rsidRPr="004B37D1">
              <w:rPr>
                <w:rStyle w:val="Appelnotedebasdep"/>
                <w:lang w:val="fr-FR"/>
              </w:rPr>
              <w:footnoteReference w:id="6"/>
            </w:r>
            <w:r w:rsidRPr="004B37D1">
              <w:rPr>
                <w:lang w:val="fr-FR"/>
              </w:rPr>
              <w:t>. Préciser si elles ont été conçues et appliquées en consultation avec les organisations d’employeurs et de travailleurs les plus représentatives.</w:t>
            </w:r>
          </w:p>
          <w:p w14:paraId="5ABBB54B" w14:textId="77777777" w:rsidR="00A119EE" w:rsidRPr="004B37D1" w:rsidRDefault="00A119EE" w:rsidP="005A0001">
            <w:pPr>
              <w:pStyle w:val="app19commen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left w:val="single" w:sz="2" w:space="0" w:color="1E2CBD"/>
              <w:bottom w:val="single" w:sz="2" w:space="0" w:color="1E2CBD"/>
              <w:right w:val="single" w:sz="2" w:space="0" w:color="1E2CBD"/>
            </w:tcBorders>
          </w:tcPr>
          <w:p w14:paraId="6E26E532" w14:textId="234E5971" w:rsidR="00A119EE" w:rsidRPr="004B37D1" w:rsidRDefault="00A119EE" w:rsidP="004047B5">
            <w:pPr>
              <w:pStyle w:val="EFSGGBTableTextLeft"/>
              <w:rPr>
                <w:i/>
                <w:lang w:val="fr-FR"/>
              </w:rPr>
            </w:pPr>
            <w:r w:rsidRPr="004B37D1">
              <w:rPr>
                <w:lang w:val="fr-FR"/>
              </w:rPr>
              <w:t xml:space="preserve">Paragr. 7 </w:t>
            </w:r>
            <w:r w:rsidRPr="004B37D1">
              <w:rPr>
                <w:i/>
                <w:lang w:val="fr-FR"/>
              </w:rPr>
              <w:t xml:space="preserve">b) </w:t>
            </w:r>
            <w:r w:rsidRPr="004B37D1">
              <w:rPr>
                <w:lang w:val="fr-FR"/>
              </w:rPr>
              <w:t xml:space="preserve">et </w:t>
            </w:r>
            <w:r w:rsidRPr="004B37D1">
              <w:rPr>
                <w:i/>
                <w:lang w:val="fr-FR"/>
              </w:rPr>
              <w:t>k)</w:t>
            </w:r>
            <w:r w:rsidRPr="004B37D1">
              <w:rPr>
                <w:lang w:val="fr-FR"/>
              </w:rPr>
              <w:t xml:space="preserve">; </w:t>
            </w:r>
            <w:r w:rsidRPr="004B37D1">
              <w:rPr>
                <w:lang w:val="fr-FR"/>
              </w:rPr>
              <w:br/>
              <w:t xml:space="preserve">et 11 </w:t>
            </w:r>
            <w:r w:rsidRPr="004B37D1">
              <w:rPr>
                <w:i/>
                <w:lang w:val="fr-FR"/>
              </w:rPr>
              <w:t>f)</w:t>
            </w:r>
          </w:p>
        </w:tc>
      </w:tr>
      <w:tr w:rsidR="00A119EE" w:rsidRPr="004B37D1" w14:paraId="7B592EB9" w14:textId="77777777" w:rsidTr="00F13C73">
        <w:trPr>
          <w:trHeight w:val="229"/>
        </w:trPr>
        <w:tc>
          <w:tcPr>
            <w:tcW w:w="3539" w:type="dxa"/>
            <w:tcBorders>
              <w:top w:val="single" w:sz="2" w:space="0" w:color="1E2CBD"/>
              <w:left w:val="single" w:sz="2" w:space="0" w:color="1E2CBD"/>
              <w:bottom w:val="single" w:sz="2" w:space="0" w:color="1E2CBD"/>
              <w:right w:val="single" w:sz="2" w:space="0" w:color="1E2CBD"/>
            </w:tcBorders>
          </w:tcPr>
          <w:p w14:paraId="790734F8" w14:textId="2BD9E1FE" w:rsidR="00A119EE" w:rsidRPr="004B37D1" w:rsidRDefault="00EE352E" w:rsidP="004B6E23">
            <w:pPr>
              <w:pStyle w:val="EFSGGBTableTextJustif"/>
              <w:jc w:val="left"/>
              <w:rPr>
                <w:lang w:val="fr-FR"/>
              </w:rPr>
            </w:pPr>
            <w:r w:rsidRPr="004B37D1">
              <w:rPr>
                <w:lang w:val="fr-FR"/>
              </w:rPr>
              <w:t>7. Fournir des informations sur les programmes et projets relatifs à la formation, à l’emploi et au marché du travail mis en œuvre ou envisagés afin de répondre aux situations de crise en offrant aux jeunes femmes et aux jeunes hommes des possibilités de création de revenus, des emplois stables et du travail décent.</w:t>
            </w:r>
          </w:p>
        </w:tc>
        <w:tc>
          <w:tcPr>
            <w:tcW w:w="9564" w:type="dxa"/>
            <w:tcBorders>
              <w:top w:val="single" w:sz="2" w:space="0" w:color="1E2CBD"/>
              <w:left w:val="single" w:sz="2" w:space="0" w:color="1E2CBD"/>
              <w:bottom w:val="single" w:sz="2" w:space="0" w:color="1E2CBD"/>
              <w:right w:val="single" w:sz="2" w:space="0" w:color="1E2CBD"/>
            </w:tcBorders>
          </w:tcPr>
          <w:p w14:paraId="52AE2763" w14:textId="15B02E87" w:rsidR="00A119EE" w:rsidRPr="004B37D1" w:rsidRDefault="00A119EE" w:rsidP="004B6E23">
            <w:pPr>
              <w:pStyle w:val="EFSGGBTableTextJustif"/>
              <w:rPr>
                <w:lang w:val="fr-FR"/>
              </w:rPr>
            </w:pPr>
            <w:r w:rsidRPr="00614508">
              <w:rPr>
                <w:lang w:val="fr-FR"/>
              </w:rPr>
              <w:t xml:space="preserve">Indiquer, le cas échéant, si les mesures envisagées ou prises comprennent: </w:t>
            </w:r>
            <w:r w:rsidRPr="00614508">
              <w:rPr>
                <w:i/>
                <w:lang w:val="fr-FR"/>
              </w:rPr>
              <w:t>a)</w:t>
            </w:r>
            <w:r w:rsidRPr="00614508">
              <w:rPr>
                <w:lang w:val="fr-FR"/>
              </w:rPr>
              <w:t xml:space="preserve"> des programmes coordonnés de formation, d’emploi et du marché du travail visant à faire face à la situation particulière des jeunes qui entrent dans le monde du travail; et </w:t>
            </w:r>
            <w:r w:rsidRPr="00614508">
              <w:rPr>
                <w:i/>
                <w:lang w:val="fr-FR"/>
              </w:rPr>
              <w:t>b)</w:t>
            </w:r>
            <w:r>
              <w:rPr>
                <w:lang w:val="fr-FR"/>
              </w:rPr>
              <w:t> </w:t>
            </w:r>
            <w:r w:rsidRPr="00614508">
              <w:rPr>
                <w:lang w:val="fr-FR"/>
              </w:rPr>
              <w:t>des volets consacrés à l’emploi des jeunes dans les programmes de désarmement, de démobilisation et de réintégration,</w:t>
            </w:r>
            <w:r>
              <w:rPr>
                <w:lang w:val="fr-FR"/>
              </w:rPr>
              <w:t xml:space="preserve"> </w:t>
            </w:r>
            <w:r w:rsidRPr="00614508">
              <w:rPr>
                <w:lang w:val="fr-FR"/>
              </w:rPr>
              <w:t>qui comportent des services de soutien psychosocial et d’autres interventions visant à lutter contre les comportements antisociaux et la violence, aux fins de réintégration dans la vie civile.</w:t>
            </w:r>
          </w:p>
          <w:p w14:paraId="41DF0666" w14:textId="77777777" w:rsidR="00A119EE" w:rsidRPr="004B37D1" w:rsidRDefault="00A119EE" w:rsidP="004B6E23">
            <w:pPr>
              <w:pStyle w:val="app19commen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single" w:sz="2" w:space="0" w:color="1E2CBD"/>
              <w:left w:val="single" w:sz="2" w:space="0" w:color="1E2CBD"/>
              <w:bottom w:val="single" w:sz="2" w:space="0" w:color="1E2CBD"/>
              <w:right w:val="single" w:sz="2" w:space="0" w:color="1E2CBD"/>
            </w:tcBorders>
          </w:tcPr>
          <w:p w14:paraId="2405534B" w14:textId="1C941D08" w:rsidR="00A119EE" w:rsidRPr="004B37D1" w:rsidRDefault="00A119EE" w:rsidP="005349F6">
            <w:pPr>
              <w:pStyle w:val="EFSGGBTableTextLeft"/>
              <w:keepNext/>
              <w:rPr>
                <w:lang w:val="fr-FR"/>
              </w:rPr>
            </w:pPr>
            <w:r w:rsidRPr="004B37D1">
              <w:rPr>
                <w:lang w:val="fr-FR"/>
              </w:rPr>
              <w:t xml:space="preserve">Paragr. 13 </w:t>
            </w:r>
            <w:r w:rsidRPr="004B37D1">
              <w:rPr>
                <w:i/>
                <w:lang w:val="fr-FR"/>
              </w:rPr>
              <w:t xml:space="preserve">a) </w:t>
            </w:r>
            <w:r w:rsidRPr="004B37D1">
              <w:rPr>
                <w:lang w:val="fr-FR"/>
              </w:rPr>
              <w:t xml:space="preserve">et </w:t>
            </w:r>
            <w:r w:rsidRPr="004B37D1">
              <w:rPr>
                <w:i/>
                <w:lang w:val="fr-FR"/>
              </w:rPr>
              <w:t>b)</w:t>
            </w:r>
          </w:p>
        </w:tc>
      </w:tr>
      <w:tr w:rsidR="00A119EE" w:rsidRPr="004B37D1" w14:paraId="65A3D9B0" w14:textId="77777777" w:rsidTr="00F13C73">
        <w:trPr>
          <w:trHeight w:val="638"/>
        </w:trPr>
        <w:tc>
          <w:tcPr>
            <w:tcW w:w="3539" w:type="dxa"/>
            <w:tcBorders>
              <w:top w:val="single" w:sz="2" w:space="0" w:color="1E2CBD"/>
              <w:left w:val="single" w:sz="2" w:space="0" w:color="1E2CBD"/>
              <w:bottom w:val="single" w:sz="2" w:space="0" w:color="1E2CBD"/>
              <w:right w:val="single" w:sz="2" w:space="0" w:color="1E2CBD"/>
            </w:tcBorders>
          </w:tcPr>
          <w:p w14:paraId="0FDBEAEA" w14:textId="00DA3C98" w:rsidR="00A119EE" w:rsidRPr="004B37D1" w:rsidRDefault="003D2EA8" w:rsidP="003D2EA8">
            <w:pPr>
              <w:pStyle w:val="EFSGGBTableTextJustif"/>
              <w:jc w:val="left"/>
              <w:rPr>
                <w:lang w:val="fr-FR"/>
              </w:rPr>
            </w:pPr>
            <w:r w:rsidRPr="004B37D1">
              <w:rPr>
                <w:lang w:val="fr-FR"/>
              </w:rPr>
              <w:t>8. Fournir des informations sur les politiques et programmes actifs du marché du travail envisagés, élaborés ou mis en œuvre à l’intention plus particulièrement des populations défavorisées et marginalisées et des catégories de population et individus qu’une crise a rendus particulièrement vulnérables.</w:t>
            </w:r>
          </w:p>
        </w:tc>
        <w:tc>
          <w:tcPr>
            <w:tcW w:w="9564" w:type="dxa"/>
            <w:tcBorders>
              <w:top w:val="single" w:sz="2" w:space="0" w:color="1E2CBD"/>
              <w:left w:val="single" w:sz="2" w:space="0" w:color="1E2CBD"/>
              <w:bottom w:val="single" w:sz="2" w:space="0" w:color="1E2CBD"/>
              <w:right w:val="single" w:sz="2" w:space="0" w:color="1E2CBD"/>
            </w:tcBorders>
          </w:tcPr>
          <w:p w14:paraId="28B23BE4" w14:textId="4F85E27D" w:rsidR="00A119EE" w:rsidRPr="004B37D1" w:rsidRDefault="00A119EE" w:rsidP="003D2EA8">
            <w:pPr>
              <w:pStyle w:val="EFSGGBTableTextJustif"/>
              <w:rPr>
                <w:lang w:val="fr-FR"/>
              </w:rPr>
            </w:pPr>
            <w:r w:rsidRPr="004B37D1">
              <w:rPr>
                <w:lang w:val="fr-FR"/>
              </w:rPr>
              <w:t>À cet égard, fournir des informations sur les politiques et programmes du marché du travail destinés aux jeunes, aux personnes en situation de handicap, aux personnes déplacées à l’intérieur de leur propre pays, aux migrants et aux réfugiés.</w:t>
            </w:r>
          </w:p>
          <w:p w14:paraId="58B06594" w14:textId="77777777" w:rsidR="00A119EE" w:rsidRPr="004B37D1" w:rsidRDefault="00A119EE" w:rsidP="003D2EA8">
            <w:pPr>
              <w:pStyle w:val="app19commen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single" w:sz="2" w:space="0" w:color="1E2CBD"/>
              <w:left w:val="single" w:sz="2" w:space="0" w:color="1E2CBD"/>
              <w:bottom w:val="single" w:sz="2" w:space="0" w:color="1E2CBD"/>
              <w:right w:val="single" w:sz="2" w:space="0" w:color="1E2CBD"/>
            </w:tcBorders>
          </w:tcPr>
          <w:p w14:paraId="0235D11C" w14:textId="4DD4FC78" w:rsidR="00A119EE" w:rsidRPr="004B37D1" w:rsidRDefault="00A119EE" w:rsidP="005349F6">
            <w:pPr>
              <w:pStyle w:val="EFSGGBTableTextLeft"/>
              <w:keepNext/>
              <w:rPr>
                <w:lang w:val="fr-FR"/>
              </w:rPr>
            </w:pPr>
            <w:r w:rsidRPr="004B37D1">
              <w:rPr>
                <w:lang w:val="fr-FR"/>
              </w:rPr>
              <w:t xml:space="preserve">Paragr. 7 </w:t>
            </w:r>
            <w:r w:rsidRPr="004B37D1">
              <w:rPr>
                <w:i/>
                <w:lang w:val="fr-FR"/>
              </w:rPr>
              <w:t>h)</w:t>
            </w:r>
            <w:r w:rsidRPr="004B37D1">
              <w:rPr>
                <w:lang w:val="fr-FR"/>
              </w:rPr>
              <w:t>; et 12.</w:t>
            </w:r>
          </w:p>
        </w:tc>
      </w:tr>
      <w:tr w:rsidR="00A119EE" w:rsidRPr="004B37D1" w14:paraId="455AE26D" w14:textId="77777777" w:rsidTr="00F13C73">
        <w:trPr>
          <w:trHeight w:val="638"/>
        </w:trPr>
        <w:tc>
          <w:tcPr>
            <w:tcW w:w="3539" w:type="dxa"/>
            <w:tcBorders>
              <w:top w:val="nil"/>
              <w:left w:val="single" w:sz="2" w:space="0" w:color="1E2CBD"/>
              <w:bottom w:val="single" w:sz="2" w:space="0" w:color="1E2CBD"/>
              <w:right w:val="single" w:sz="2" w:space="0" w:color="1E2CBD"/>
            </w:tcBorders>
          </w:tcPr>
          <w:p w14:paraId="7A2EDB7F" w14:textId="55F9F85E" w:rsidR="00A119EE" w:rsidRPr="004B37D1" w:rsidRDefault="009E4E65" w:rsidP="009E4E65">
            <w:pPr>
              <w:pStyle w:val="EFSGGBTableTextJustif"/>
              <w:jc w:val="left"/>
              <w:rPr>
                <w:lang w:val="fr-FR"/>
              </w:rPr>
            </w:pPr>
            <w:r w:rsidRPr="004B37D1">
              <w:rPr>
                <w:lang w:val="fr-FR"/>
              </w:rPr>
              <w:t>9. Indiquer si des mesures ont été envisagées ou prises dans le contexte de crises ayant entraîné le déplacement d’un grand nombre de personnes à l’intérieur de leur propre pays.</w:t>
            </w:r>
          </w:p>
        </w:tc>
        <w:tc>
          <w:tcPr>
            <w:tcW w:w="9564" w:type="dxa"/>
            <w:tcBorders>
              <w:top w:val="nil"/>
              <w:left w:val="single" w:sz="2" w:space="0" w:color="1E2CBD"/>
              <w:bottom w:val="single" w:sz="2" w:space="0" w:color="1E2CBD"/>
              <w:right w:val="single" w:sz="2" w:space="0" w:color="1E2CBD"/>
            </w:tcBorders>
          </w:tcPr>
          <w:p w14:paraId="1EDFB5E7" w14:textId="0D51FDFF" w:rsidR="00A119EE" w:rsidRPr="004B37D1" w:rsidRDefault="00A119EE" w:rsidP="009E4E65">
            <w:pPr>
              <w:pStyle w:val="EFSGGBTableTextJustif"/>
              <w:rPr>
                <w:lang w:val="fr-FR"/>
              </w:rPr>
            </w:pPr>
            <w:r w:rsidRPr="004B37D1">
              <w:rPr>
                <w:lang w:val="fr-FR"/>
              </w:rPr>
              <w:t xml:space="preserve">À cet égard, indiquer si les mesures envisagées ou prises visent à atteindre les objectifs suivants: </w:t>
            </w:r>
            <w:r w:rsidRPr="004B37D1">
              <w:rPr>
                <w:i/>
                <w:lang w:val="fr-FR"/>
              </w:rPr>
              <w:t>a)</w:t>
            </w:r>
            <w:r w:rsidRPr="004B37D1">
              <w:rPr>
                <w:lang w:val="fr-FR"/>
              </w:rPr>
              <w:t xml:space="preserve"> soutenir les moyens de subsistance, la formation et l’emploi des personnes concernées; </w:t>
            </w:r>
            <w:r w:rsidRPr="004B37D1">
              <w:rPr>
                <w:i/>
                <w:lang w:val="fr-FR"/>
              </w:rPr>
              <w:t>b)</w:t>
            </w:r>
            <w:r w:rsidRPr="004B37D1">
              <w:rPr>
                <w:lang w:val="fr-FR"/>
              </w:rPr>
              <w:t xml:space="preserve"> renforcer la résilience des communautés d’accueil pour promouvoir des emplois décents pour tous, afin de garantir que les populations locales conservent leurs moyens de subsistance et leur emploi et soient mieux en mesure d’accueillir les migrants et les personnes déplacées à l’intérieur de leur propre pays; et </w:t>
            </w:r>
            <w:r w:rsidRPr="004B37D1">
              <w:rPr>
                <w:i/>
                <w:lang w:val="fr-FR"/>
              </w:rPr>
              <w:t xml:space="preserve">c) </w:t>
            </w:r>
            <w:r w:rsidRPr="004B37D1">
              <w:rPr>
                <w:lang w:val="fr-FR"/>
              </w:rPr>
              <w:t>faciliter le retour volontaire des personnes déplacées à l’intérieur de leur propre pays et leur réintégration sur le marché du travail, lorsque cela est possible.</w:t>
            </w:r>
          </w:p>
          <w:p w14:paraId="414A7E60" w14:textId="77777777" w:rsidR="00A119EE" w:rsidRPr="004B37D1" w:rsidRDefault="00A119EE" w:rsidP="009E4E65">
            <w:pPr>
              <w:pStyle w:val="app19comment"/>
              <w:rPr>
                <w:lang w:val="fr-FR"/>
              </w:rPr>
            </w:pPr>
            <w:r w:rsidRPr="004B37D1">
              <w:rPr>
                <w:lang w:val="fr-FR"/>
              </w:rPr>
              <w:lastRenderedPageBreak/>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left w:val="single" w:sz="2" w:space="0" w:color="1E2CBD"/>
              <w:bottom w:val="single" w:sz="2" w:space="0" w:color="1E2CBD"/>
              <w:right w:val="single" w:sz="2" w:space="0" w:color="1E2CBD"/>
            </w:tcBorders>
          </w:tcPr>
          <w:p w14:paraId="61DF0F4D" w14:textId="24D20523" w:rsidR="00A119EE" w:rsidRPr="004B37D1" w:rsidRDefault="00A119EE" w:rsidP="005349F6">
            <w:pPr>
              <w:pStyle w:val="EFSGGBTableTextLeft"/>
              <w:keepNext/>
              <w:rPr>
                <w:i/>
                <w:lang w:val="fr-FR"/>
              </w:rPr>
            </w:pPr>
            <w:r w:rsidRPr="004B37D1">
              <w:rPr>
                <w:lang w:val="fr-FR"/>
              </w:rPr>
              <w:lastRenderedPageBreak/>
              <w:t xml:space="preserve">Paragr. 14 </w:t>
            </w:r>
            <w:r w:rsidRPr="004B37D1">
              <w:rPr>
                <w:i/>
                <w:lang w:val="fr-FR"/>
              </w:rPr>
              <w:t xml:space="preserve">a) </w:t>
            </w:r>
            <w:r w:rsidRPr="004B37D1">
              <w:rPr>
                <w:lang w:val="fr-FR"/>
              </w:rPr>
              <w:t xml:space="preserve">à </w:t>
            </w:r>
            <w:r w:rsidRPr="004B37D1">
              <w:rPr>
                <w:i/>
                <w:lang w:val="fr-FR"/>
              </w:rPr>
              <w:t>c)</w:t>
            </w:r>
          </w:p>
        </w:tc>
      </w:tr>
    </w:tbl>
    <w:p w14:paraId="3162BFBE" w14:textId="77777777" w:rsidR="00FD4776" w:rsidRPr="004B37D1" w:rsidRDefault="00FD4776" w:rsidP="005349F6">
      <w:pPr>
        <w:keepNext/>
        <w:rPr>
          <w:lang w:val="fr-FR"/>
        </w:rPr>
      </w:pPr>
    </w:p>
    <w:tbl>
      <w:tblPr>
        <w:tblW w:w="15139" w:type="dxa"/>
        <w:tblBorders>
          <w:top w:val="single" w:sz="2" w:space="0" w:color="1E2CBD"/>
          <w:left w:val="single" w:sz="2" w:space="0" w:color="1E2CBD"/>
          <w:bottom w:val="single" w:sz="2" w:space="0" w:color="1E2CBD"/>
          <w:right w:val="single" w:sz="2" w:space="0" w:color="1E2CBD"/>
          <w:insideH w:val="single" w:sz="2" w:space="0" w:color="1E2CBD"/>
          <w:insideV w:val="single" w:sz="2" w:space="0" w:color="1E2CBD"/>
        </w:tblBorders>
        <w:tblLayout w:type="fixed"/>
        <w:tblCellMar>
          <w:top w:w="57" w:type="dxa"/>
          <w:left w:w="113" w:type="dxa"/>
          <w:bottom w:w="57" w:type="dxa"/>
          <w:right w:w="113" w:type="dxa"/>
        </w:tblCellMar>
        <w:tblLook w:val="01E0" w:firstRow="1" w:lastRow="1" w:firstColumn="1" w:lastColumn="1" w:noHBand="0" w:noVBand="0"/>
      </w:tblPr>
      <w:tblGrid>
        <w:gridCol w:w="3539"/>
        <w:gridCol w:w="9564"/>
        <w:gridCol w:w="2036"/>
      </w:tblGrid>
      <w:tr w:rsidR="00773BD4" w:rsidRPr="00997F61" w14:paraId="498BB518" w14:textId="77777777" w:rsidTr="00773BD4">
        <w:tc>
          <w:tcPr>
            <w:tcW w:w="15139" w:type="dxa"/>
            <w:gridSpan w:val="3"/>
            <w:tcBorders>
              <w:top w:val="nil"/>
              <w:left w:val="single" w:sz="4" w:space="0" w:color="auto"/>
              <w:bottom w:val="nil"/>
              <w:right w:val="single" w:sz="4" w:space="0" w:color="auto"/>
            </w:tcBorders>
            <w:shd w:val="clear" w:color="auto" w:fill="1E2CBD"/>
          </w:tcPr>
          <w:p w14:paraId="3462B377" w14:textId="53C59F12" w:rsidR="00773BD4" w:rsidRPr="004B37D1" w:rsidRDefault="00773BD4" w:rsidP="005349F6">
            <w:pPr>
              <w:pStyle w:val="EFSGTableheadermain"/>
              <w:rPr>
                <w:lang w:val="fr-FR"/>
              </w:rPr>
            </w:pPr>
            <w:r w:rsidRPr="004B37D1">
              <w:rPr>
                <w:lang w:val="fr-FR"/>
              </w:rPr>
              <w:t>IV. Droits, égalité et non-discrimination</w:t>
            </w:r>
          </w:p>
        </w:tc>
      </w:tr>
      <w:tr w:rsidR="00773BD4" w:rsidRPr="00997F61" w14:paraId="06BA419A" w14:textId="77777777" w:rsidTr="0016625D">
        <w:trPr>
          <w:trHeight w:val="638"/>
        </w:trPr>
        <w:tc>
          <w:tcPr>
            <w:tcW w:w="3539" w:type="dxa"/>
            <w:tcBorders>
              <w:top w:val="nil"/>
            </w:tcBorders>
          </w:tcPr>
          <w:p w14:paraId="1FC66CC1" w14:textId="1CF97A4C" w:rsidR="00773BD4" w:rsidRPr="004B37D1" w:rsidRDefault="00773BD4" w:rsidP="00E629CD">
            <w:pPr>
              <w:pStyle w:val="EFSGGBTableTextJustif"/>
              <w:rPr>
                <w:lang w:val="fr-FR"/>
              </w:rPr>
            </w:pPr>
            <w:r w:rsidRPr="004B37D1">
              <w:rPr>
                <w:lang w:val="fr-FR"/>
              </w:rPr>
              <w:t>10. Fournir des informations sur les mesures envisagées ou prises pour faire face à la discrimination résultant de conflits ou de catastrophes ou exacerbée par ceux-ci, ou dans le cadre des efforts déployés pour promouvoir la paix, prévenir les crises, permettre le redressement et renforcer la résilience.</w:t>
            </w:r>
          </w:p>
        </w:tc>
        <w:tc>
          <w:tcPr>
            <w:tcW w:w="9564" w:type="dxa"/>
            <w:tcBorders>
              <w:top w:val="nil"/>
            </w:tcBorders>
          </w:tcPr>
          <w:p w14:paraId="05ED754A" w14:textId="0CF199B8" w:rsidR="00773BD4" w:rsidRPr="004B37D1" w:rsidRDefault="00773BD4" w:rsidP="00E629CD">
            <w:pPr>
              <w:pStyle w:val="EFSGGBTableTextJustif"/>
              <w:rPr>
                <w:lang w:val="fr-FR"/>
              </w:rPr>
            </w:pPr>
            <w:r w:rsidRPr="004B37D1">
              <w:rPr>
                <w:lang w:val="fr-FR"/>
              </w:rPr>
              <w:br w:type="column"/>
              <w:t xml:space="preserve">À cet égard, indiquer si ces mesures visent à atteindre les objectifs suivants: </w:t>
            </w:r>
            <w:r w:rsidRPr="004B37D1">
              <w:rPr>
                <w:i/>
                <w:lang w:val="fr-FR"/>
              </w:rPr>
              <w:t xml:space="preserve">a) </w:t>
            </w:r>
            <w:r w:rsidRPr="004B37D1">
              <w:rPr>
                <w:lang w:val="fr-FR"/>
              </w:rPr>
              <w:t>respecter, promouvoir et réaliser l’égalité de chances et de traitement entre les femmes et les hommes sans discrimination d’aucune sorte</w:t>
            </w:r>
            <w:r w:rsidRPr="004B37D1">
              <w:rPr>
                <w:rStyle w:val="Appelnotedebasdep"/>
                <w:lang w:val="fr-FR"/>
              </w:rPr>
              <w:footnoteReference w:id="7"/>
            </w:r>
            <w:r w:rsidRPr="004B37D1">
              <w:rPr>
                <w:lang w:val="fr-FR"/>
              </w:rPr>
              <w:t xml:space="preserve">; </w:t>
            </w:r>
            <w:r w:rsidRPr="004B37D1">
              <w:rPr>
                <w:i/>
                <w:lang w:val="fr-FR"/>
              </w:rPr>
              <w:t>b)</w:t>
            </w:r>
            <w:r w:rsidR="00447702">
              <w:rPr>
                <w:i/>
                <w:lang w:val="fr-FR"/>
              </w:rPr>
              <w:t> </w:t>
            </w:r>
            <w:r w:rsidRPr="004B37D1">
              <w:rPr>
                <w:lang w:val="fr-FR"/>
              </w:rPr>
              <w:t xml:space="preserve">répondre aux besoins particuliers des ménages dirigés par une seule personne, surtout s’il s’agit d’un enfant, d’une femme, d’une personne en situation de handicap ou d’une personne âgée; </w:t>
            </w:r>
            <w:r w:rsidRPr="004B37D1">
              <w:rPr>
                <w:i/>
                <w:lang w:val="fr-FR"/>
              </w:rPr>
              <w:t xml:space="preserve">c) </w:t>
            </w:r>
            <w:r w:rsidRPr="004B37D1">
              <w:rPr>
                <w:lang w:val="fr-FR"/>
              </w:rPr>
              <w:t xml:space="preserve">garantir que les femmes qui ont occupé un emploi pendant la crise et qui ont assumé des responsabilités étendues ne sont pas remplacées contre leur volonté au retour de la main-d’œuvre masculine; </w:t>
            </w:r>
            <w:r w:rsidRPr="004B37D1">
              <w:rPr>
                <w:i/>
                <w:lang w:val="fr-FR"/>
              </w:rPr>
              <w:t xml:space="preserve">d) </w:t>
            </w:r>
            <w:r w:rsidRPr="004B37D1">
              <w:rPr>
                <w:lang w:val="fr-FR"/>
              </w:rPr>
              <w:t xml:space="preserve">donner aux femmes les moyens de participer réellement et efficacement à la prise de décisions dans le contexte du redressement et du renforcement de la résilience et donner priorité à leurs besoins et à leurs intérêts dans les stratégies et les réponses; </w:t>
            </w:r>
            <w:r w:rsidRPr="004B37D1">
              <w:rPr>
                <w:i/>
                <w:lang w:val="fr-FR"/>
              </w:rPr>
              <w:t xml:space="preserve">e) </w:t>
            </w:r>
            <w:r w:rsidRPr="004B37D1">
              <w:rPr>
                <w:lang w:val="fr-FR"/>
              </w:rPr>
              <w:t xml:space="preserve">prévenir et punir toutes les formes de violence sexiste, notamment le viol, l’exploitation sexuelle et le harcèlement sexuel, et protéger et soutenir les victimes; </w:t>
            </w:r>
            <w:r w:rsidRPr="004B37D1">
              <w:rPr>
                <w:i/>
                <w:lang w:val="fr-FR"/>
              </w:rPr>
              <w:t xml:space="preserve">f) </w:t>
            </w:r>
            <w:r w:rsidRPr="004B37D1">
              <w:rPr>
                <w:lang w:val="fr-FR"/>
              </w:rPr>
              <w:t xml:space="preserve">créer ou rétablir les conditions de la stabilité et du développement économique et social pour les catégories de population qui ont été particulièrement touchées par la crise, notamment les personnes appartenant à des minorités, les peuples autochtones et tribaux, les personnes déplacées à l’intérieur de leur propre pays, les personnes en situation de handicap, les migrants et les réfugiés; </w:t>
            </w:r>
            <w:r w:rsidRPr="004B37D1">
              <w:rPr>
                <w:i/>
                <w:lang w:val="fr-FR"/>
              </w:rPr>
              <w:t xml:space="preserve">g) </w:t>
            </w:r>
            <w:r w:rsidRPr="004B37D1">
              <w:rPr>
                <w:lang w:val="fr-FR"/>
              </w:rPr>
              <w:t xml:space="preserve">veiller à ce que les personnes appartenant à des minorités soient consultées, de même que les peuples autochtones et tribaux, et à ce qu’ils participent directement à la prise de décisions, en particulier si les territoires habités ou utilisés par ces peuples et leur environnement subissent les effets de la crise et des mesures de redressement et de retour à la stabilité; </w:t>
            </w:r>
            <w:r w:rsidRPr="004B37D1">
              <w:rPr>
                <w:i/>
                <w:lang w:val="fr-FR"/>
              </w:rPr>
              <w:t xml:space="preserve">h) </w:t>
            </w:r>
            <w:r w:rsidRPr="004B37D1">
              <w:rPr>
                <w:lang w:val="fr-FR"/>
              </w:rPr>
              <w:t xml:space="preserve">offrir des possibilités de réadaptation, d’éducation, d’orientation professionnelle spécialisée, de formation, de reconversion professionnelle et d’emploi aux personnes en situation de handicap, y compris celles qui ont acquis un handicap à cause d’un conflit ou d’une catastrophe; et </w:t>
            </w:r>
            <w:r w:rsidRPr="004B37D1">
              <w:rPr>
                <w:i/>
                <w:lang w:val="fr-FR"/>
              </w:rPr>
              <w:t xml:space="preserve">i) </w:t>
            </w:r>
            <w:r w:rsidRPr="004B37D1">
              <w:rPr>
                <w:lang w:val="fr-FR"/>
              </w:rPr>
              <w:t>veiller à ce que les droits humains de tous les migrants et des membres de leur famille qui séjournent dans votre pays, si celui-ci est touché par une crise, soient respectés, dans des conditions d’égalité avec ceux des populations nationales, en indiquant si les organisations d’employeurs et de travailleurs ont été consultées sur ces questions.</w:t>
            </w:r>
          </w:p>
          <w:p w14:paraId="51CC6A6D" w14:textId="77777777" w:rsidR="00773BD4" w:rsidRPr="004B37D1" w:rsidRDefault="00773BD4" w:rsidP="005349F6">
            <w:pPr>
              <w:pStyle w:val="app19comment"/>
              <w:keepNex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tcBorders>
          </w:tcPr>
          <w:p w14:paraId="2A1BC751" w14:textId="49E21677" w:rsidR="00773BD4" w:rsidRPr="004B37D1" w:rsidRDefault="00773BD4" w:rsidP="005349F6">
            <w:pPr>
              <w:pStyle w:val="EFSGGBTableTextLeft"/>
              <w:keepNext/>
              <w:rPr>
                <w:i/>
                <w:lang w:val="fr-FR"/>
              </w:rPr>
            </w:pPr>
            <w:r w:rsidRPr="004B37D1">
              <w:rPr>
                <w:lang w:val="fr-FR"/>
              </w:rPr>
              <w:br w:type="column"/>
              <w:t xml:space="preserve">Paragr. 7 </w:t>
            </w:r>
            <w:r w:rsidRPr="004B37D1">
              <w:rPr>
                <w:i/>
                <w:lang w:val="fr-FR"/>
              </w:rPr>
              <w:t>f)</w:t>
            </w:r>
            <w:r w:rsidRPr="004B37D1">
              <w:rPr>
                <w:lang w:val="fr-FR"/>
              </w:rPr>
              <w:t xml:space="preserve">, </w:t>
            </w:r>
            <w:r w:rsidRPr="004B37D1">
              <w:rPr>
                <w:i/>
                <w:lang w:val="fr-FR"/>
              </w:rPr>
              <w:t>g)</w:t>
            </w:r>
            <w:r w:rsidRPr="004B37D1">
              <w:rPr>
                <w:lang w:val="fr-FR"/>
              </w:rPr>
              <w:t xml:space="preserve">, </w:t>
            </w:r>
            <w:r w:rsidRPr="007B3B9A">
              <w:rPr>
                <w:i/>
                <w:lang w:val="fr-FR"/>
              </w:rPr>
              <w:t>h)</w:t>
            </w:r>
            <w:r>
              <w:rPr>
                <w:lang w:val="fr-FR"/>
              </w:rPr>
              <w:t xml:space="preserve"> </w:t>
            </w:r>
            <w:r w:rsidR="0003122B">
              <w:rPr>
                <w:lang w:val="fr-FR"/>
              </w:rPr>
              <w:br/>
            </w:r>
            <w:r w:rsidRPr="004B37D1">
              <w:rPr>
                <w:lang w:val="fr-FR"/>
              </w:rPr>
              <w:t xml:space="preserve">et </w:t>
            </w:r>
            <w:r w:rsidRPr="004B37D1">
              <w:rPr>
                <w:i/>
                <w:lang w:val="fr-FR"/>
              </w:rPr>
              <w:t>k)</w:t>
            </w:r>
            <w:r w:rsidRPr="004B37D1">
              <w:rPr>
                <w:lang w:val="fr-FR"/>
              </w:rPr>
              <w:t xml:space="preserve">; 14 </w:t>
            </w:r>
            <w:r w:rsidRPr="004B37D1">
              <w:rPr>
                <w:i/>
                <w:lang w:val="fr-FR"/>
              </w:rPr>
              <w:t>b)</w:t>
            </w:r>
            <w:r w:rsidRPr="004B37D1">
              <w:rPr>
                <w:lang w:val="fr-FR"/>
              </w:rPr>
              <w:t xml:space="preserve">; et 15 </w:t>
            </w:r>
            <w:r w:rsidRPr="004B37D1">
              <w:rPr>
                <w:i/>
                <w:lang w:val="fr-FR"/>
              </w:rPr>
              <w:t xml:space="preserve">a) </w:t>
            </w:r>
            <w:r w:rsidR="0003122B">
              <w:rPr>
                <w:i/>
                <w:lang w:val="fr-FR"/>
              </w:rPr>
              <w:br/>
            </w:r>
            <w:r w:rsidRPr="004B37D1">
              <w:rPr>
                <w:lang w:val="fr-FR"/>
              </w:rPr>
              <w:t xml:space="preserve">à </w:t>
            </w:r>
            <w:r w:rsidRPr="004B37D1">
              <w:rPr>
                <w:i/>
                <w:lang w:val="fr-FR"/>
              </w:rPr>
              <w:t>i)</w:t>
            </w:r>
          </w:p>
        </w:tc>
      </w:tr>
      <w:tr w:rsidR="00773BD4" w:rsidRPr="004B37D1" w14:paraId="4945F11F" w14:textId="77777777" w:rsidTr="0016625D">
        <w:trPr>
          <w:trHeight w:val="638"/>
        </w:trPr>
        <w:tc>
          <w:tcPr>
            <w:tcW w:w="3539" w:type="dxa"/>
            <w:tcBorders>
              <w:top w:val="nil"/>
              <w:left w:val="single" w:sz="2" w:space="0" w:color="1E2CBD"/>
              <w:bottom w:val="single" w:sz="2" w:space="0" w:color="1E2CBD"/>
              <w:right w:val="single" w:sz="2" w:space="0" w:color="1E2CBD"/>
            </w:tcBorders>
          </w:tcPr>
          <w:p w14:paraId="2D7C8958" w14:textId="2D25FCF4" w:rsidR="00773BD4" w:rsidRPr="004B37D1" w:rsidRDefault="00A45630" w:rsidP="00A3550A">
            <w:pPr>
              <w:pStyle w:val="EFSGGBTableTextJustif"/>
              <w:jc w:val="left"/>
              <w:rPr>
                <w:lang w:val="fr-FR"/>
              </w:rPr>
            </w:pPr>
            <w:r w:rsidRPr="004B37D1">
              <w:rPr>
                <w:lang w:val="fr-FR"/>
              </w:rPr>
              <w:t xml:space="preserve">11. Indiquer, le cas échéant, les mesures envisagées ou prises pour </w:t>
            </w:r>
            <w:r w:rsidRPr="004B37D1">
              <w:rPr>
                <w:lang w:val="fr-FR"/>
              </w:rPr>
              <w:lastRenderedPageBreak/>
              <w:t>lutter contre le travail des enfants causé ou exacerbé par un conflit ou une catastrophe.</w:t>
            </w:r>
          </w:p>
        </w:tc>
        <w:tc>
          <w:tcPr>
            <w:tcW w:w="9564" w:type="dxa"/>
            <w:tcBorders>
              <w:top w:val="nil"/>
              <w:left w:val="single" w:sz="2" w:space="0" w:color="1E2CBD"/>
              <w:bottom w:val="single" w:sz="2" w:space="0" w:color="1E2CBD"/>
              <w:right w:val="single" w:sz="2" w:space="0" w:color="1E2CBD"/>
            </w:tcBorders>
          </w:tcPr>
          <w:p w14:paraId="4F5B480D" w14:textId="5901521D" w:rsidR="00773BD4" w:rsidRPr="004B37D1" w:rsidRDefault="00773BD4" w:rsidP="004C3EFA">
            <w:pPr>
              <w:pStyle w:val="EFSGGBTableTextJustif"/>
              <w:rPr>
                <w:lang w:val="fr-FR"/>
              </w:rPr>
            </w:pPr>
            <w:r w:rsidRPr="004B37D1">
              <w:rPr>
                <w:lang w:val="fr-FR"/>
              </w:rPr>
              <w:lastRenderedPageBreak/>
              <w:t xml:space="preserve">À cet égard, préciser si ces mesures visent à: </w:t>
            </w:r>
            <w:r w:rsidRPr="004B37D1">
              <w:rPr>
                <w:i/>
                <w:lang w:val="fr-FR"/>
              </w:rPr>
              <w:t xml:space="preserve">a) </w:t>
            </w:r>
            <w:r w:rsidRPr="004B37D1">
              <w:rPr>
                <w:lang w:val="fr-FR"/>
              </w:rPr>
              <w:t>prévenir, repérer et éliminer le travail des enfants dans les réponses aux crises</w:t>
            </w:r>
            <w:r w:rsidRPr="004B37D1">
              <w:rPr>
                <w:rStyle w:val="Appelnotedebasdep"/>
                <w:lang w:val="fr-FR"/>
              </w:rPr>
              <w:footnoteReference w:id="8"/>
            </w:r>
            <w:r w:rsidRPr="004B37D1">
              <w:rPr>
                <w:lang w:val="fr-FR"/>
              </w:rPr>
              <w:t xml:space="preserve">; </w:t>
            </w:r>
            <w:r w:rsidRPr="004B37D1">
              <w:rPr>
                <w:i/>
                <w:lang w:val="fr-FR"/>
              </w:rPr>
              <w:t xml:space="preserve">b) </w:t>
            </w:r>
            <w:r w:rsidRPr="004B37D1">
              <w:rPr>
                <w:lang w:val="fr-FR"/>
              </w:rPr>
              <w:t xml:space="preserve">prévenir, repérer et éliminer de toute urgence les pires formes de travail des enfants, </w:t>
            </w:r>
            <w:r w:rsidRPr="004B37D1">
              <w:rPr>
                <w:lang w:val="fr-FR"/>
              </w:rPr>
              <w:lastRenderedPageBreak/>
              <w:t>dont la traite des enfants et le recrutement des enfants en vue de leur utilisation dans des conflits armés</w:t>
            </w:r>
            <w:r w:rsidRPr="004B37D1">
              <w:rPr>
                <w:rStyle w:val="Appelnotedebasdep"/>
                <w:lang w:val="fr-FR"/>
              </w:rPr>
              <w:footnoteReference w:id="9"/>
            </w:r>
            <w:r w:rsidRPr="004B37D1">
              <w:rPr>
                <w:lang w:val="fr-FR"/>
              </w:rPr>
              <w:t xml:space="preserve">; </w:t>
            </w:r>
            <w:r w:rsidRPr="004B37D1">
              <w:rPr>
                <w:i/>
                <w:lang w:val="fr-FR"/>
              </w:rPr>
              <w:t xml:space="preserve">c) </w:t>
            </w:r>
            <w:r w:rsidRPr="004B37D1">
              <w:rPr>
                <w:lang w:val="fr-FR"/>
              </w:rPr>
              <w:t xml:space="preserve">mettre en place des programmes de réadaptation, d’intégration sociale et de formation à l’intention des enfants et des jeunes qui ont été associés à des forces ou groupes armés, afin de les aider à se réadapter à la vie civile; et </w:t>
            </w:r>
            <w:r w:rsidRPr="004B37D1">
              <w:rPr>
                <w:i/>
                <w:lang w:val="fr-FR"/>
              </w:rPr>
              <w:t xml:space="preserve">d) </w:t>
            </w:r>
            <w:r w:rsidRPr="004B37D1">
              <w:rPr>
                <w:lang w:val="fr-FR"/>
              </w:rPr>
              <w:t>assurer des services de protection sociale, par exemple sous forme de transferts monétaires ou de prestations en nature, pour protéger les enfants.</w:t>
            </w:r>
          </w:p>
          <w:p w14:paraId="7BE7F947" w14:textId="77777777" w:rsidR="00773BD4" w:rsidRPr="004B37D1" w:rsidRDefault="00773BD4" w:rsidP="00E504D8">
            <w:pPr>
              <w:pStyle w:val="app19commen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left w:val="single" w:sz="2" w:space="0" w:color="1E2CBD"/>
              <w:bottom w:val="single" w:sz="2" w:space="0" w:color="1E2CBD"/>
              <w:right w:val="single" w:sz="2" w:space="0" w:color="1E2CBD"/>
            </w:tcBorders>
          </w:tcPr>
          <w:p w14:paraId="0D5321D7" w14:textId="212E5981" w:rsidR="00773BD4" w:rsidRPr="004B37D1" w:rsidRDefault="00773BD4" w:rsidP="00D90C74">
            <w:pPr>
              <w:pStyle w:val="EFSGGBTableTextLeft"/>
              <w:rPr>
                <w:lang w:val="fr-FR"/>
              </w:rPr>
            </w:pPr>
            <w:r w:rsidRPr="004B37D1">
              <w:rPr>
                <w:lang w:val="fr-FR"/>
              </w:rPr>
              <w:lastRenderedPageBreak/>
              <w:t xml:space="preserve">Paragr. 7 </w:t>
            </w:r>
            <w:r w:rsidRPr="004B37D1">
              <w:rPr>
                <w:i/>
                <w:lang w:val="fr-FR"/>
              </w:rPr>
              <w:t>b)</w:t>
            </w:r>
            <w:r w:rsidRPr="004B37D1">
              <w:rPr>
                <w:lang w:val="fr-FR"/>
              </w:rPr>
              <w:t>; et 16</w:t>
            </w:r>
          </w:p>
        </w:tc>
      </w:tr>
      <w:tr w:rsidR="00773BD4" w:rsidRPr="004B37D1" w14:paraId="0D034D4D" w14:textId="77777777" w:rsidTr="0016625D">
        <w:trPr>
          <w:trHeight w:val="638"/>
        </w:trPr>
        <w:tc>
          <w:tcPr>
            <w:tcW w:w="3539" w:type="dxa"/>
            <w:tcBorders>
              <w:top w:val="nil"/>
              <w:left w:val="single" w:sz="2" w:space="0" w:color="1E2CBD"/>
              <w:bottom w:val="single" w:sz="2" w:space="0" w:color="1E2CBD"/>
              <w:right w:val="single" w:sz="2" w:space="0" w:color="1E2CBD"/>
            </w:tcBorders>
          </w:tcPr>
          <w:p w14:paraId="2F511378" w14:textId="08467997" w:rsidR="00773BD4" w:rsidRPr="004B37D1" w:rsidRDefault="00507671" w:rsidP="00507671">
            <w:pPr>
              <w:pStyle w:val="EFSGGBTableTextJustif"/>
              <w:jc w:val="left"/>
              <w:rPr>
                <w:lang w:val="fr-FR"/>
              </w:rPr>
            </w:pPr>
            <w:r w:rsidRPr="004B37D1">
              <w:rPr>
                <w:lang w:val="fr-FR"/>
              </w:rPr>
              <w:t>12. Indiquer le cas échéant si, dans le contexte de la lutte contre le travail forcé ou obligatoire causé ou exacerbé par un conflit ou une catastrophe, des mesures urgentes sont envisagées ou ont été prises pour prévenir, repérer et éliminer toutes les formes de travail forcé ou obligatoire, y compris la traite des personnes à des fins de travail forcé ou obligatoire</w:t>
            </w:r>
            <w:r w:rsidRPr="004B37D1">
              <w:rPr>
                <w:rStyle w:val="Appelnotedebasdep"/>
                <w:lang w:val="fr-FR"/>
              </w:rPr>
              <w:footnoteReference w:id="10"/>
            </w:r>
            <w:r w:rsidRPr="004B37D1">
              <w:rPr>
                <w:lang w:val="fr-FR"/>
              </w:rPr>
              <w:t>.</w:t>
            </w:r>
          </w:p>
        </w:tc>
        <w:tc>
          <w:tcPr>
            <w:tcW w:w="9564" w:type="dxa"/>
            <w:tcBorders>
              <w:top w:val="nil"/>
              <w:left w:val="single" w:sz="2" w:space="0" w:color="1E2CBD"/>
              <w:bottom w:val="single" w:sz="2" w:space="0" w:color="1E2CBD"/>
              <w:right w:val="single" w:sz="2" w:space="0" w:color="1E2CBD"/>
            </w:tcBorders>
          </w:tcPr>
          <w:p w14:paraId="05006EF5" w14:textId="146C5E21" w:rsidR="00773BD4" w:rsidRPr="004B37D1" w:rsidRDefault="00773BD4" w:rsidP="00936360">
            <w:pPr>
              <w:pStyle w:val="EFSGGBTableTextJustif"/>
              <w:rPr>
                <w:lang w:val="fr-FR"/>
              </w:rPr>
            </w:pPr>
            <w:r w:rsidRPr="004B37D1">
              <w:rPr>
                <w:lang w:val="fr-FR"/>
              </w:rPr>
              <w:t>Préciser si ces mesures sont en particulier axées sur les migrants, notamment les travailleurs migrants, rendus particulièrement vulnérables par la crise.</w:t>
            </w:r>
          </w:p>
          <w:p w14:paraId="7CAD681E" w14:textId="77777777" w:rsidR="00773BD4" w:rsidRPr="004B37D1" w:rsidRDefault="00773BD4" w:rsidP="00E504D8">
            <w:pPr>
              <w:pStyle w:val="app19commen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left w:val="single" w:sz="2" w:space="0" w:color="1E2CBD"/>
              <w:bottom w:val="single" w:sz="2" w:space="0" w:color="1E2CBD"/>
              <w:right w:val="single" w:sz="2" w:space="0" w:color="1E2CBD"/>
            </w:tcBorders>
          </w:tcPr>
          <w:p w14:paraId="2380532B" w14:textId="02CA30EA" w:rsidR="00773BD4" w:rsidRPr="004B37D1" w:rsidRDefault="00773BD4" w:rsidP="00554D09">
            <w:pPr>
              <w:pStyle w:val="EFSGGBTableTextLeft"/>
              <w:rPr>
                <w:lang w:val="fr-FR"/>
              </w:rPr>
            </w:pPr>
            <w:r w:rsidRPr="004B37D1">
              <w:rPr>
                <w:lang w:val="fr-FR"/>
              </w:rPr>
              <w:t xml:space="preserve">Paragr. 7 </w:t>
            </w:r>
            <w:r w:rsidRPr="004B37D1">
              <w:rPr>
                <w:i/>
                <w:lang w:val="fr-FR"/>
              </w:rPr>
              <w:t>b)</w:t>
            </w:r>
            <w:r w:rsidRPr="004B37D1">
              <w:rPr>
                <w:lang w:val="fr-FR"/>
              </w:rPr>
              <w:t xml:space="preserve">; 17; </w:t>
            </w:r>
            <w:r w:rsidR="005836A8">
              <w:rPr>
                <w:lang w:val="fr-FR"/>
              </w:rPr>
              <w:br/>
            </w:r>
            <w:r w:rsidRPr="004B37D1">
              <w:rPr>
                <w:lang w:val="fr-FR"/>
              </w:rPr>
              <w:t xml:space="preserve">et 26 </w:t>
            </w:r>
            <w:r w:rsidRPr="004B37D1">
              <w:rPr>
                <w:i/>
                <w:lang w:val="fr-FR"/>
              </w:rPr>
              <w:t>a)</w:t>
            </w:r>
          </w:p>
        </w:tc>
      </w:tr>
    </w:tbl>
    <w:p w14:paraId="2C596957" w14:textId="77777777" w:rsidR="00227578" w:rsidRPr="004B37D1" w:rsidRDefault="00227578" w:rsidP="00227578">
      <w:pPr>
        <w:rPr>
          <w:lang w:val="fr-FR"/>
        </w:rPr>
      </w:pPr>
    </w:p>
    <w:tbl>
      <w:tblPr>
        <w:tblW w:w="15139" w:type="dxa"/>
        <w:tblBorders>
          <w:top w:val="single" w:sz="2" w:space="0" w:color="1E2CBD"/>
          <w:left w:val="single" w:sz="2" w:space="0" w:color="1E2CBD"/>
          <w:bottom w:val="single" w:sz="2" w:space="0" w:color="1E2CBD"/>
          <w:right w:val="single" w:sz="2" w:space="0" w:color="1E2CBD"/>
          <w:insideH w:val="single" w:sz="2" w:space="0" w:color="1E2CBD"/>
          <w:insideV w:val="single" w:sz="2" w:space="0" w:color="1E2CBD"/>
        </w:tblBorders>
        <w:tblLayout w:type="fixed"/>
        <w:tblCellMar>
          <w:top w:w="57" w:type="dxa"/>
          <w:left w:w="113" w:type="dxa"/>
          <w:bottom w:w="57" w:type="dxa"/>
          <w:right w:w="113" w:type="dxa"/>
        </w:tblCellMar>
        <w:tblLook w:val="01E0" w:firstRow="1" w:lastRow="1" w:firstColumn="1" w:lastColumn="1" w:noHBand="0" w:noVBand="0"/>
      </w:tblPr>
      <w:tblGrid>
        <w:gridCol w:w="3539"/>
        <w:gridCol w:w="9564"/>
        <w:gridCol w:w="2036"/>
      </w:tblGrid>
      <w:tr w:rsidR="00B2377B" w:rsidRPr="00997F61" w14:paraId="7412D010" w14:textId="77777777" w:rsidTr="00B2377B">
        <w:tc>
          <w:tcPr>
            <w:tcW w:w="15139" w:type="dxa"/>
            <w:gridSpan w:val="3"/>
            <w:tcBorders>
              <w:top w:val="nil"/>
              <w:left w:val="single" w:sz="4" w:space="0" w:color="auto"/>
              <w:bottom w:val="nil"/>
              <w:right w:val="single" w:sz="4" w:space="0" w:color="auto"/>
            </w:tcBorders>
            <w:shd w:val="clear" w:color="auto" w:fill="1E2CBD"/>
          </w:tcPr>
          <w:p w14:paraId="7D2AF556" w14:textId="365DFD44" w:rsidR="00B2377B" w:rsidRPr="004B37D1" w:rsidRDefault="00B2377B" w:rsidP="00346475">
            <w:pPr>
              <w:pStyle w:val="EFSGTableheadermain"/>
              <w:rPr>
                <w:lang w:val="fr-FR"/>
              </w:rPr>
            </w:pPr>
            <w:r w:rsidRPr="004B37D1">
              <w:rPr>
                <w:lang w:val="fr-FR"/>
              </w:rPr>
              <w:t>V. Éducation et formation et orientation professionnelles</w:t>
            </w:r>
          </w:p>
        </w:tc>
      </w:tr>
      <w:tr w:rsidR="00B2377B" w:rsidRPr="00997F61" w14:paraId="5B98937E" w14:textId="77777777" w:rsidTr="003C53C1">
        <w:trPr>
          <w:trHeight w:val="87"/>
        </w:trPr>
        <w:tc>
          <w:tcPr>
            <w:tcW w:w="3539" w:type="dxa"/>
            <w:tcBorders>
              <w:top w:val="nil"/>
            </w:tcBorders>
          </w:tcPr>
          <w:p w14:paraId="7E4A30DF" w14:textId="3F9C26CB" w:rsidR="00B2377B" w:rsidRPr="004B37D1" w:rsidRDefault="00B2377B" w:rsidP="00B2377B">
            <w:pPr>
              <w:pStyle w:val="EFSGGBTableTextJustif"/>
              <w:jc w:val="left"/>
              <w:rPr>
                <w:noProof/>
                <w:lang w:val="fr-FR"/>
              </w:rPr>
            </w:pPr>
            <w:r w:rsidRPr="004B37D1">
              <w:rPr>
                <w:lang w:val="fr-FR"/>
              </w:rPr>
              <w:t>13. Indiquer les mesures envisagées ou prises pour garantir la fourniture de services d’éducation, sur la base du principe de l’égalité de chances et de traitement entre femmes et hommes et entre filles et garçons, lorsque des activités sont menées pour prévenir des situations de crise ou y faire face.</w:t>
            </w:r>
          </w:p>
        </w:tc>
        <w:tc>
          <w:tcPr>
            <w:tcW w:w="9564" w:type="dxa"/>
            <w:tcBorders>
              <w:top w:val="nil"/>
            </w:tcBorders>
          </w:tcPr>
          <w:p w14:paraId="55FC8421" w14:textId="765A3A59" w:rsidR="00B2377B" w:rsidRPr="004B37D1" w:rsidRDefault="00B2377B" w:rsidP="00D3045E">
            <w:pPr>
              <w:pStyle w:val="EFSGGBTableTextJustif"/>
              <w:rPr>
                <w:lang w:val="fr-FR"/>
              </w:rPr>
            </w:pPr>
            <w:r w:rsidRPr="004B37D1">
              <w:rPr>
                <w:noProof/>
                <w:lang w:val="fr-FR"/>
              </w:rPr>
              <mc:AlternateContent>
                <mc:Choice Requires="wps">
                  <w:drawing>
                    <wp:anchor distT="0" distB="0" distL="0" distR="0" simplePos="0" relativeHeight="251714560" behindDoc="0" locked="0" layoutInCell="1" allowOverlap="1" wp14:anchorId="06D0A3FD" wp14:editId="0D2FC661">
                      <wp:simplePos x="0" y="0"/>
                      <wp:positionH relativeFrom="page">
                        <wp:posOffset>9969313</wp:posOffset>
                      </wp:positionH>
                      <wp:positionV relativeFrom="page">
                        <wp:posOffset>6555740</wp:posOffset>
                      </wp:positionV>
                      <wp:extent cx="216535" cy="18732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87325"/>
                              </a:xfrm>
                              <a:prstGeom prst="rect">
                                <a:avLst/>
                              </a:prstGeom>
                            </wps:spPr>
                            <wps:txbx>
                              <w:txbxContent>
                                <w:p w14:paraId="2740A645" w14:textId="77777777" w:rsidR="00B2377B" w:rsidRDefault="00B2377B" w:rsidP="005B5D68">
                                  <w:pPr>
                                    <w:spacing w:before="21"/>
                                    <w:ind w:left="20"/>
                                  </w:pPr>
                                  <w:r>
                                    <w:rPr>
                                      <w:color w:val="1E2CBD"/>
                                      <w:spacing w:val="-5"/>
                                    </w:rPr>
                                    <w:t>14</w:t>
                                  </w:r>
                                </w:p>
                              </w:txbxContent>
                            </wps:txbx>
                            <wps:bodyPr vert="vert" wrap="square" lIns="0" tIns="0" rIns="0" bIns="0" rtlCol="0">
                              <a:noAutofit/>
                            </wps:bodyPr>
                          </wps:wsp>
                        </a:graphicData>
                      </a:graphic>
                    </wp:anchor>
                  </w:drawing>
                </mc:Choice>
                <mc:Fallback>
                  <w:pict>
                    <v:shape w14:anchorId="06D0A3FD" id="Textbox 21" o:spid="_x0000_s1030" type="#_x0000_t202" style="position:absolute;left:0;text-align:left;margin-left:785pt;margin-top:516.2pt;width:17.05pt;height:14.75pt;z-index:25171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" filled="f" stroked="f">
                      <v:textbox style="layout-flow:vertical" inset="0,0,0,0">
                        <w:txbxContent>
                          <w:p w14:paraId="2740A645" w14:textId="77777777" w:rsidR="00B2377B" w:rsidRDefault="00B2377B" w:rsidP="005B5D68">
                            <w:pPr>
                              <w:spacing w:before="21"/>
                              <w:ind w:left="20"/>
                            </w:pPr>
                            <w:r>
                              <w:rPr>
                                <w:color w:val="1E2CBD"/>
                                <w:spacing w:val="-5"/>
                              </w:rPr>
                              <w:t>14</w:t>
                            </w:r>
                          </w:p>
                        </w:txbxContent>
                      </v:textbox>
                      <w10:wrap anchorx="page" anchory="page"/>
                    </v:shape>
                  </w:pict>
                </mc:Fallback>
              </mc:AlternateContent>
            </w:r>
            <w:r w:rsidRPr="004B37D1">
              <w:rPr>
                <w:lang w:val="fr-FR"/>
              </w:rPr>
              <w:br w:type="column"/>
              <w:t>À cet égard, indiquer si ces mesures permettent de:</w:t>
            </w:r>
          </w:p>
          <w:p w14:paraId="0376E2EE" w14:textId="70CE07DA" w:rsidR="00B2377B" w:rsidRPr="004B37D1" w:rsidRDefault="00B2377B" w:rsidP="00D3045E">
            <w:pPr>
              <w:pStyle w:val="EFSGGBTablea"/>
              <w:numPr>
                <w:ilvl w:val="0"/>
                <w:numId w:val="142"/>
              </w:numPr>
              <w:rPr>
                <w:lang w:val="fr-FR"/>
              </w:rPr>
            </w:pPr>
            <w:r w:rsidRPr="004B37D1">
              <w:rPr>
                <w:lang w:val="fr-FR"/>
              </w:rPr>
              <w:t>faire en sorte que les services d’éducation ne soient pas perturbés ou soient rétablis aussi rapidement que possible et que tous les enfants – notamment ceux qui sont déplacés à l’intérieur de leur propre pays, migrants ou réfugiés, ainsi que les communautés qui les accueillent – aient accès à l’éducation et à un enseignement public gratuit de qualité, conformément au droit international pertinent, et ce sans discrimination d’aucune sorte à toutes les étapes de la crise et du redressement;</w:t>
            </w:r>
          </w:p>
          <w:p w14:paraId="02EC7B16" w14:textId="77777777" w:rsidR="00B2377B" w:rsidRPr="004B37D1" w:rsidRDefault="00B2377B" w:rsidP="00D3045E">
            <w:pPr>
              <w:pStyle w:val="EFSGGBTablea"/>
              <w:rPr>
                <w:lang w:val="fr-FR"/>
              </w:rPr>
            </w:pPr>
            <w:r w:rsidRPr="004B37D1">
              <w:rPr>
                <w:lang w:val="fr-FR"/>
              </w:rPr>
              <w:t>mettre en place des programmes visant à donner une deuxième chance aux enfants et aux jeunes pour répondre aux principaux besoins résultant d’une éventuelle interruption de leur éducation ou formation;</w:t>
            </w:r>
          </w:p>
          <w:p w14:paraId="10C4DE57" w14:textId="77469095" w:rsidR="00B2377B" w:rsidRPr="004B37D1" w:rsidRDefault="00B2377B" w:rsidP="00B82E7A">
            <w:pPr>
              <w:pStyle w:val="EFSGGBTablea"/>
              <w:keepNext/>
              <w:rPr>
                <w:lang w:val="fr-FR"/>
              </w:rPr>
            </w:pPr>
            <w:r w:rsidRPr="004B37D1">
              <w:rPr>
                <w:lang w:val="fr-FR"/>
              </w:rPr>
              <w:lastRenderedPageBreak/>
              <w:t>veiller à ce que les femmes et les filles aient accès, sur la base de l’égalité de chances et de traitement, à tous les programmes d’éducation, d’enseignement et de formation mis en place pour le redressement et la résilience.</w:t>
            </w:r>
          </w:p>
          <w:p w14:paraId="6B927211" w14:textId="77777777" w:rsidR="00B2377B" w:rsidRPr="004B37D1" w:rsidRDefault="00B2377B" w:rsidP="00B82E7A">
            <w:pPr>
              <w:pStyle w:val="app19comment"/>
              <w:keepNex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tcBorders>
          </w:tcPr>
          <w:p w14:paraId="6C2ED46F" w14:textId="5BB18FA7" w:rsidR="00B2377B" w:rsidRPr="004B37D1" w:rsidRDefault="00B2377B" w:rsidP="004C71E5">
            <w:pPr>
              <w:pStyle w:val="EFSGGBTableTextLeft"/>
              <w:rPr>
                <w:lang w:val="fr-FR"/>
              </w:rPr>
            </w:pPr>
            <w:r w:rsidRPr="004B37D1">
              <w:rPr>
                <w:lang w:val="fr-FR"/>
              </w:rPr>
              <w:lastRenderedPageBreak/>
              <w:t xml:space="preserve">Paragr. 7 </w:t>
            </w:r>
            <w:r w:rsidRPr="004B37D1">
              <w:rPr>
                <w:i/>
                <w:lang w:val="fr-FR"/>
              </w:rPr>
              <w:t xml:space="preserve">g) </w:t>
            </w:r>
            <w:r w:rsidRPr="004B37D1">
              <w:rPr>
                <w:lang w:val="fr-FR"/>
              </w:rPr>
              <w:t xml:space="preserve">et </w:t>
            </w:r>
            <w:r w:rsidRPr="004B37D1">
              <w:rPr>
                <w:i/>
                <w:lang w:val="fr-FR"/>
              </w:rPr>
              <w:t>h)</w:t>
            </w:r>
            <w:r w:rsidRPr="004B37D1">
              <w:rPr>
                <w:lang w:val="fr-FR"/>
              </w:rPr>
              <w:t xml:space="preserve">; </w:t>
            </w:r>
            <w:r w:rsidRPr="004B37D1">
              <w:rPr>
                <w:lang w:val="fr-FR"/>
              </w:rPr>
              <w:br/>
              <w:t xml:space="preserve">18 </w:t>
            </w:r>
            <w:r w:rsidRPr="004B37D1">
              <w:rPr>
                <w:i/>
                <w:lang w:val="fr-FR"/>
              </w:rPr>
              <w:t xml:space="preserve">a) </w:t>
            </w:r>
            <w:r w:rsidRPr="004B37D1">
              <w:rPr>
                <w:lang w:val="fr-FR"/>
              </w:rPr>
              <w:t xml:space="preserve">et </w:t>
            </w:r>
            <w:r w:rsidRPr="004B37D1">
              <w:rPr>
                <w:i/>
                <w:lang w:val="fr-FR"/>
              </w:rPr>
              <w:t>b)</w:t>
            </w:r>
            <w:r w:rsidRPr="004B37D1">
              <w:rPr>
                <w:lang w:val="fr-FR"/>
              </w:rPr>
              <w:t>; et 20</w:t>
            </w:r>
          </w:p>
        </w:tc>
      </w:tr>
      <w:tr w:rsidR="00B2377B" w:rsidRPr="00997F61" w14:paraId="7F0B3476" w14:textId="77777777" w:rsidTr="003C53C1">
        <w:trPr>
          <w:trHeight w:val="638"/>
        </w:trPr>
        <w:tc>
          <w:tcPr>
            <w:tcW w:w="3539" w:type="dxa"/>
            <w:tcBorders>
              <w:top w:val="nil"/>
              <w:left w:val="single" w:sz="2" w:space="0" w:color="1E2CBD"/>
              <w:bottom w:val="single" w:sz="2" w:space="0" w:color="1E2CBD"/>
              <w:right w:val="single" w:sz="2" w:space="0" w:color="1E2CBD"/>
            </w:tcBorders>
          </w:tcPr>
          <w:p w14:paraId="1D32F6C4" w14:textId="7D8307E0" w:rsidR="00B2377B" w:rsidRPr="004B37D1" w:rsidRDefault="00DC15E6" w:rsidP="00DC15E6">
            <w:pPr>
              <w:pStyle w:val="EFSGGBTableTextJustif"/>
              <w:jc w:val="left"/>
              <w:rPr>
                <w:lang w:val="fr-FR"/>
              </w:rPr>
            </w:pPr>
            <w:r w:rsidRPr="004B37D1">
              <w:rPr>
                <w:lang w:val="fr-FR"/>
              </w:rPr>
              <w:t>14. Indiquer si, dans le cadre des activités menées pour prévenir les situations de crise et y faire face, une initiative ou un programme national d’enseignement, de formation, de reconversion et d’orientation professionnelle a été élaboré ou adapté pour répondre aux nouveaux besoins de compétences liés au redressement et à la reconstruction, en consultation avec les établissements d’enseignement et de formation et les organisations d’employeurs et de travailleurs, et avec les autres acteurs concernés des secteurs public et privé.</w:t>
            </w:r>
          </w:p>
        </w:tc>
        <w:tc>
          <w:tcPr>
            <w:tcW w:w="9564" w:type="dxa"/>
            <w:tcBorders>
              <w:top w:val="nil"/>
              <w:left w:val="single" w:sz="2" w:space="0" w:color="1E2CBD"/>
              <w:bottom w:val="single" w:sz="2" w:space="0" w:color="1E2CBD"/>
              <w:right w:val="single" w:sz="2" w:space="0" w:color="1E2CBD"/>
            </w:tcBorders>
          </w:tcPr>
          <w:p w14:paraId="1D3F7580" w14:textId="77777777" w:rsidR="00B2377B" w:rsidRPr="004B37D1" w:rsidRDefault="00B2377B" w:rsidP="009F628E">
            <w:pPr>
              <w:pStyle w:val="EFSGGBTableTextJustif"/>
              <w:rPr>
                <w:lang w:val="fr-FR"/>
              </w:rPr>
            </w:pPr>
            <w:r w:rsidRPr="004B37D1">
              <w:rPr>
                <w:lang w:val="fr-FR"/>
              </w:rPr>
              <w:t>En particulier, indiquer si, et de quelle manière, les programmes et mesures pertinents prévoient:</w:t>
            </w:r>
          </w:p>
          <w:p w14:paraId="268B8452" w14:textId="77777777" w:rsidR="00B2377B" w:rsidRPr="004B37D1" w:rsidRDefault="00B2377B" w:rsidP="009F628E">
            <w:pPr>
              <w:pStyle w:val="EFSGGBTablea"/>
              <w:numPr>
                <w:ilvl w:val="0"/>
                <w:numId w:val="143"/>
              </w:numPr>
              <w:rPr>
                <w:lang w:val="fr-FR"/>
              </w:rPr>
            </w:pPr>
            <w:bookmarkStart w:id="10" w:name="_Hlk168323291"/>
            <w:r w:rsidRPr="004B37D1">
              <w:rPr>
                <w:lang w:val="fr-FR"/>
              </w:rPr>
              <w:t>une coordination efficace des services d’éducation, de formation et de reconversion aux niveaux national, régional et local, y compris de l’enseignement supérieur,de l’apprentissage, de la formation professionnelle et de la formation à l’entrepreneuriat;</w:t>
            </w:r>
          </w:p>
          <w:p w14:paraId="516008F1" w14:textId="77777777" w:rsidR="00B2377B" w:rsidRPr="004B37D1" w:rsidRDefault="00B2377B" w:rsidP="009F628E">
            <w:pPr>
              <w:pStyle w:val="EFSGGBTablea"/>
              <w:rPr>
                <w:lang w:val="fr-FR"/>
              </w:rPr>
            </w:pPr>
            <w:r w:rsidRPr="004B37D1">
              <w:rPr>
                <w:lang w:val="fr-FR"/>
              </w:rPr>
              <w:t>l’élargissement et l’adaptation des programmes de formation et de reconversion pour permettre aux femmes et aux hommes privés de leur emploi ou dont l’éducation ou la formation ont été empêchées ou interrompues, y compris celles et ceux appartenant à des groupes marginalisés et vulnérables, de commencer ou de reprendre et de terminer leur éducation ou leur formation, une attention particulière étant accordée à la formation et à l’autonomisation économique des populations touchées, y compris en milieu rural et dans l’économie informelle;</w:t>
            </w:r>
          </w:p>
          <w:p w14:paraId="075F3BA4" w14:textId="4DD5F8EB" w:rsidR="00B2377B" w:rsidRPr="004B37D1" w:rsidRDefault="00B2377B" w:rsidP="009F628E">
            <w:pPr>
              <w:pStyle w:val="EFSGGBTablea"/>
              <w:rPr>
                <w:lang w:val="fr-FR"/>
              </w:rPr>
            </w:pPr>
            <w:r w:rsidRPr="004B37D1">
              <w:rPr>
                <w:lang w:val="fr-FR"/>
              </w:rPr>
              <w:t>l’adaptation des programmes d’enseignement et la formation des enseignants et des instructeurs à la promotion: i) de la coexistence pacifique et de la réconciliation pour la consolidation de la paix et la résilience; et ii) de l’éducation et de la sensibilisation aux risques de catastrophe ainsi que de la réduction et de la gestion de ces risques pour le redressement, la reconstruction et la résilience.</w:t>
            </w:r>
            <w:bookmarkEnd w:id="10"/>
          </w:p>
          <w:p w14:paraId="6B7FC783" w14:textId="77777777" w:rsidR="00B2377B" w:rsidRPr="004B37D1" w:rsidRDefault="00B2377B" w:rsidP="00346475">
            <w:pPr>
              <w:pStyle w:val="app19commen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left w:val="single" w:sz="2" w:space="0" w:color="1E2CBD"/>
              <w:bottom w:val="single" w:sz="2" w:space="0" w:color="1E2CBD"/>
              <w:right w:val="single" w:sz="2" w:space="0" w:color="1E2CBD"/>
            </w:tcBorders>
          </w:tcPr>
          <w:p w14:paraId="2015CAA1" w14:textId="54387200" w:rsidR="00B2377B" w:rsidRPr="004B37D1" w:rsidRDefault="00B2377B" w:rsidP="00D05E3B">
            <w:pPr>
              <w:pStyle w:val="EFSGGBTableTextLeft"/>
              <w:rPr>
                <w:lang w:val="fr-FR"/>
              </w:rPr>
            </w:pPr>
            <w:r w:rsidRPr="004B37D1">
              <w:rPr>
                <w:lang w:val="fr-FR"/>
              </w:rPr>
              <w:t xml:space="preserve">Paragr. 7 </w:t>
            </w:r>
            <w:r w:rsidRPr="004B37D1">
              <w:rPr>
                <w:i/>
                <w:lang w:val="fr-FR"/>
              </w:rPr>
              <w:t>h)</w:t>
            </w:r>
            <w:r w:rsidRPr="004B37D1">
              <w:rPr>
                <w:lang w:val="fr-FR"/>
              </w:rPr>
              <w:t xml:space="preserve">, </w:t>
            </w:r>
            <w:r w:rsidRPr="004B37D1">
              <w:rPr>
                <w:i/>
                <w:lang w:val="fr-FR"/>
              </w:rPr>
              <w:t xml:space="preserve">k) </w:t>
            </w:r>
            <w:r w:rsidRPr="004B37D1">
              <w:rPr>
                <w:lang w:val="fr-FR"/>
              </w:rPr>
              <w:t xml:space="preserve">et </w:t>
            </w:r>
            <w:r w:rsidRPr="004B37D1">
              <w:rPr>
                <w:i/>
                <w:lang w:val="fr-FR"/>
              </w:rPr>
              <w:t>l)</w:t>
            </w:r>
            <w:r w:rsidRPr="004B37D1">
              <w:rPr>
                <w:lang w:val="fr-FR"/>
              </w:rPr>
              <w:t xml:space="preserve">; </w:t>
            </w:r>
            <w:r w:rsidRPr="004B37D1">
              <w:rPr>
                <w:lang w:val="fr-FR"/>
              </w:rPr>
              <w:br/>
              <w:t xml:space="preserve">et 19 </w:t>
            </w:r>
            <w:r w:rsidRPr="004B37D1">
              <w:rPr>
                <w:i/>
                <w:lang w:val="fr-FR"/>
              </w:rPr>
              <w:t xml:space="preserve">a) </w:t>
            </w:r>
            <w:r w:rsidRPr="004B37D1">
              <w:rPr>
                <w:lang w:val="fr-FR"/>
              </w:rPr>
              <w:t xml:space="preserve">à </w:t>
            </w:r>
            <w:r w:rsidRPr="004B37D1">
              <w:rPr>
                <w:i/>
                <w:lang w:val="fr-FR"/>
              </w:rPr>
              <w:t>e)</w:t>
            </w:r>
          </w:p>
        </w:tc>
      </w:tr>
    </w:tbl>
    <w:p w14:paraId="33D20C4B" w14:textId="77777777" w:rsidR="004D36E6" w:rsidRPr="004B37D1" w:rsidRDefault="004D36E6" w:rsidP="004D36E6">
      <w:pPr>
        <w:rPr>
          <w:lang w:val="fr-FR"/>
        </w:rPr>
      </w:pPr>
      <w:bookmarkStart w:id="11" w:name="_Hlk168319105"/>
    </w:p>
    <w:tbl>
      <w:tblPr>
        <w:tblW w:w="15139" w:type="dxa"/>
        <w:tblBorders>
          <w:top w:val="single" w:sz="2" w:space="0" w:color="1E2CBD"/>
          <w:left w:val="single" w:sz="2" w:space="0" w:color="1E2CBD"/>
          <w:bottom w:val="single" w:sz="2" w:space="0" w:color="1E2CBD"/>
          <w:right w:val="single" w:sz="2" w:space="0" w:color="1E2CBD"/>
          <w:insideH w:val="single" w:sz="2" w:space="0" w:color="1E2CBD"/>
          <w:insideV w:val="single" w:sz="2" w:space="0" w:color="1E2CBD"/>
        </w:tblBorders>
        <w:tblLayout w:type="fixed"/>
        <w:tblCellMar>
          <w:top w:w="57" w:type="dxa"/>
          <w:left w:w="113" w:type="dxa"/>
          <w:bottom w:w="57" w:type="dxa"/>
          <w:right w:w="113" w:type="dxa"/>
        </w:tblCellMar>
        <w:tblLook w:val="01E0" w:firstRow="1" w:lastRow="1" w:firstColumn="1" w:lastColumn="1" w:noHBand="0" w:noVBand="0"/>
      </w:tblPr>
      <w:tblGrid>
        <w:gridCol w:w="3539"/>
        <w:gridCol w:w="9564"/>
        <w:gridCol w:w="2036"/>
      </w:tblGrid>
      <w:tr w:rsidR="00615811" w:rsidRPr="004B37D1" w14:paraId="3A69E28A" w14:textId="77777777" w:rsidTr="00615811">
        <w:tc>
          <w:tcPr>
            <w:tcW w:w="15139" w:type="dxa"/>
            <w:gridSpan w:val="3"/>
            <w:tcBorders>
              <w:top w:val="nil"/>
              <w:left w:val="single" w:sz="4" w:space="0" w:color="auto"/>
              <w:bottom w:val="nil"/>
              <w:right w:val="single" w:sz="4" w:space="0" w:color="auto"/>
            </w:tcBorders>
            <w:shd w:val="clear" w:color="auto" w:fill="1E2CBD"/>
          </w:tcPr>
          <w:p w14:paraId="1C2E61C7" w14:textId="61A5B487" w:rsidR="00615811" w:rsidRPr="004B37D1" w:rsidRDefault="00615811" w:rsidP="00346475">
            <w:pPr>
              <w:pStyle w:val="EFSGTableheadermain"/>
              <w:rPr>
                <w:lang w:val="fr-FR"/>
              </w:rPr>
            </w:pPr>
            <w:r w:rsidRPr="004B37D1">
              <w:rPr>
                <w:lang w:val="fr-FR"/>
              </w:rPr>
              <w:t>VI. Protection sociale</w:t>
            </w:r>
          </w:p>
        </w:tc>
      </w:tr>
      <w:tr w:rsidR="00615811" w:rsidRPr="00997F61" w14:paraId="0B8E48FD" w14:textId="77777777" w:rsidTr="00C42812">
        <w:trPr>
          <w:trHeight w:val="638"/>
        </w:trPr>
        <w:tc>
          <w:tcPr>
            <w:tcW w:w="3539" w:type="dxa"/>
            <w:tcBorders>
              <w:top w:val="nil"/>
            </w:tcBorders>
          </w:tcPr>
          <w:p w14:paraId="1E98903A" w14:textId="3AF4C86F" w:rsidR="00615811" w:rsidRPr="004B37D1" w:rsidRDefault="00517B91" w:rsidP="00517B91">
            <w:pPr>
              <w:pStyle w:val="EFSGGBTableTextJustif"/>
              <w:jc w:val="left"/>
              <w:rPr>
                <w:lang w:val="fr-FR"/>
              </w:rPr>
            </w:pPr>
            <w:r w:rsidRPr="004B37D1">
              <w:rPr>
                <w:lang w:val="fr-FR"/>
              </w:rPr>
              <w:t>15. Fournir des informations sur les mesures de protection sociale envisagées ou prises pour prévenir les crises, permettre le redressement et renforcer la résilience, ainsi que pour répondre aux situations de crise aussi rapidement que possible.</w:t>
            </w:r>
          </w:p>
        </w:tc>
        <w:tc>
          <w:tcPr>
            <w:tcW w:w="9564" w:type="dxa"/>
            <w:tcBorders>
              <w:top w:val="nil"/>
            </w:tcBorders>
          </w:tcPr>
          <w:p w14:paraId="0B249A68" w14:textId="05EF64C4" w:rsidR="00615811" w:rsidRPr="004B37D1" w:rsidRDefault="00615811" w:rsidP="00827534">
            <w:pPr>
              <w:pStyle w:val="EFSGGBTableTextJustif"/>
              <w:rPr>
                <w:lang w:val="fr-FR"/>
              </w:rPr>
            </w:pPr>
            <w:r w:rsidRPr="004B37D1">
              <w:rPr>
                <w:lang w:val="fr-FR"/>
              </w:rPr>
              <w:br w:type="column"/>
              <w:t xml:space="preserve">À cet égard, indiquer si ces mesures comprennent des éléments visant à: </w:t>
            </w:r>
            <w:r w:rsidRPr="004B37D1">
              <w:rPr>
                <w:i/>
                <w:lang w:val="fr-FR"/>
              </w:rPr>
              <w:t xml:space="preserve">a) </w:t>
            </w:r>
            <w:r w:rsidRPr="004B37D1">
              <w:rPr>
                <w:lang w:val="fr-FR"/>
              </w:rPr>
              <w:t xml:space="preserve">s’efforcer de garantir une sécurité élémentaire de revenu aux personnes que la crise a privées de leur emploi ou de leurs moyens de subsistance; </w:t>
            </w:r>
            <w:r w:rsidRPr="004B37D1">
              <w:rPr>
                <w:i/>
                <w:lang w:val="fr-FR"/>
              </w:rPr>
              <w:t xml:space="preserve">b) </w:t>
            </w:r>
            <w:r w:rsidRPr="004B37D1">
              <w:rPr>
                <w:lang w:val="fr-FR"/>
              </w:rPr>
              <w:t xml:space="preserve">élaborer, rétablir ou améliorer des régimes complets de sécurité sociale et d’autres mécanismes de protection sociale; </w:t>
            </w:r>
            <w:r w:rsidRPr="004B37D1">
              <w:rPr>
                <w:i/>
                <w:lang w:val="fr-FR"/>
              </w:rPr>
              <w:t xml:space="preserve">c) </w:t>
            </w:r>
            <w:r w:rsidRPr="004B37D1">
              <w:rPr>
                <w:lang w:val="fr-FR"/>
              </w:rPr>
              <w:t xml:space="preserve">s’efforcer d’assurer l’accès effectif à des soins de santé et autres vservices sociaux essentiels, en particulier aux catégories de population et individus que la crise a rendus particulièrement vulnérables; et </w:t>
            </w:r>
            <w:r w:rsidRPr="004B37D1">
              <w:rPr>
                <w:i/>
                <w:lang w:val="fr-FR"/>
              </w:rPr>
              <w:t xml:space="preserve">d) </w:t>
            </w:r>
            <w:r w:rsidRPr="004B37D1">
              <w:rPr>
                <w:lang w:val="fr-FR"/>
              </w:rPr>
              <w:t>établir, rétablir ou maintenir des socles de protection sociale et s’efforcer de combler les lacunes de leur couverture afin de prévenir les crises, permettre le redressement et renforcer la résilience</w:t>
            </w:r>
            <w:r w:rsidRPr="004B37D1">
              <w:rPr>
                <w:rStyle w:val="Appelnotedebasdep"/>
                <w:lang w:val="fr-FR"/>
              </w:rPr>
              <w:footnoteReference w:id="11"/>
            </w:r>
            <w:r w:rsidRPr="004B37D1">
              <w:rPr>
                <w:lang w:val="fr-FR"/>
              </w:rPr>
              <w:t>.</w:t>
            </w:r>
          </w:p>
          <w:p w14:paraId="16444C32" w14:textId="77777777" w:rsidR="00615811" w:rsidRPr="004B37D1" w:rsidRDefault="00615811" w:rsidP="00346475">
            <w:pPr>
              <w:pStyle w:val="app19comment"/>
              <w:keepNex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tcBorders>
          </w:tcPr>
          <w:p w14:paraId="552BC76B" w14:textId="75B12F6A" w:rsidR="00615811" w:rsidRPr="004B37D1" w:rsidRDefault="00615811" w:rsidP="00634336">
            <w:pPr>
              <w:pStyle w:val="EFSGGBTableTextLeft"/>
              <w:rPr>
                <w:lang w:val="fr-FR"/>
              </w:rPr>
            </w:pPr>
            <w:r w:rsidRPr="004B37D1">
              <w:rPr>
                <w:lang w:val="fr-FR"/>
              </w:rPr>
              <w:t xml:space="preserve">Paragr. 21 </w:t>
            </w:r>
            <w:r w:rsidRPr="004B37D1">
              <w:rPr>
                <w:i/>
                <w:lang w:val="fr-FR"/>
              </w:rPr>
              <w:t xml:space="preserve">a) </w:t>
            </w:r>
            <w:r w:rsidRPr="004B37D1">
              <w:rPr>
                <w:lang w:val="fr-FR"/>
              </w:rPr>
              <w:t xml:space="preserve">à </w:t>
            </w:r>
            <w:r w:rsidRPr="004B37D1">
              <w:rPr>
                <w:i/>
                <w:lang w:val="fr-FR"/>
              </w:rPr>
              <w:t>c)</w:t>
            </w:r>
            <w:r w:rsidRPr="004B37D1">
              <w:rPr>
                <w:lang w:val="fr-FR"/>
              </w:rPr>
              <w:t xml:space="preserve">; </w:t>
            </w:r>
            <w:r w:rsidR="00B02364">
              <w:rPr>
                <w:lang w:val="fr-FR"/>
              </w:rPr>
              <w:br/>
            </w:r>
            <w:r w:rsidRPr="004B37D1">
              <w:rPr>
                <w:lang w:val="fr-FR"/>
              </w:rPr>
              <w:t>et 22</w:t>
            </w:r>
          </w:p>
        </w:tc>
      </w:tr>
    </w:tbl>
    <w:p w14:paraId="507258BC" w14:textId="77777777" w:rsidR="004D36E6" w:rsidRPr="004B37D1" w:rsidRDefault="004D36E6" w:rsidP="004D36E6">
      <w:pPr>
        <w:rPr>
          <w:lang w:val="fr-FR"/>
        </w:rPr>
      </w:pPr>
    </w:p>
    <w:tbl>
      <w:tblPr>
        <w:tblW w:w="15139" w:type="dxa"/>
        <w:tblBorders>
          <w:top w:val="single" w:sz="2" w:space="0" w:color="1E2CBD"/>
          <w:left w:val="single" w:sz="2" w:space="0" w:color="1E2CBD"/>
          <w:bottom w:val="single" w:sz="2" w:space="0" w:color="1E2CBD"/>
          <w:right w:val="single" w:sz="2" w:space="0" w:color="1E2CBD"/>
          <w:insideH w:val="single" w:sz="2" w:space="0" w:color="1E2CBD"/>
          <w:insideV w:val="single" w:sz="2" w:space="0" w:color="1E2CBD"/>
        </w:tblBorders>
        <w:tblLayout w:type="fixed"/>
        <w:tblCellMar>
          <w:top w:w="57" w:type="dxa"/>
          <w:left w:w="113" w:type="dxa"/>
          <w:bottom w:w="57" w:type="dxa"/>
          <w:right w:w="113" w:type="dxa"/>
        </w:tblCellMar>
        <w:tblLook w:val="01E0" w:firstRow="1" w:lastRow="1" w:firstColumn="1" w:lastColumn="1" w:noHBand="0" w:noVBand="0"/>
      </w:tblPr>
      <w:tblGrid>
        <w:gridCol w:w="3544"/>
        <w:gridCol w:w="9559"/>
        <w:gridCol w:w="2036"/>
      </w:tblGrid>
      <w:tr w:rsidR="008F11E4" w:rsidRPr="00997F61" w14:paraId="4AF0180B" w14:textId="77777777" w:rsidTr="0033343C">
        <w:tc>
          <w:tcPr>
            <w:tcW w:w="15139" w:type="dxa"/>
            <w:gridSpan w:val="3"/>
            <w:tcBorders>
              <w:top w:val="nil"/>
              <w:left w:val="nil"/>
              <w:bottom w:val="nil"/>
              <w:right w:val="nil"/>
            </w:tcBorders>
            <w:shd w:val="clear" w:color="auto" w:fill="1E2CBD"/>
          </w:tcPr>
          <w:bookmarkEnd w:id="11"/>
          <w:p w14:paraId="4DC2F2F9" w14:textId="1F05CE4C" w:rsidR="008F11E4" w:rsidRPr="004B37D1" w:rsidRDefault="008F11E4" w:rsidP="00346475">
            <w:pPr>
              <w:pStyle w:val="EFSGTableheadermain"/>
              <w:rPr>
                <w:lang w:val="fr-FR"/>
              </w:rPr>
            </w:pPr>
            <w:r w:rsidRPr="004B37D1">
              <w:rPr>
                <w:lang w:val="fr-FR"/>
              </w:rPr>
              <w:t>VII. Droit du travail, administration du travail et informations sur le marché du travail</w:t>
            </w:r>
          </w:p>
        </w:tc>
      </w:tr>
      <w:tr w:rsidR="008F11E4" w:rsidRPr="00997F61" w14:paraId="016C6512" w14:textId="77777777" w:rsidTr="008F11E4">
        <w:trPr>
          <w:trHeight w:val="638"/>
        </w:trPr>
        <w:tc>
          <w:tcPr>
            <w:tcW w:w="3544" w:type="dxa"/>
            <w:tcBorders>
              <w:top w:val="nil"/>
            </w:tcBorders>
          </w:tcPr>
          <w:p w14:paraId="19C73822" w14:textId="539AD96F" w:rsidR="008F11E4" w:rsidRPr="004B37D1" w:rsidRDefault="008F11E4" w:rsidP="008F11E4">
            <w:pPr>
              <w:pStyle w:val="EFSGGBTableTextJustif"/>
              <w:jc w:val="left"/>
              <w:rPr>
                <w:noProof/>
                <w:lang w:val="fr-FR"/>
              </w:rPr>
            </w:pPr>
            <w:r w:rsidRPr="004B37D1">
              <w:rPr>
                <w:lang w:val="fr-FR"/>
              </w:rPr>
              <w:t>16. Fournir, le cas échéant, des informations sur les mesures prises ou envisagées en matière de droit du travail, en consultation avec les organisations d’employeurs et de travailleurs les plus représentatives, pour surmonter les situations de crise.</w:t>
            </w:r>
          </w:p>
        </w:tc>
        <w:tc>
          <w:tcPr>
            <w:tcW w:w="9559" w:type="dxa"/>
            <w:tcBorders>
              <w:top w:val="nil"/>
            </w:tcBorders>
          </w:tcPr>
          <w:p w14:paraId="77D732D0" w14:textId="33876398" w:rsidR="008F11E4" w:rsidRPr="004B37D1" w:rsidRDefault="008F11E4" w:rsidP="008A193F">
            <w:pPr>
              <w:pStyle w:val="EFSGGBTableTextJustif"/>
              <w:rPr>
                <w:lang w:val="fr-FR"/>
              </w:rPr>
            </w:pPr>
            <w:r w:rsidRPr="004B37D1">
              <w:rPr>
                <w:noProof/>
                <w:lang w:val="fr-FR"/>
              </w:rPr>
              <mc:AlternateContent>
                <mc:Choice Requires="wps">
                  <w:drawing>
                    <wp:anchor distT="0" distB="0" distL="0" distR="0" simplePos="0" relativeHeight="251716608" behindDoc="0" locked="0" layoutInCell="1" allowOverlap="1" wp14:anchorId="3210887B" wp14:editId="3F50B4B8">
                      <wp:simplePos x="0" y="0"/>
                      <wp:positionH relativeFrom="page">
                        <wp:posOffset>9969313</wp:posOffset>
                      </wp:positionH>
                      <wp:positionV relativeFrom="page">
                        <wp:posOffset>6555740</wp:posOffset>
                      </wp:positionV>
                      <wp:extent cx="216535" cy="18732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87325"/>
                              </a:xfrm>
                              <a:prstGeom prst="rect">
                                <a:avLst/>
                              </a:prstGeom>
                            </wps:spPr>
                            <wps:txbx>
                              <w:txbxContent>
                                <w:p w14:paraId="20879D11" w14:textId="77777777" w:rsidR="008F11E4" w:rsidRDefault="008F11E4" w:rsidP="00380DF4">
                                  <w:pPr>
                                    <w:spacing w:before="21"/>
                                    <w:ind w:left="20"/>
                                  </w:pPr>
                                  <w:r>
                                    <w:rPr>
                                      <w:color w:val="1E2CBD"/>
                                      <w:spacing w:val="-5"/>
                                    </w:rPr>
                                    <w:t>15</w:t>
                                  </w:r>
                                </w:p>
                              </w:txbxContent>
                            </wps:txbx>
                            <wps:bodyPr vert="vert" wrap="square" lIns="0" tIns="0" rIns="0" bIns="0" rtlCol="0">
                              <a:noAutofit/>
                            </wps:bodyPr>
                          </wps:wsp>
                        </a:graphicData>
                      </a:graphic>
                    </wp:anchor>
                  </w:drawing>
                </mc:Choice>
                <mc:Fallback>
                  <w:pict>
                    <v:shape w14:anchorId="3210887B" id="Textbox 25" o:spid="_x0000_s1031" type="#_x0000_t202" style="position:absolute;left:0;text-align:left;margin-left:785pt;margin-top:516.2pt;width:17.05pt;height:14.75pt;z-index:25171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" filled="f" stroked="f">
                      <v:textbox style="layout-flow:vertical" inset="0,0,0,0">
                        <w:txbxContent>
                          <w:p w14:paraId="20879D11" w14:textId="77777777" w:rsidR="008F11E4" w:rsidRDefault="008F11E4" w:rsidP="00380DF4">
                            <w:pPr>
                              <w:spacing w:before="21"/>
                              <w:ind w:left="20"/>
                            </w:pPr>
                            <w:r>
                              <w:rPr>
                                <w:color w:val="1E2CBD"/>
                                <w:spacing w:val="-5"/>
                              </w:rPr>
                              <w:t>15</w:t>
                            </w:r>
                          </w:p>
                        </w:txbxContent>
                      </v:textbox>
                      <w10:wrap anchorx="page" anchory="page"/>
                    </v:shape>
                  </w:pict>
                </mc:Fallback>
              </mc:AlternateContent>
            </w:r>
            <w:r w:rsidRPr="004B37D1">
              <w:rPr>
                <w:lang w:val="fr-FR"/>
              </w:rPr>
              <w:t xml:space="preserve">À cet égard, préciser si ces mesures visent à atteindre les objectifs suivants: </w:t>
            </w:r>
            <w:r w:rsidRPr="004B37D1">
              <w:rPr>
                <w:i/>
                <w:lang w:val="fr-FR"/>
              </w:rPr>
              <w:t xml:space="preserve">a) </w:t>
            </w:r>
            <w:r w:rsidRPr="004B37D1">
              <w:rPr>
                <w:lang w:val="fr-FR"/>
              </w:rPr>
              <w:t xml:space="preserve">examiner, élaborer, rétablir ou renforcer la législation du travail, si nécessaire, notamment les dispositions relatives à la protection des travailleurs ainsi qu’à la sécurité et à la santé au travail; et </w:t>
            </w:r>
            <w:r w:rsidRPr="004B37D1">
              <w:rPr>
                <w:i/>
                <w:lang w:val="fr-FR"/>
              </w:rPr>
              <w:t xml:space="preserve">b) </w:t>
            </w:r>
            <w:r w:rsidRPr="004B37D1">
              <w:rPr>
                <w:lang w:val="fr-FR"/>
              </w:rPr>
              <w:t>faire en sorte que la législation du travail favorise l’emploi, productif et librement choisi, et le travail décent.</w:t>
            </w:r>
          </w:p>
          <w:p w14:paraId="15C54715" w14:textId="77777777" w:rsidR="008F11E4" w:rsidRPr="004B37D1" w:rsidRDefault="008F11E4" w:rsidP="00346475">
            <w:pPr>
              <w:pStyle w:val="app19comment"/>
              <w:keepNex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tcBorders>
          </w:tcPr>
          <w:p w14:paraId="4C44AB4C" w14:textId="22CCA096" w:rsidR="008F11E4" w:rsidRPr="004B37D1" w:rsidRDefault="008F11E4" w:rsidP="00B73AC5">
            <w:pPr>
              <w:pStyle w:val="EFSGGBTableTextLeft"/>
              <w:rPr>
                <w:i/>
                <w:lang w:val="fr-FR"/>
              </w:rPr>
            </w:pPr>
            <w:r w:rsidRPr="004B37D1">
              <w:rPr>
                <w:lang w:val="fr-FR"/>
              </w:rPr>
              <w:br w:type="column"/>
              <w:t>Paragr.</w:t>
            </w:r>
            <w:r w:rsidRPr="004B37D1">
              <w:rPr>
                <w:spacing w:val="-3"/>
                <w:lang w:val="fr-FR"/>
              </w:rPr>
              <w:t xml:space="preserve"> </w:t>
            </w:r>
            <w:r w:rsidRPr="004B37D1">
              <w:rPr>
                <w:lang w:val="fr-FR"/>
              </w:rPr>
              <w:t>7</w:t>
            </w:r>
            <w:r w:rsidRPr="004B37D1">
              <w:rPr>
                <w:spacing w:val="-2"/>
                <w:lang w:val="fr-FR"/>
              </w:rPr>
              <w:t xml:space="preserve"> </w:t>
            </w:r>
            <w:r w:rsidRPr="004B37D1">
              <w:rPr>
                <w:i/>
                <w:lang w:val="fr-FR"/>
              </w:rPr>
              <w:t>k)</w:t>
            </w:r>
            <w:r w:rsidRPr="004B37D1">
              <w:rPr>
                <w:lang w:val="fr-FR"/>
              </w:rPr>
              <w:t xml:space="preserve">; </w:t>
            </w:r>
            <w:r w:rsidRPr="004B37D1">
              <w:rPr>
                <w:lang w:val="fr-FR"/>
              </w:rPr>
              <w:br/>
              <w:t xml:space="preserve">et 23 </w:t>
            </w:r>
            <w:r w:rsidRPr="004B37D1">
              <w:rPr>
                <w:i/>
                <w:lang w:val="fr-FR"/>
              </w:rPr>
              <w:t>a)</w:t>
            </w:r>
            <w:r w:rsidRPr="004B37D1">
              <w:rPr>
                <w:i/>
                <w:spacing w:val="-1"/>
                <w:lang w:val="fr-FR"/>
              </w:rPr>
              <w:t xml:space="preserve"> </w:t>
            </w:r>
            <w:r w:rsidRPr="004B37D1">
              <w:rPr>
                <w:lang w:val="fr-FR"/>
              </w:rPr>
              <w:t>et</w:t>
            </w:r>
            <w:r w:rsidRPr="004B37D1">
              <w:rPr>
                <w:spacing w:val="1"/>
                <w:lang w:val="fr-FR"/>
              </w:rPr>
              <w:t xml:space="preserve"> </w:t>
            </w:r>
            <w:r w:rsidRPr="004B37D1">
              <w:rPr>
                <w:i/>
                <w:spacing w:val="-5"/>
                <w:lang w:val="fr-FR"/>
              </w:rPr>
              <w:t>b)</w:t>
            </w:r>
          </w:p>
        </w:tc>
      </w:tr>
      <w:tr w:rsidR="008F11E4" w:rsidRPr="00997F61" w14:paraId="6ED6993B" w14:textId="77777777" w:rsidTr="008F11E4">
        <w:trPr>
          <w:trHeight w:val="638"/>
        </w:trPr>
        <w:tc>
          <w:tcPr>
            <w:tcW w:w="3544" w:type="dxa"/>
            <w:tcBorders>
              <w:top w:val="nil"/>
              <w:left w:val="single" w:sz="2" w:space="0" w:color="1E2CBD"/>
              <w:bottom w:val="single" w:sz="2" w:space="0" w:color="1E2CBD"/>
              <w:right w:val="single" w:sz="2" w:space="0" w:color="1E2CBD"/>
            </w:tcBorders>
          </w:tcPr>
          <w:p w14:paraId="32092557" w14:textId="5FF7042C" w:rsidR="008F11E4" w:rsidRPr="004B37D1" w:rsidRDefault="007C37DB" w:rsidP="007C37DB">
            <w:pPr>
              <w:pStyle w:val="EFSGGBTableTextJustif"/>
              <w:jc w:val="left"/>
              <w:rPr>
                <w:lang w:val="fr-FR"/>
              </w:rPr>
            </w:pPr>
            <w:r w:rsidRPr="004B37D1">
              <w:rPr>
                <w:lang w:val="fr-FR"/>
              </w:rPr>
              <w:t>17. Fournir, le cas échéant, des informations sur les mesures envisagées ou prises en situation de sortie de crise en consultation avec les organisations d’employeurs et de travailleurs les plus représentatives pour renforcer les systèmes d’administration du travail et d’information sur le marché du travail, ainsi que le service national de l’emploi.</w:t>
            </w:r>
          </w:p>
        </w:tc>
        <w:tc>
          <w:tcPr>
            <w:tcW w:w="9559" w:type="dxa"/>
            <w:tcBorders>
              <w:top w:val="nil"/>
              <w:left w:val="single" w:sz="2" w:space="0" w:color="1E2CBD"/>
              <w:bottom w:val="single" w:sz="2" w:space="0" w:color="1E2CBD"/>
              <w:right w:val="single" w:sz="2" w:space="0" w:color="1E2CBD"/>
            </w:tcBorders>
          </w:tcPr>
          <w:p w14:paraId="16E8962A" w14:textId="77777777" w:rsidR="008F11E4" w:rsidRPr="004B37D1" w:rsidRDefault="008F11E4" w:rsidP="003A6EAA">
            <w:pPr>
              <w:pStyle w:val="EFSGGBTableTextJustif"/>
              <w:rPr>
                <w:lang w:val="fr-FR"/>
              </w:rPr>
            </w:pPr>
            <w:r w:rsidRPr="004B37D1">
              <w:rPr>
                <w:lang w:val="fr-FR"/>
              </w:rPr>
              <w:br w:type="column"/>
              <w:t>En particulier, indiquer si ces mesures sont destinées à:</w:t>
            </w:r>
          </w:p>
          <w:p w14:paraId="73D578D6" w14:textId="6F405425" w:rsidR="008F11E4" w:rsidRPr="004B37D1" w:rsidRDefault="008F11E4" w:rsidP="003A6EAA">
            <w:pPr>
              <w:pStyle w:val="EFSGGBTablea"/>
              <w:numPr>
                <w:ilvl w:val="0"/>
                <w:numId w:val="145"/>
              </w:numPr>
              <w:rPr>
                <w:lang w:val="fr-FR"/>
              </w:rPr>
            </w:pPr>
            <w:r w:rsidRPr="004B37D1">
              <w:rPr>
                <w:lang w:val="fr-FR"/>
              </w:rPr>
              <w:t>établir, rétablir ou renforcer, selon les besoins: i) les systèmes d’administration du travail, notamment l’inspection du travail et les autres institutions compétentes, ainsi que les systèmes de négociation collective</w:t>
            </w:r>
            <w:r w:rsidRPr="004B37D1">
              <w:rPr>
                <w:rStyle w:val="Appelnotedebasdep"/>
                <w:lang w:val="fr-FR"/>
              </w:rPr>
              <w:footnoteReference w:id="12"/>
            </w:r>
            <w:r w:rsidRPr="004B37D1">
              <w:rPr>
                <w:lang w:val="fr-FR"/>
              </w:rPr>
              <w:t>; ii) les systèmes de collecte et d’analyse d’informations sur le marché du travail, particulièrement en ce qui concerne les catégories de population les plus gravement touchées par la crise; et iii) les services publics d’emploi, y compris les services d’emploi d’urgence;</w:t>
            </w:r>
          </w:p>
          <w:p w14:paraId="5F8990B1" w14:textId="1AC77510" w:rsidR="008F11E4" w:rsidRPr="004B37D1" w:rsidRDefault="008F11E4" w:rsidP="003A6EAA">
            <w:pPr>
              <w:pStyle w:val="EFSGGBTablea"/>
              <w:rPr>
                <w:lang w:val="fr-FR"/>
              </w:rPr>
            </w:pPr>
            <w:r w:rsidRPr="004B37D1">
              <w:rPr>
                <w:lang w:val="fr-FR"/>
              </w:rPr>
              <w:t>veiller à la réglementation des agences d’emploi privées</w:t>
            </w:r>
            <w:r w:rsidRPr="004B37D1">
              <w:rPr>
                <w:rStyle w:val="Appelnotedebasdep"/>
                <w:lang w:val="fr-FR"/>
              </w:rPr>
              <w:footnoteReference w:id="13"/>
            </w:r>
            <w:r w:rsidRPr="004B37D1">
              <w:rPr>
                <w:lang w:val="fr-FR"/>
              </w:rPr>
              <w:t>;</w:t>
            </w:r>
          </w:p>
          <w:p w14:paraId="2946A9B0" w14:textId="3B80C62B" w:rsidR="008F11E4" w:rsidRPr="004B37D1" w:rsidRDefault="008F11E4" w:rsidP="003A6EAA">
            <w:pPr>
              <w:pStyle w:val="EFSGGBTablea"/>
              <w:rPr>
                <w:lang w:val="fr-FR"/>
              </w:rPr>
            </w:pPr>
            <w:r w:rsidRPr="004B37D1">
              <w:rPr>
                <w:lang w:val="fr-FR"/>
              </w:rPr>
              <w:t>promouvoir les synergies entre tous les acteurs du marché du travail, notamment les organisations d’employeurs et de travailleurs, les services publics d’emploi et les agences d’emploi privées, afin de permettre aux populations locales de tirer le meilleur profit des emplois créés par les investissements relatifs à la promotion de la paix et au redressement.</w:t>
            </w:r>
          </w:p>
          <w:p w14:paraId="36989B98" w14:textId="77777777" w:rsidR="008F11E4" w:rsidRPr="004B37D1" w:rsidRDefault="008F11E4" w:rsidP="00346475">
            <w:pPr>
              <w:pStyle w:val="app19commen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left w:val="single" w:sz="2" w:space="0" w:color="1E2CBD"/>
              <w:bottom w:val="single" w:sz="2" w:space="0" w:color="1E2CBD"/>
              <w:right w:val="single" w:sz="2" w:space="0" w:color="1E2CBD"/>
            </w:tcBorders>
          </w:tcPr>
          <w:p w14:paraId="1795F4A2" w14:textId="5F8247CC" w:rsidR="008F11E4" w:rsidRPr="004B37D1" w:rsidRDefault="008F11E4" w:rsidP="00A64D8F">
            <w:pPr>
              <w:pStyle w:val="EFSGGBTableTextLeft"/>
              <w:rPr>
                <w:i/>
                <w:lang w:val="fr-FR"/>
              </w:rPr>
            </w:pPr>
            <w:r w:rsidRPr="004B37D1">
              <w:rPr>
                <w:lang w:val="fr-FR"/>
              </w:rPr>
              <w:br w:type="column"/>
              <w:t>Paragr.</w:t>
            </w:r>
            <w:r w:rsidRPr="004B37D1">
              <w:rPr>
                <w:spacing w:val="-12"/>
                <w:lang w:val="fr-FR"/>
              </w:rPr>
              <w:t xml:space="preserve"> </w:t>
            </w:r>
            <w:r w:rsidRPr="004B37D1">
              <w:rPr>
                <w:lang w:val="fr-FR"/>
              </w:rPr>
              <w:t>7</w:t>
            </w:r>
            <w:r w:rsidRPr="004B37D1">
              <w:rPr>
                <w:spacing w:val="-12"/>
                <w:lang w:val="fr-FR"/>
              </w:rPr>
              <w:t xml:space="preserve"> </w:t>
            </w:r>
            <w:r w:rsidRPr="004B37D1">
              <w:rPr>
                <w:i/>
                <w:lang w:val="fr-FR"/>
              </w:rPr>
              <w:t>c)</w:t>
            </w:r>
            <w:r w:rsidRPr="004B37D1">
              <w:rPr>
                <w:lang w:val="fr-FR"/>
              </w:rPr>
              <w:t xml:space="preserve">; </w:t>
            </w:r>
            <w:r w:rsidRPr="004B37D1">
              <w:rPr>
                <w:lang w:val="fr-FR"/>
              </w:rPr>
              <w:br/>
              <w:t>et 23</w:t>
            </w:r>
            <w:r w:rsidRPr="004B37D1">
              <w:rPr>
                <w:spacing w:val="1"/>
                <w:lang w:val="fr-FR"/>
              </w:rPr>
              <w:t xml:space="preserve"> </w:t>
            </w:r>
            <w:r w:rsidRPr="004B37D1">
              <w:rPr>
                <w:i/>
                <w:lang w:val="fr-FR"/>
              </w:rPr>
              <w:t>c)</w:t>
            </w:r>
            <w:r w:rsidRPr="004B37D1">
              <w:rPr>
                <w:i/>
                <w:spacing w:val="-1"/>
                <w:lang w:val="fr-FR"/>
              </w:rPr>
              <w:t xml:space="preserve"> </w:t>
            </w:r>
            <w:r w:rsidRPr="004B37D1">
              <w:rPr>
                <w:lang w:val="fr-FR"/>
              </w:rPr>
              <w:t>à</w:t>
            </w:r>
            <w:r w:rsidRPr="004B37D1">
              <w:rPr>
                <w:spacing w:val="1"/>
                <w:lang w:val="fr-FR"/>
              </w:rPr>
              <w:t xml:space="preserve"> </w:t>
            </w:r>
            <w:r w:rsidRPr="004B37D1">
              <w:rPr>
                <w:i/>
                <w:spacing w:val="-5"/>
                <w:lang w:val="fr-FR"/>
              </w:rPr>
              <w:t>g)</w:t>
            </w:r>
          </w:p>
        </w:tc>
      </w:tr>
    </w:tbl>
    <w:p w14:paraId="63D8C0EA" w14:textId="77777777" w:rsidR="00BC259C" w:rsidRPr="004B37D1" w:rsidRDefault="00BC259C" w:rsidP="00BC259C">
      <w:pPr>
        <w:rPr>
          <w:lang w:val="fr-FR"/>
        </w:rPr>
      </w:pPr>
    </w:p>
    <w:tbl>
      <w:tblPr>
        <w:tblW w:w="15139" w:type="dxa"/>
        <w:tblBorders>
          <w:top w:val="single" w:sz="2" w:space="0" w:color="1E2CBD"/>
          <w:left w:val="single" w:sz="2" w:space="0" w:color="1E2CBD"/>
          <w:bottom w:val="single" w:sz="2" w:space="0" w:color="1E2CBD"/>
          <w:right w:val="single" w:sz="2" w:space="0" w:color="1E2CBD"/>
          <w:insideH w:val="single" w:sz="2" w:space="0" w:color="1E2CBD"/>
          <w:insideV w:val="single" w:sz="2" w:space="0" w:color="1E2CBD"/>
        </w:tblBorders>
        <w:tblLayout w:type="fixed"/>
        <w:tblCellMar>
          <w:top w:w="57" w:type="dxa"/>
          <w:left w:w="113" w:type="dxa"/>
          <w:bottom w:w="57" w:type="dxa"/>
          <w:right w:w="113" w:type="dxa"/>
        </w:tblCellMar>
        <w:tblLook w:val="01E0" w:firstRow="1" w:lastRow="1" w:firstColumn="1" w:lastColumn="1" w:noHBand="0" w:noVBand="0"/>
      </w:tblPr>
      <w:tblGrid>
        <w:gridCol w:w="3539"/>
        <w:gridCol w:w="9564"/>
        <w:gridCol w:w="2036"/>
      </w:tblGrid>
      <w:tr w:rsidR="00572D31" w:rsidRPr="00251707" w14:paraId="46D7EF1F" w14:textId="77777777" w:rsidTr="00572D31">
        <w:tc>
          <w:tcPr>
            <w:tcW w:w="15139" w:type="dxa"/>
            <w:gridSpan w:val="3"/>
            <w:tcBorders>
              <w:top w:val="nil"/>
              <w:left w:val="single" w:sz="4" w:space="0" w:color="auto"/>
              <w:bottom w:val="nil"/>
              <w:right w:val="single" w:sz="4" w:space="0" w:color="auto"/>
            </w:tcBorders>
            <w:shd w:val="clear" w:color="auto" w:fill="1E2CBD"/>
          </w:tcPr>
          <w:p w14:paraId="0D6DC2D4" w14:textId="5091FB91" w:rsidR="00572D31" w:rsidRPr="004B37D1" w:rsidRDefault="00572D31" w:rsidP="00346475">
            <w:pPr>
              <w:pStyle w:val="EFSGTableheadermain"/>
              <w:rPr>
                <w:lang w:val="fr-FR"/>
              </w:rPr>
            </w:pPr>
            <w:r w:rsidRPr="004B37D1">
              <w:rPr>
                <w:lang w:val="fr-FR"/>
              </w:rPr>
              <w:t>VIII. Dialogue social et rôle des organisations d’employeurs et de travailleurs</w:t>
            </w:r>
          </w:p>
        </w:tc>
      </w:tr>
      <w:tr w:rsidR="00572D31" w:rsidRPr="00251707" w14:paraId="0DAC1DF7" w14:textId="77777777" w:rsidTr="00572D31">
        <w:trPr>
          <w:trHeight w:val="638"/>
        </w:trPr>
        <w:tc>
          <w:tcPr>
            <w:tcW w:w="3539" w:type="dxa"/>
            <w:tcBorders>
              <w:top w:val="nil"/>
            </w:tcBorders>
          </w:tcPr>
          <w:p w14:paraId="4B342D6B" w14:textId="03B4B7BA" w:rsidR="00572D31" w:rsidRPr="004B37D1" w:rsidRDefault="00572D31" w:rsidP="00AF0E90">
            <w:pPr>
              <w:pStyle w:val="EFSGGBTableTextJustif"/>
              <w:rPr>
                <w:lang w:val="fr-FR"/>
              </w:rPr>
            </w:pPr>
            <w:r w:rsidRPr="004B37D1">
              <w:rPr>
                <w:lang w:val="fr-FR"/>
              </w:rPr>
              <w:t xml:space="preserve">18. Donner des informations sur les mesures envisagées ou prises en consultation avec les organisations d’employeurs et de travailleurs les plus représentatives pour promouvoir le </w:t>
            </w:r>
            <w:r w:rsidRPr="004B37D1">
              <w:rPr>
                <w:lang w:val="fr-FR"/>
              </w:rPr>
              <w:lastRenderedPageBreak/>
              <w:t>dialogue social dans la réponse aux situations de crise.</w:t>
            </w:r>
          </w:p>
        </w:tc>
        <w:tc>
          <w:tcPr>
            <w:tcW w:w="9564" w:type="dxa"/>
            <w:tcBorders>
              <w:top w:val="nil"/>
            </w:tcBorders>
          </w:tcPr>
          <w:p w14:paraId="07DFE13A" w14:textId="7A4B3E75" w:rsidR="00572D31" w:rsidRPr="004B37D1" w:rsidRDefault="00572D31" w:rsidP="00346475">
            <w:pPr>
              <w:pStyle w:val="EFSGGBTableTextJustif"/>
              <w:rPr>
                <w:lang w:val="fr-FR"/>
              </w:rPr>
            </w:pPr>
            <w:r w:rsidRPr="004B37D1">
              <w:rPr>
                <w:lang w:val="fr-FR"/>
              </w:rPr>
              <w:lastRenderedPageBreak/>
              <w:br w:type="column"/>
              <w:t xml:space="preserve">À cet égard, indiquer si ces initiatives répondent aux objectifs suivants: </w:t>
            </w:r>
            <w:r w:rsidRPr="004B37D1">
              <w:rPr>
                <w:i/>
                <w:lang w:val="fr-FR"/>
              </w:rPr>
              <w:t xml:space="preserve">a) </w:t>
            </w:r>
            <w:r w:rsidRPr="004B37D1">
              <w:rPr>
                <w:lang w:val="fr-FR"/>
              </w:rPr>
              <w:t>veiller à ce que toutes les mesures prises en faveur de l’emploi et du travail décent pour faire face aux situations de crise soient élaborées ou promues par le biais d’un dialogue social associant les femmes au même titre que les hommes</w:t>
            </w:r>
            <w:r w:rsidRPr="004B37D1">
              <w:rPr>
                <w:rStyle w:val="Appelnotedebasdep"/>
                <w:lang w:val="fr-FR"/>
              </w:rPr>
              <w:footnoteReference w:id="14"/>
            </w:r>
            <w:r w:rsidRPr="004B37D1">
              <w:rPr>
                <w:lang w:val="fr-FR"/>
              </w:rPr>
              <w:t xml:space="preserve">; </w:t>
            </w:r>
            <w:r w:rsidRPr="004B37D1">
              <w:rPr>
                <w:i/>
                <w:lang w:val="fr-FR"/>
              </w:rPr>
              <w:t xml:space="preserve">b) </w:t>
            </w:r>
            <w:r w:rsidRPr="004B37D1">
              <w:rPr>
                <w:lang w:val="fr-FR"/>
              </w:rPr>
              <w:t xml:space="preserve">créer un environnement favorable à la constitution, au rétablissement ou au renforcement d’organisations d’employeurs et de travailleurs; et </w:t>
            </w:r>
            <w:r w:rsidRPr="004B37D1">
              <w:rPr>
                <w:i/>
                <w:lang w:val="fr-FR"/>
              </w:rPr>
              <w:t xml:space="preserve">c) </w:t>
            </w:r>
            <w:r w:rsidRPr="004B37D1">
              <w:rPr>
                <w:lang w:val="fr-FR"/>
              </w:rPr>
              <w:t>encourager au besoin une étroite coopération avec les organisations de la société civile.</w:t>
            </w:r>
          </w:p>
          <w:p w14:paraId="630A5AB9" w14:textId="77777777" w:rsidR="00572D31" w:rsidRPr="004B37D1" w:rsidRDefault="00572D31" w:rsidP="00346475">
            <w:pPr>
              <w:pStyle w:val="app19comment"/>
              <w:keepNext/>
              <w:rPr>
                <w:lang w:val="fr-FR"/>
              </w:rPr>
            </w:pPr>
            <w:r w:rsidRPr="004B37D1">
              <w:rPr>
                <w:lang w:val="fr-FR"/>
              </w:rPr>
              <w:lastRenderedPageBreak/>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tcBorders>
          </w:tcPr>
          <w:p w14:paraId="1F474EF0" w14:textId="6701C0C7" w:rsidR="00572D31" w:rsidRPr="004B37D1" w:rsidRDefault="00572D31" w:rsidP="009D6218">
            <w:pPr>
              <w:pStyle w:val="EFSGGBTableTextLeft"/>
              <w:rPr>
                <w:i/>
                <w:lang w:val="fr-FR"/>
              </w:rPr>
            </w:pPr>
            <w:r w:rsidRPr="004B37D1">
              <w:rPr>
                <w:lang w:val="fr-FR"/>
              </w:rPr>
              <w:lastRenderedPageBreak/>
              <w:br w:type="column"/>
              <w:t xml:space="preserve">Paragr. 7 </w:t>
            </w:r>
            <w:r w:rsidRPr="004B37D1">
              <w:rPr>
                <w:i/>
                <w:lang w:val="fr-FR"/>
              </w:rPr>
              <w:t>k)</w:t>
            </w:r>
            <w:r w:rsidRPr="004B37D1">
              <w:rPr>
                <w:lang w:val="fr-FR"/>
              </w:rPr>
              <w:t xml:space="preserve">; 8 </w:t>
            </w:r>
            <w:r w:rsidRPr="004B37D1">
              <w:rPr>
                <w:i/>
                <w:lang w:val="fr-FR"/>
              </w:rPr>
              <w:t>h)</w:t>
            </w:r>
            <w:r w:rsidRPr="004B37D1">
              <w:rPr>
                <w:lang w:val="fr-FR"/>
              </w:rPr>
              <w:t xml:space="preserve">; </w:t>
            </w:r>
            <w:r w:rsidRPr="004B37D1">
              <w:rPr>
                <w:lang w:val="fr-FR"/>
              </w:rPr>
              <w:br/>
              <w:t xml:space="preserve">et 24 </w:t>
            </w:r>
            <w:r w:rsidRPr="004B37D1">
              <w:rPr>
                <w:i/>
                <w:lang w:val="fr-FR"/>
              </w:rPr>
              <w:t xml:space="preserve">a) </w:t>
            </w:r>
            <w:r w:rsidRPr="004B37D1">
              <w:rPr>
                <w:lang w:val="fr-FR"/>
              </w:rPr>
              <w:t xml:space="preserve">à </w:t>
            </w:r>
            <w:r w:rsidRPr="004B37D1">
              <w:rPr>
                <w:i/>
                <w:lang w:val="fr-FR"/>
              </w:rPr>
              <w:t>c)</w:t>
            </w:r>
          </w:p>
        </w:tc>
      </w:tr>
      <w:tr w:rsidR="00572D31" w:rsidRPr="00251707" w14:paraId="77EE30C3" w14:textId="77777777" w:rsidTr="00572D31">
        <w:trPr>
          <w:trHeight w:val="638"/>
        </w:trPr>
        <w:tc>
          <w:tcPr>
            <w:tcW w:w="3539" w:type="dxa"/>
            <w:tcBorders>
              <w:top w:val="nil"/>
              <w:left w:val="single" w:sz="2" w:space="0" w:color="1E2CBD"/>
              <w:bottom w:val="single" w:sz="2" w:space="0" w:color="1E2CBD"/>
              <w:right w:val="single" w:sz="2" w:space="0" w:color="1E2CBD"/>
            </w:tcBorders>
          </w:tcPr>
          <w:p w14:paraId="635C9B89" w14:textId="50DBD639" w:rsidR="00572D31" w:rsidRPr="004B37D1" w:rsidRDefault="00E374E7" w:rsidP="00E374E7">
            <w:pPr>
              <w:pStyle w:val="EFSGGBTableTextJustif"/>
              <w:jc w:val="left"/>
              <w:rPr>
                <w:lang w:val="fr-FR"/>
              </w:rPr>
            </w:pPr>
            <w:r w:rsidRPr="004B37D1">
              <w:rPr>
                <w:lang w:val="fr-FR"/>
              </w:rPr>
              <w:t>19. Indiquer les mesures envisagées ou prises pour reconnaître que les organisations d’employeurs et de travailleurs jouent un rôle essentiel dans la réponse aux crises</w:t>
            </w:r>
            <w:r w:rsidRPr="004B37D1">
              <w:rPr>
                <w:rStyle w:val="Appelnotedebasdep"/>
                <w:lang w:val="fr-FR"/>
              </w:rPr>
              <w:footnoteReference w:id="15"/>
            </w:r>
            <w:r w:rsidRPr="004B37D1">
              <w:rPr>
                <w:lang w:val="fr-FR"/>
              </w:rPr>
              <w:t>.</w:t>
            </w:r>
          </w:p>
        </w:tc>
        <w:tc>
          <w:tcPr>
            <w:tcW w:w="9564" w:type="dxa"/>
            <w:tcBorders>
              <w:top w:val="nil"/>
              <w:left w:val="single" w:sz="2" w:space="0" w:color="1E2CBD"/>
              <w:bottom w:val="single" w:sz="2" w:space="0" w:color="1E2CBD"/>
              <w:right w:val="single" w:sz="2" w:space="0" w:color="1E2CBD"/>
            </w:tcBorders>
          </w:tcPr>
          <w:p w14:paraId="6EAF61C6" w14:textId="0EBDAC70" w:rsidR="00572D31" w:rsidRPr="004B37D1" w:rsidRDefault="00572D31" w:rsidP="00346475">
            <w:pPr>
              <w:pStyle w:val="EFSGGBTableTextJustif"/>
              <w:rPr>
                <w:lang w:val="fr-FR"/>
              </w:rPr>
            </w:pPr>
            <w:r w:rsidRPr="004B37D1">
              <w:rPr>
                <w:lang w:val="fr-FR"/>
              </w:rPr>
              <w:t xml:space="preserve">À cet égard, indiquer si les mesures envisagées ou prises par le biais de la négociation collective ou d’autres formes de dialogue social visent à: </w:t>
            </w:r>
            <w:r w:rsidRPr="004B37D1">
              <w:rPr>
                <w:i/>
                <w:lang w:val="fr-FR"/>
              </w:rPr>
              <w:t xml:space="preserve">a) </w:t>
            </w:r>
            <w:r w:rsidRPr="004B37D1">
              <w:rPr>
                <w:lang w:val="fr-FR"/>
              </w:rPr>
              <w:t xml:space="preserve">aider les entreprises durables, en particulier les petites et moyennes entreprises, à surmonter la crise en mettant en place un plan de continuité de leurs activités axé sur la formation, les conseils et l’appui matériel, et faciliter leur accès aux financements; et </w:t>
            </w:r>
            <w:r w:rsidRPr="004B37D1">
              <w:rPr>
                <w:i/>
                <w:lang w:val="fr-FR"/>
              </w:rPr>
              <w:t xml:space="preserve">b) </w:t>
            </w:r>
            <w:r w:rsidRPr="004B37D1">
              <w:rPr>
                <w:lang w:val="fr-FR"/>
              </w:rPr>
              <w:t>aider les travailleurs, en particulier ceux que la crise a rendus vulnérables, au moyen de la formation, de conseils et d’un appui matériel.</w:t>
            </w:r>
          </w:p>
          <w:p w14:paraId="4CC04F99" w14:textId="77777777" w:rsidR="00572D31" w:rsidRPr="004B37D1" w:rsidRDefault="00572D31" w:rsidP="00346475">
            <w:pPr>
              <w:pStyle w:val="app19commen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left w:val="single" w:sz="2" w:space="0" w:color="1E2CBD"/>
              <w:bottom w:val="single" w:sz="2" w:space="0" w:color="1E2CBD"/>
              <w:right w:val="single" w:sz="2" w:space="0" w:color="1E2CBD"/>
            </w:tcBorders>
          </w:tcPr>
          <w:p w14:paraId="08BA8E35" w14:textId="46905CA6" w:rsidR="00572D31" w:rsidRPr="004B37D1" w:rsidRDefault="00572D31" w:rsidP="009D6218">
            <w:pPr>
              <w:pStyle w:val="EFSGGBTableTextLeft"/>
              <w:rPr>
                <w:lang w:val="fr-FR"/>
              </w:rPr>
            </w:pPr>
            <w:r w:rsidRPr="004B37D1">
              <w:rPr>
                <w:lang w:val="fr-FR"/>
              </w:rPr>
              <w:t xml:space="preserve">Paragr. 8 </w:t>
            </w:r>
            <w:r w:rsidRPr="004B37D1">
              <w:rPr>
                <w:i/>
                <w:lang w:val="fr-FR"/>
              </w:rPr>
              <w:t>h)</w:t>
            </w:r>
            <w:r w:rsidRPr="004B37D1">
              <w:rPr>
                <w:lang w:val="fr-FR"/>
              </w:rPr>
              <w:t xml:space="preserve">; </w:t>
            </w:r>
            <w:r w:rsidRPr="004B37D1">
              <w:rPr>
                <w:lang w:val="fr-FR"/>
              </w:rPr>
              <w:br/>
              <w:t xml:space="preserve">et 25 </w:t>
            </w:r>
            <w:r w:rsidRPr="004B37D1">
              <w:rPr>
                <w:i/>
                <w:lang w:val="fr-FR"/>
              </w:rPr>
              <w:t xml:space="preserve">a) </w:t>
            </w:r>
            <w:r w:rsidRPr="004B37D1">
              <w:rPr>
                <w:lang w:val="fr-FR"/>
              </w:rPr>
              <w:t xml:space="preserve">à </w:t>
            </w:r>
            <w:r w:rsidRPr="004B37D1">
              <w:rPr>
                <w:i/>
                <w:lang w:val="fr-FR"/>
              </w:rPr>
              <w:t>c)</w:t>
            </w:r>
          </w:p>
        </w:tc>
      </w:tr>
    </w:tbl>
    <w:p w14:paraId="7B862546" w14:textId="77777777" w:rsidR="00D62A43" w:rsidRPr="004B37D1" w:rsidRDefault="00D62A43" w:rsidP="00D62A43">
      <w:pPr>
        <w:rPr>
          <w:lang w:val="fr-FR"/>
        </w:rPr>
      </w:pPr>
    </w:p>
    <w:tbl>
      <w:tblPr>
        <w:tblW w:w="15139" w:type="dxa"/>
        <w:tblBorders>
          <w:top w:val="single" w:sz="2" w:space="0" w:color="1E2CBD"/>
          <w:left w:val="single" w:sz="2" w:space="0" w:color="1E2CBD"/>
          <w:bottom w:val="single" w:sz="2" w:space="0" w:color="1E2CBD"/>
          <w:right w:val="single" w:sz="2" w:space="0" w:color="1E2CBD"/>
          <w:insideH w:val="single" w:sz="2" w:space="0" w:color="1E2CBD"/>
          <w:insideV w:val="single" w:sz="2" w:space="0" w:color="1E2CBD"/>
        </w:tblBorders>
        <w:tblLayout w:type="fixed"/>
        <w:tblCellMar>
          <w:top w:w="57" w:type="dxa"/>
          <w:left w:w="113" w:type="dxa"/>
          <w:bottom w:w="57" w:type="dxa"/>
          <w:right w:w="113" w:type="dxa"/>
        </w:tblCellMar>
        <w:tblLook w:val="01E0" w:firstRow="1" w:lastRow="1" w:firstColumn="1" w:lastColumn="1" w:noHBand="0" w:noVBand="0"/>
      </w:tblPr>
      <w:tblGrid>
        <w:gridCol w:w="3539"/>
        <w:gridCol w:w="9564"/>
        <w:gridCol w:w="2036"/>
      </w:tblGrid>
      <w:tr w:rsidR="000D1AE0" w:rsidRPr="00251707" w14:paraId="10D103BD" w14:textId="77777777" w:rsidTr="00B46C8C">
        <w:tc>
          <w:tcPr>
            <w:tcW w:w="15139" w:type="dxa"/>
            <w:gridSpan w:val="3"/>
            <w:tcBorders>
              <w:top w:val="nil"/>
              <w:left w:val="single" w:sz="4" w:space="0" w:color="auto"/>
              <w:bottom w:val="nil"/>
              <w:right w:val="single" w:sz="4" w:space="0" w:color="auto"/>
            </w:tcBorders>
            <w:shd w:val="clear" w:color="auto" w:fill="1E2CBD"/>
          </w:tcPr>
          <w:p w14:paraId="6450F4ED" w14:textId="167C8835" w:rsidR="000D1AE0" w:rsidRPr="004B37D1" w:rsidRDefault="000D1AE0" w:rsidP="006542FB">
            <w:pPr>
              <w:pStyle w:val="EFSGTableheadermain"/>
              <w:spacing w:beforeLines="20" w:before="48" w:afterLines="20" w:after="48"/>
              <w:rPr>
                <w:lang w:val="fr-FR"/>
              </w:rPr>
            </w:pPr>
            <w:r w:rsidRPr="004B37D1">
              <w:rPr>
                <w:lang w:val="fr-FR"/>
              </w:rPr>
              <w:t>IX. Migrants touchés par une situation de crise</w:t>
            </w:r>
          </w:p>
        </w:tc>
      </w:tr>
      <w:tr w:rsidR="000D1AE0" w:rsidRPr="000D1AE0" w14:paraId="23945376" w14:textId="77777777" w:rsidTr="00B46C8C">
        <w:tc>
          <w:tcPr>
            <w:tcW w:w="15139" w:type="dxa"/>
            <w:gridSpan w:val="3"/>
            <w:tcBorders>
              <w:top w:val="nil"/>
              <w:left w:val="single" w:sz="4" w:space="0" w:color="auto"/>
              <w:bottom w:val="nil"/>
              <w:right w:val="single" w:sz="4" w:space="0" w:color="auto"/>
            </w:tcBorders>
            <w:shd w:val="clear" w:color="auto" w:fill="DBE5F1" w:themeFill="accent1" w:themeFillTint="33"/>
          </w:tcPr>
          <w:p w14:paraId="68125D5B" w14:textId="0070975C" w:rsidR="000D1AE0" w:rsidRPr="000D1AE0" w:rsidRDefault="000D1AE0" w:rsidP="006542FB">
            <w:pPr>
              <w:pStyle w:val="EFSGTableheadermain"/>
              <w:spacing w:beforeLines="20" w:before="48" w:afterLines="20" w:after="48"/>
              <w:rPr>
                <w:color w:val="auto"/>
                <w:lang w:val="fr-FR"/>
              </w:rPr>
            </w:pPr>
            <w:bookmarkStart w:id="12" w:name="_Hlk181800615"/>
            <w:r w:rsidRPr="000D1AE0">
              <w:rPr>
                <w:color w:val="auto"/>
                <w:lang w:val="fr-FR"/>
              </w:rPr>
              <w:t>I. Prévention de l’exploitation et promotion de l’inclusion</w:t>
            </w:r>
          </w:p>
        </w:tc>
      </w:tr>
      <w:bookmarkEnd w:id="12"/>
      <w:tr w:rsidR="000D1AE0" w:rsidRPr="004B37D1" w14:paraId="47D2A47E" w14:textId="77777777" w:rsidTr="00B46C8C">
        <w:trPr>
          <w:trHeight w:val="638"/>
        </w:trPr>
        <w:tc>
          <w:tcPr>
            <w:tcW w:w="3539" w:type="dxa"/>
            <w:tcBorders>
              <w:top w:val="nil"/>
            </w:tcBorders>
          </w:tcPr>
          <w:p w14:paraId="4EE732E8" w14:textId="17433E31" w:rsidR="000D1AE0" w:rsidRPr="004B37D1" w:rsidRDefault="00B46C8C" w:rsidP="00B46C8C">
            <w:pPr>
              <w:pStyle w:val="EFSGGBTableTextJustif"/>
              <w:jc w:val="left"/>
            </w:pPr>
            <w:r w:rsidRPr="004B37D1">
              <w:rPr>
                <w:lang w:val="fr-FR"/>
              </w:rPr>
              <w:t>20. Donner, le cas échéant, des informations sur les mesures envisagées ou prises pour réduire les vulnérabilités causées ou exacerbées par une crise et promouvoir l’inclusion des migrants et de leur famille dans votre pays.</w:t>
            </w:r>
          </w:p>
        </w:tc>
        <w:tc>
          <w:tcPr>
            <w:tcW w:w="9564" w:type="dxa"/>
            <w:tcBorders>
              <w:top w:val="nil"/>
            </w:tcBorders>
          </w:tcPr>
          <w:p w14:paraId="2D32DDBA" w14:textId="3FD384F8" w:rsidR="000D1AE0" w:rsidRPr="004B37D1" w:rsidRDefault="000D1AE0" w:rsidP="00346475">
            <w:pPr>
              <w:pStyle w:val="EFSGGBTableTextJustif"/>
              <w:rPr>
                <w:lang w:val="fr-FR"/>
              </w:rPr>
            </w:pPr>
            <w:r w:rsidRPr="004B37D1">
              <w:rPr>
                <w:lang w:val="fr-FR"/>
              </w:rPr>
              <w:br w:type="column"/>
              <w:t xml:space="preserve">À cet égard, indiquer si des mesures ont été envisagées ou prises pour: </w:t>
            </w:r>
            <w:r w:rsidRPr="004B37D1">
              <w:rPr>
                <w:i/>
                <w:lang w:val="fr-FR"/>
              </w:rPr>
              <w:t xml:space="preserve">a) </w:t>
            </w:r>
            <w:r w:rsidRPr="004B37D1">
              <w:rPr>
                <w:lang w:val="fr-FR"/>
              </w:rPr>
              <w:t xml:space="preserve">supprimer le travail forcé ou obligatoire, y compris la traite des personnes; </w:t>
            </w:r>
            <w:r w:rsidRPr="004B37D1">
              <w:rPr>
                <w:i/>
                <w:lang w:val="fr-FR"/>
              </w:rPr>
              <w:t xml:space="preserve">b) </w:t>
            </w:r>
            <w:r w:rsidRPr="004B37D1">
              <w:rPr>
                <w:lang w:val="fr-FR"/>
              </w:rPr>
              <w:t xml:space="preserve">promouvoir l’inclusion des migrants par l’accès au marché du travail, y compris à l’entrepreneuriat et à des possibilités de création de revenus, et par le travail décent; </w:t>
            </w:r>
            <w:r w:rsidRPr="004B37D1">
              <w:rPr>
                <w:i/>
                <w:lang w:val="fr-FR"/>
              </w:rPr>
              <w:t>c)</w:t>
            </w:r>
            <w:r w:rsidR="00FB3DB7">
              <w:rPr>
                <w:i/>
                <w:lang w:val="fr-FR"/>
              </w:rPr>
              <w:t> </w:t>
            </w:r>
            <w:r w:rsidRPr="004B37D1">
              <w:rPr>
                <w:lang w:val="fr-FR"/>
              </w:rPr>
              <w:t xml:space="preserve">défendre et s’efforcer d’assurer les droits au travail et un environnement sûr pour les travailleurs migrants, notamment ceux qui ont un emploi précaire, les travailleuses migrantes, les jeunes travailleurs migrants et les travailleurs migrants en situation de handicap; </w:t>
            </w:r>
            <w:r w:rsidRPr="004B37D1">
              <w:rPr>
                <w:i/>
                <w:lang w:val="fr-FR"/>
              </w:rPr>
              <w:t>d) </w:t>
            </w:r>
            <w:r w:rsidRPr="004B37D1">
              <w:rPr>
                <w:lang w:val="fr-FR"/>
              </w:rPr>
              <w:t xml:space="preserve">prendre en considération les travailleurs migrants et leur famille dans l’élaboration des politiques et des programmes en matière de travail permettant de faire face aux conflits et aux catastrophes, selon qu’il convient; et </w:t>
            </w:r>
            <w:r w:rsidRPr="004B37D1">
              <w:rPr>
                <w:i/>
                <w:lang w:val="fr-FR"/>
              </w:rPr>
              <w:t xml:space="preserve">e) </w:t>
            </w:r>
            <w:r w:rsidRPr="004B37D1">
              <w:rPr>
                <w:lang w:val="fr-FR"/>
              </w:rPr>
              <w:t>faciliter le retour volontaire des migrants et de leur famille, dans la sécurité et la dignité.</w:t>
            </w:r>
          </w:p>
          <w:p w14:paraId="51072FB0" w14:textId="77777777" w:rsidR="000D1AE0" w:rsidRPr="004B37D1" w:rsidRDefault="000D1AE0" w:rsidP="00346475">
            <w:pPr>
              <w:pStyle w:val="app19comment"/>
              <w:keepNex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tcBorders>
          </w:tcPr>
          <w:p w14:paraId="1BBD4A28" w14:textId="787F3163" w:rsidR="000D1AE0" w:rsidRPr="004B37D1" w:rsidRDefault="000D1AE0" w:rsidP="00026AAF">
            <w:pPr>
              <w:pStyle w:val="EFSGGBTableTextLeft"/>
              <w:rPr>
                <w:lang w:val="fr-FR"/>
              </w:rPr>
            </w:pPr>
            <w:r w:rsidRPr="004B37D1">
              <w:rPr>
                <w:lang w:val="fr-FR"/>
              </w:rPr>
              <w:br w:type="column"/>
              <w:t xml:space="preserve">Paragr. 26 </w:t>
            </w:r>
            <w:r w:rsidRPr="004B37D1">
              <w:rPr>
                <w:i/>
                <w:lang w:val="fr-FR"/>
              </w:rPr>
              <w:t xml:space="preserve">a) </w:t>
            </w:r>
            <w:r w:rsidRPr="004B37D1">
              <w:rPr>
                <w:lang w:val="fr-FR"/>
              </w:rPr>
              <w:t xml:space="preserve">à </w:t>
            </w:r>
            <w:r w:rsidRPr="004B37D1">
              <w:rPr>
                <w:i/>
                <w:lang w:val="fr-FR"/>
              </w:rPr>
              <w:t>e)</w:t>
            </w:r>
          </w:p>
        </w:tc>
      </w:tr>
      <w:tr w:rsidR="00A30C14" w:rsidRPr="00BE542B" w14:paraId="266FA7BA" w14:textId="77777777" w:rsidTr="00956D6F">
        <w:tc>
          <w:tcPr>
            <w:tcW w:w="15139" w:type="dxa"/>
            <w:gridSpan w:val="3"/>
            <w:tcBorders>
              <w:top w:val="nil"/>
              <w:left w:val="single" w:sz="4" w:space="0" w:color="auto"/>
              <w:bottom w:val="nil"/>
              <w:right w:val="single" w:sz="4" w:space="0" w:color="auto"/>
            </w:tcBorders>
            <w:shd w:val="clear" w:color="auto" w:fill="DBE5F1" w:themeFill="accent1" w:themeFillTint="33"/>
          </w:tcPr>
          <w:p w14:paraId="0AEC4DC1" w14:textId="3C200EF7" w:rsidR="00A30C14" w:rsidRPr="00BE542B" w:rsidRDefault="00BE542B" w:rsidP="006542FB">
            <w:pPr>
              <w:pStyle w:val="EFSGGBTabletitreinside2"/>
              <w:spacing w:before="20" w:after="20"/>
              <w:jc w:val="center"/>
              <w:rPr>
                <w:rFonts w:ascii="Noto Sans" w:hAnsi="Noto Sans" w:cs="Noto Sans"/>
                <w:lang w:val="fr-FR"/>
              </w:rPr>
            </w:pPr>
            <w:r w:rsidRPr="00BE542B">
              <w:rPr>
                <w:rFonts w:ascii="Noto Sans" w:hAnsi="Noto Sans" w:cs="Noto Sans"/>
                <w:lang w:val="fr-FR"/>
              </w:rPr>
              <w:t>II. Promotion de l’égalité de chances et de traitement</w:t>
            </w:r>
          </w:p>
        </w:tc>
      </w:tr>
      <w:tr w:rsidR="000D1AE0" w:rsidRPr="00251707" w14:paraId="6047E774" w14:textId="77777777" w:rsidTr="00B46C8C">
        <w:trPr>
          <w:trHeight w:val="638"/>
        </w:trPr>
        <w:tc>
          <w:tcPr>
            <w:tcW w:w="3539" w:type="dxa"/>
            <w:tcBorders>
              <w:top w:val="nil"/>
              <w:left w:val="single" w:sz="2" w:space="0" w:color="1E2CBD"/>
              <w:bottom w:val="single" w:sz="2" w:space="0" w:color="1E2CBD"/>
              <w:right w:val="single" w:sz="2" w:space="0" w:color="1E2CBD"/>
            </w:tcBorders>
          </w:tcPr>
          <w:p w14:paraId="7C8D4997" w14:textId="2D33FB8A" w:rsidR="000D1AE0" w:rsidRPr="004B37D1" w:rsidRDefault="00413E4A" w:rsidP="00413E4A">
            <w:pPr>
              <w:pStyle w:val="EFSGGBTableTextJustif"/>
              <w:jc w:val="left"/>
            </w:pPr>
            <w:r w:rsidRPr="004B37D1">
              <w:rPr>
                <w:lang w:val="fr-FR"/>
              </w:rPr>
              <w:t xml:space="preserve">21. Fournir, le cas échéant, des informations sur les mesures envisagées ou prises afin de promouvoir l’égalité de chances et de traitement pour tous les travailleurs migrants au regard des principes et droits fondamentaux au travail et de la </w:t>
            </w:r>
            <w:r w:rsidRPr="004B37D1">
              <w:rPr>
                <w:lang w:val="fr-FR"/>
              </w:rPr>
              <w:lastRenderedPageBreak/>
              <w:t>protection par la législation nationale du travail applicable.</w:t>
            </w:r>
          </w:p>
        </w:tc>
        <w:tc>
          <w:tcPr>
            <w:tcW w:w="9564" w:type="dxa"/>
            <w:tcBorders>
              <w:top w:val="nil"/>
              <w:left w:val="single" w:sz="2" w:space="0" w:color="1E2CBD"/>
              <w:bottom w:val="single" w:sz="2" w:space="0" w:color="1E2CBD"/>
              <w:right w:val="single" w:sz="2" w:space="0" w:color="1E2CBD"/>
            </w:tcBorders>
          </w:tcPr>
          <w:p w14:paraId="46614450" w14:textId="51F0EEEE" w:rsidR="000D1AE0" w:rsidRPr="004B37D1" w:rsidRDefault="000D1AE0" w:rsidP="00346475">
            <w:pPr>
              <w:pStyle w:val="EFSGGBTableTextJustif"/>
              <w:rPr>
                <w:lang w:val="fr-FR"/>
              </w:rPr>
            </w:pPr>
            <w:r w:rsidRPr="004B37D1">
              <w:rPr>
                <w:lang w:val="fr-FR"/>
              </w:rPr>
              <w:lastRenderedPageBreak/>
              <w:br w:type="column"/>
              <w:t xml:space="preserve">À cet égard, donner des informations sur les mesures envisagées ou prises pour: </w:t>
            </w:r>
            <w:r w:rsidRPr="004B37D1">
              <w:rPr>
                <w:i/>
                <w:lang w:val="fr-FR"/>
              </w:rPr>
              <w:t>a) </w:t>
            </w:r>
            <w:r w:rsidRPr="004B37D1">
              <w:rPr>
                <w:lang w:val="fr-FR"/>
              </w:rPr>
              <w:t xml:space="preserve">instruire les migrants des droits et mesures de protection au travail, notamment en leur fournissant des informations sur les droits et les obligations des travailleurs et sur les moyens de recours en cas de violation, dans une langue qu’ils comprennent; </w:t>
            </w:r>
            <w:r w:rsidRPr="004B37D1">
              <w:rPr>
                <w:i/>
                <w:lang w:val="fr-FR"/>
              </w:rPr>
              <w:t>b) </w:t>
            </w:r>
            <w:r w:rsidRPr="004B37D1">
              <w:rPr>
                <w:lang w:val="fr-FR"/>
              </w:rPr>
              <w:t xml:space="preserve">permettre l’adhésion des migrants aux organisations représentatives d’employeurs et de travailleurs; </w:t>
            </w:r>
            <w:r w:rsidRPr="004B37D1">
              <w:rPr>
                <w:i/>
                <w:lang w:val="fr-FR"/>
              </w:rPr>
              <w:t xml:space="preserve">c) </w:t>
            </w:r>
            <w:r w:rsidRPr="004B37D1">
              <w:rPr>
                <w:lang w:val="fr-FR"/>
              </w:rPr>
              <w:t xml:space="preserve">lutter contre la discrimination et la xénophobie sur le lieu de travail et attirer l’attention sur l’apport positif des migrants, notamment au moyen de campagnes, avec la participation active des organisations d’employeurs et de travailleurs et de la société civile; et </w:t>
            </w:r>
            <w:r w:rsidRPr="004B37D1">
              <w:rPr>
                <w:i/>
                <w:lang w:val="fr-FR"/>
              </w:rPr>
              <w:t xml:space="preserve">d) </w:t>
            </w:r>
            <w:r w:rsidRPr="004B37D1">
              <w:rPr>
                <w:lang w:val="fr-FR"/>
              </w:rPr>
              <w:t xml:space="preserve">consulter et associer les organisations </w:t>
            </w:r>
            <w:r w:rsidRPr="004B37D1">
              <w:rPr>
                <w:lang w:val="fr-FR"/>
              </w:rPr>
              <w:lastRenderedPageBreak/>
              <w:t>d’employeurs et de travailleurs et, au besoin, d’autres organisations appropriées de la société civile, au sujet de l’emploi des migrants.</w:t>
            </w:r>
          </w:p>
          <w:p w14:paraId="6D713C63" w14:textId="77777777" w:rsidR="000D1AE0" w:rsidRPr="004B37D1" w:rsidRDefault="000D1AE0" w:rsidP="00346475">
            <w:pPr>
              <w:pStyle w:val="app19commen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left w:val="single" w:sz="2" w:space="0" w:color="1E2CBD"/>
              <w:bottom w:val="single" w:sz="2" w:space="0" w:color="1E2CBD"/>
              <w:right w:val="single" w:sz="2" w:space="0" w:color="1E2CBD"/>
            </w:tcBorders>
          </w:tcPr>
          <w:p w14:paraId="2C269C53" w14:textId="763BBC85" w:rsidR="000D1AE0" w:rsidRPr="004B37D1" w:rsidRDefault="000D1AE0" w:rsidP="00B00FE4">
            <w:pPr>
              <w:pStyle w:val="EFSGGBTableTextLeft"/>
              <w:rPr>
                <w:lang w:val="fr-FR"/>
              </w:rPr>
            </w:pPr>
            <w:r w:rsidRPr="004B37D1">
              <w:rPr>
                <w:lang w:val="fr-FR"/>
              </w:rPr>
              <w:lastRenderedPageBreak/>
              <w:t xml:space="preserve">Paragr. 7 </w:t>
            </w:r>
            <w:r w:rsidRPr="004B37D1">
              <w:rPr>
                <w:i/>
                <w:lang w:val="fr-FR"/>
              </w:rPr>
              <w:t xml:space="preserve">b) </w:t>
            </w:r>
            <w:r w:rsidRPr="004B37D1">
              <w:rPr>
                <w:lang w:val="fr-FR"/>
              </w:rPr>
              <w:t xml:space="preserve">et </w:t>
            </w:r>
            <w:r w:rsidRPr="004B37D1">
              <w:rPr>
                <w:i/>
                <w:lang w:val="fr-FR"/>
              </w:rPr>
              <w:t>k)</w:t>
            </w:r>
            <w:r w:rsidRPr="004B37D1">
              <w:rPr>
                <w:lang w:val="fr-FR"/>
              </w:rPr>
              <w:t xml:space="preserve">; </w:t>
            </w:r>
            <w:r w:rsidRPr="004B37D1">
              <w:rPr>
                <w:lang w:val="fr-FR"/>
              </w:rPr>
              <w:br/>
              <w:t xml:space="preserve">et 27 </w:t>
            </w:r>
            <w:r w:rsidRPr="004B37D1">
              <w:rPr>
                <w:i/>
                <w:lang w:val="fr-FR"/>
              </w:rPr>
              <w:t xml:space="preserve">a) </w:t>
            </w:r>
            <w:r w:rsidRPr="004B37D1">
              <w:rPr>
                <w:lang w:val="fr-FR"/>
              </w:rPr>
              <w:t xml:space="preserve">à </w:t>
            </w:r>
            <w:r w:rsidRPr="004B37D1">
              <w:rPr>
                <w:i/>
                <w:lang w:val="fr-FR"/>
              </w:rPr>
              <w:t>d)</w:t>
            </w:r>
          </w:p>
        </w:tc>
      </w:tr>
    </w:tbl>
    <w:p w14:paraId="4BDBDB66" w14:textId="77777777" w:rsidR="00204B5A" w:rsidRPr="004B37D1" w:rsidRDefault="00204B5A" w:rsidP="00204B5A">
      <w:pPr>
        <w:rPr>
          <w:lang w:val="fr-FR"/>
        </w:rPr>
      </w:pPr>
    </w:p>
    <w:tbl>
      <w:tblPr>
        <w:tblW w:w="15139" w:type="dxa"/>
        <w:tblBorders>
          <w:top w:val="single" w:sz="2" w:space="0" w:color="1E2CBD"/>
          <w:left w:val="single" w:sz="2" w:space="0" w:color="1E2CBD"/>
          <w:bottom w:val="single" w:sz="2" w:space="0" w:color="1E2CBD"/>
          <w:right w:val="single" w:sz="2" w:space="0" w:color="1E2CBD"/>
          <w:insideH w:val="single" w:sz="2" w:space="0" w:color="1E2CBD"/>
          <w:insideV w:val="single" w:sz="2" w:space="0" w:color="1E2CBD"/>
        </w:tblBorders>
        <w:tblLayout w:type="fixed"/>
        <w:tblCellMar>
          <w:top w:w="57" w:type="dxa"/>
          <w:left w:w="113" w:type="dxa"/>
          <w:bottom w:w="57" w:type="dxa"/>
          <w:right w:w="113" w:type="dxa"/>
        </w:tblCellMar>
        <w:tblLook w:val="01E0" w:firstRow="1" w:lastRow="1" w:firstColumn="1" w:lastColumn="1" w:noHBand="0" w:noVBand="0"/>
      </w:tblPr>
      <w:tblGrid>
        <w:gridCol w:w="3539"/>
        <w:gridCol w:w="9564"/>
        <w:gridCol w:w="2036"/>
      </w:tblGrid>
      <w:tr w:rsidR="006762F5" w:rsidRPr="004B37D1" w14:paraId="67204B98" w14:textId="77777777" w:rsidTr="006762F5">
        <w:tc>
          <w:tcPr>
            <w:tcW w:w="15139" w:type="dxa"/>
            <w:gridSpan w:val="3"/>
            <w:tcBorders>
              <w:top w:val="nil"/>
              <w:left w:val="single" w:sz="4" w:space="0" w:color="auto"/>
              <w:bottom w:val="nil"/>
              <w:right w:val="single" w:sz="4" w:space="0" w:color="auto"/>
            </w:tcBorders>
            <w:shd w:val="clear" w:color="auto" w:fill="1E2CBD"/>
          </w:tcPr>
          <w:p w14:paraId="4C7CB45E" w14:textId="5C050E95" w:rsidR="006762F5" w:rsidRPr="004B37D1" w:rsidRDefault="006762F5" w:rsidP="00346475">
            <w:pPr>
              <w:pStyle w:val="EFSGTableheadermain"/>
              <w:rPr>
                <w:lang w:val="fr-FR"/>
              </w:rPr>
            </w:pPr>
            <w:r w:rsidRPr="004B37D1">
              <w:rPr>
                <w:lang w:val="fr-FR"/>
              </w:rPr>
              <w:t>X. Réfugiés et rapatriés</w:t>
            </w:r>
          </w:p>
        </w:tc>
      </w:tr>
      <w:tr w:rsidR="006762F5" w:rsidRPr="000D1AE0" w14:paraId="38324FA4" w14:textId="77777777" w:rsidTr="00FE0AD5">
        <w:tc>
          <w:tcPr>
            <w:tcW w:w="15139" w:type="dxa"/>
            <w:gridSpan w:val="3"/>
            <w:tcBorders>
              <w:top w:val="nil"/>
              <w:left w:val="single" w:sz="4" w:space="0" w:color="auto"/>
              <w:bottom w:val="nil"/>
              <w:right w:val="single" w:sz="4" w:space="0" w:color="auto"/>
            </w:tcBorders>
            <w:shd w:val="clear" w:color="auto" w:fill="DBE5F1" w:themeFill="accent1" w:themeFillTint="33"/>
          </w:tcPr>
          <w:p w14:paraId="418220D4" w14:textId="1EAE52A9" w:rsidR="006762F5" w:rsidRPr="000D1AE0" w:rsidRDefault="006762F5" w:rsidP="006542FB">
            <w:pPr>
              <w:pStyle w:val="EFSGTableheadermain"/>
              <w:rPr>
                <w:color w:val="auto"/>
                <w:lang w:val="fr-FR"/>
              </w:rPr>
            </w:pPr>
            <w:bookmarkStart w:id="13" w:name="_Hlk181800901"/>
            <w:r w:rsidRPr="006762F5">
              <w:rPr>
                <w:color w:val="auto"/>
                <w:lang w:val="fr-FR"/>
              </w:rPr>
              <w:t>I. Accès des réfugiés au marché du travail</w:t>
            </w:r>
          </w:p>
        </w:tc>
      </w:tr>
      <w:bookmarkEnd w:id="13"/>
      <w:tr w:rsidR="006762F5" w:rsidRPr="004B37D1" w14:paraId="234571EC" w14:textId="77777777" w:rsidTr="00581874">
        <w:trPr>
          <w:trHeight w:val="638"/>
        </w:trPr>
        <w:tc>
          <w:tcPr>
            <w:tcW w:w="3539" w:type="dxa"/>
            <w:tcBorders>
              <w:top w:val="nil"/>
            </w:tcBorders>
          </w:tcPr>
          <w:p w14:paraId="1E157CC5" w14:textId="0FEBFC15" w:rsidR="006762F5" w:rsidRPr="004B37D1" w:rsidRDefault="00581874" w:rsidP="00581874">
            <w:pPr>
              <w:pStyle w:val="EFSGGBTableTextJustif"/>
              <w:jc w:val="left"/>
            </w:pPr>
            <w:r w:rsidRPr="004B37D1">
              <w:rPr>
                <w:lang w:val="fr-FR"/>
              </w:rPr>
              <w:t>22. Indiquer, le cas échéant, les mesures envisagées ou prises pour renforcer l’accès des réfugiés au marché du travail, en cas d’afflux de réfugiés.</w:t>
            </w:r>
          </w:p>
        </w:tc>
        <w:tc>
          <w:tcPr>
            <w:tcW w:w="9564" w:type="dxa"/>
            <w:tcBorders>
              <w:top w:val="nil"/>
            </w:tcBorders>
          </w:tcPr>
          <w:p w14:paraId="3E208629" w14:textId="7F780048" w:rsidR="006762F5" w:rsidRPr="004B37D1" w:rsidRDefault="006762F5" w:rsidP="00346475">
            <w:pPr>
              <w:pStyle w:val="EFSGGBTableTextJustif"/>
              <w:rPr>
                <w:lang w:val="fr-FR"/>
              </w:rPr>
            </w:pPr>
            <w:r w:rsidRPr="004B37D1">
              <w:rPr>
                <w:lang w:val="fr-FR"/>
              </w:rPr>
              <w:t xml:space="preserve">À cet égard, indiquer si ces efforts incluent: </w:t>
            </w:r>
            <w:r w:rsidRPr="004B37D1">
              <w:rPr>
                <w:i/>
                <w:lang w:val="fr-FR"/>
              </w:rPr>
              <w:t xml:space="preserve">a) </w:t>
            </w:r>
            <w:r w:rsidRPr="004B37D1">
              <w:rPr>
                <w:lang w:val="fr-FR"/>
              </w:rPr>
              <w:t xml:space="preserve">l’adoption de mesures visant à favoriser l’autosuffisance des réfugiés en facilitant leur accès à des moyens de subsistance et au marché du travail; </w:t>
            </w:r>
            <w:r w:rsidRPr="004B37D1">
              <w:rPr>
                <w:i/>
                <w:lang w:val="fr-FR"/>
              </w:rPr>
              <w:t xml:space="preserve">b) </w:t>
            </w:r>
            <w:r w:rsidRPr="004B37D1">
              <w:rPr>
                <w:lang w:val="fr-FR"/>
              </w:rPr>
              <w:t xml:space="preserve">l’élaboration de politiques ou de plans d’action nationaux, avec la participation des autorités compétentes en matière d’emploi et de travail ainsi que des organisations d’employeurs et de travailleurs, afin de garantir la protection des réfugiés sur le marché du travail; et </w:t>
            </w:r>
            <w:r w:rsidRPr="004B37D1">
              <w:rPr>
                <w:i/>
                <w:lang w:val="fr-FR"/>
              </w:rPr>
              <w:t xml:space="preserve">c) </w:t>
            </w:r>
            <w:r w:rsidRPr="004B37D1">
              <w:rPr>
                <w:lang w:val="fr-FR"/>
              </w:rPr>
              <w:t>des mécanismes visant à recueillir des informations fiables relatives à l’incidence des réfugiés sur le marché du travail, ainsi qu’aux besoins de la main-d’œuvre existante et des employeurs.</w:t>
            </w:r>
          </w:p>
          <w:p w14:paraId="082CF3C5" w14:textId="77777777" w:rsidR="006762F5" w:rsidRPr="004B37D1" w:rsidRDefault="006762F5" w:rsidP="00346475">
            <w:pPr>
              <w:pStyle w:val="app19comment"/>
              <w:keepNex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tcBorders>
          </w:tcPr>
          <w:p w14:paraId="3F9070D5" w14:textId="6382735C" w:rsidR="006762F5" w:rsidRPr="000B3709" w:rsidRDefault="006762F5" w:rsidP="00E24A80">
            <w:pPr>
              <w:pStyle w:val="EFSGGBTableTextLeft"/>
              <w:rPr>
                <w:i/>
                <w:lang w:val="fr-FR"/>
              </w:rPr>
            </w:pPr>
            <w:r w:rsidRPr="004B37D1">
              <w:rPr>
                <w:lang w:val="fr-FR"/>
              </w:rPr>
              <w:t xml:space="preserve">Paragr. 30 </w:t>
            </w:r>
            <w:r w:rsidRPr="004B37D1">
              <w:rPr>
                <w:i/>
                <w:lang w:val="fr-FR"/>
              </w:rPr>
              <w:t>a)</w:t>
            </w:r>
            <w:r w:rsidR="000B3709">
              <w:rPr>
                <w:i/>
                <w:lang w:val="fr-FR"/>
              </w:rPr>
              <w:br/>
            </w:r>
            <w:r w:rsidRPr="004B37D1">
              <w:rPr>
                <w:lang w:val="fr-FR"/>
              </w:rPr>
              <w:t xml:space="preserve">et </w:t>
            </w:r>
            <w:r w:rsidRPr="004B37D1">
              <w:rPr>
                <w:i/>
                <w:lang w:val="fr-FR"/>
              </w:rPr>
              <w:t>b)</w:t>
            </w:r>
            <w:r w:rsidRPr="004B37D1">
              <w:rPr>
                <w:lang w:val="fr-FR"/>
              </w:rPr>
              <w:t>; 31; et 35</w:t>
            </w:r>
          </w:p>
        </w:tc>
      </w:tr>
      <w:tr w:rsidR="006762F5" w:rsidRPr="00251707" w14:paraId="3D8D852E" w14:textId="77777777" w:rsidTr="00581874">
        <w:trPr>
          <w:trHeight w:val="638"/>
        </w:trPr>
        <w:tc>
          <w:tcPr>
            <w:tcW w:w="3539" w:type="dxa"/>
            <w:tcBorders>
              <w:top w:val="nil"/>
              <w:left w:val="single" w:sz="2" w:space="0" w:color="1E2CBD"/>
              <w:bottom w:val="single" w:sz="2" w:space="0" w:color="1E2CBD"/>
              <w:right w:val="single" w:sz="2" w:space="0" w:color="1E2CBD"/>
            </w:tcBorders>
          </w:tcPr>
          <w:p w14:paraId="3D7F0615" w14:textId="0EA95DDE" w:rsidR="006762F5" w:rsidRPr="004B37D1" w:rsidRDefault="007B73AB" w:rsidP="007B73AB">
            <w:pPr>
              <w:pStyle w:val="EFSGGBTableTextJustif"/>
              <w:jc w:val="left"/>
              <w:rPr>
                <w:lang w:val="fr-FR"/>
              </w:rPr>
            </w:pPr>
            <w:r w:rsidRPr="004B37D1">
              <w:rPr>
                <w:lang w:val="fr-FR"/>
              </w:rPr>
              <w:t>23. Fournir des exemples de mesures envisagées ou prises pour associer les réfugiés aux initiatives concernant l’emploi, la formation et le marché du travail. Indiquer si le gouvernement consulte et associe les organisations d’employeurs et de travailleurs les plus représentatives ainsi que d’autres acteurs intéressés au sujet de l’accès des réfugiés au marché du travail et, dans l’affirmative, de quelle manière.</w:t>
            </w:r>
          </w:p>
        </w:tc>
        <w:tc>
          <w:tcPr>
            <w:tcW w:w="9564" w:type="dxa"/>
            <w:tcBorders>
              <w:top w:val="nil"/>
              <w:left w:val="single" w:sz="2" w:space="0" w:color="1E2CBD"/>
              <w:bottom w:val="single" w:sz="2" w:space="0" w:color="1E2CBD"/>
              <w:right w:val="single" w:sz="2" w:space="0" w:color="1E2CBD"/>
            </w:tcBorders>
          </w:tcPr>
          <w:p w14:paraId="5B635679" w14:textId="490DFC0A" w:rsidR="006762F5" w:rsidRPr="004B37D1" w:rsidRDefault="006762F5" w:rsidP="00346475">
            <w:pPr>
              <w:pStyle w:val="EFSGGBTableTextJustif"/>
              <w:rPr>
                <w:lang w:val="fr-FR"/>
              </w:rPr>
            </w:pPr>
            <w:bookmarkStart w:id="14" w:name="_Hlk168319071"/>
            <w:r w:rsidRPr="004B37D1">
              <w:rPr>
                <w:lang w:val="fr-FR"/>
              </w:rPr>
              <w:t xml:space="preserve">Indiquer, le cas échéant, si les mesures envisagées ou prises visent à: </w:t>
            </w:r>
            <w:r w:rsidRPr="004B37D1">
              <w:rPr>
                <w:i/>
                <w:lang w:val="fr-FR"/>
              </w:rPr>
              <w:t xml:space="preserve">a) </w:t>
            </w:r>
            <w:r w:rsidRPr="004B37D1">
              <w:rPr>
                <w:lang w:val="fr-FR"/>
              </w:rPr>
              <w:t xml:space="preserve">promouvoir l’accès des réfugiés à la formation technique et professionnelle, en particulier grâce à des programmes de l’OIT et d’acteurs intéressés, afin d’améliorer leurs compétences et de permettre leur reconversion professionnelle, en tenant compte de leur rapatriement volontaire éventuel; </w:t>
            </w:r>
            <w:r w:rsidRPr="004B37D1">
              <w:rPr>
                <w:i/>
                <w:lang w:val="fr-FR"/>
              </w:rPr>
              <w:t xml:space="preserve">b) </w:t>
            </w:r>
            <w:r w:rsidRPr="004B37D1">
              <w:rPr>
                <w:lang w:val="fr-FR"/>
              </w:rPr>
              <w:t xml:space="preserve">favoriser leur accès à l’emploi formel, aux programmes d’activités génératrices de revenus et à l’entrepreneuriat au moyen, selon qu’il convient, de services d’orientation et de formation professionnelles, d’aide au placement et de la délivrance de permis de travail; </w:t>
            </w:r>
            <w:r w:rsidRPr="004B37D1">
              <w:rPr>
                <w:i/>
                <w:lang w:val="fr-FR"/>
              </w:rPr>
              <w:t xml:space="preserve">c) </w:t>
            </w:r>
            <w:r w:rsidRPr="004B37D1">
              <w:rPr>
                <w:lang w:val="fr-FR"/>
              </w:rPr>
              <w:t xml:space="preserve">faciliter la reconnaissance, la certification et la validation de leurs compétences et qualifications; </w:t>
            </w:r>
            <w:r w:rsidRPr="004B37D1">
              <w:rPr>
                <w:i/>
                <w:lang w:val="fr-FR"/>
              </w:rPr>
              <w:t xml:space="preserve">d) </w:t>
            </w:r>
            <w:r w:rsidRPr="004B37D1">
              <w:rPr>
                <w:lang w:val="fr-FR"/>
              </w:rPr>
              <w:t xml:space="preserve">offrir un accès à des possibilités adaptées de formation et de reconversion, y compris des cours intensifs de langues; </w:t>
            </w:r>
            <w:r w:rsidRPr="004B37D1">
              <w:rPr>
                <w:i/>
                <w:lang w:val="fr-FR"/>
              </w:rPr>
              <w:t xml:space="preserve">e) </w:t>
            </w:r>
            <w:r w:rsidRPr="004B37D1">
              <w:rPr>
                <w:lang w:val="fr-FR"/>
              </w:rPr>
              <w:t xml:space="preserve">renforcer la capacité des services publics de l’emploi et améliorer la coopération avec les autres prestataires de services, y compris les agences d’emploi privées, de manière à faciliter l’accès des réfugiés au marché du travail; </w:t>
            </w:r>
            <w:r w:rsidRPr="004B37D1">
              <w:rPr>
                <w:i/>
                <w:lang w:val="fr-FR"/>
              </w:rPr>
              <w:t xml:space="preserve">f) </w:t>
            </w:r>
            <w:r w:rsidRPr="004B37D1">
              <w:rPr>
                <w:lang w:val="fr-FR"/>
              </w:rPr>
              <w:t xml:space="preserve">déployer des efforts spécifiques pour favoriser l’insertion sur le marché du travail des jeunes et des femmes réfugiés ainsi que des autres personnes en situation de vulnérabilité; </w:t>
            </w:r>
            <w:r w:rsidRPr="004B37D1">
              <w:rPr>
                <w:i/>
                <w:lang w:val="fr-FR"/>
              </w:rPr>
              <w:t xml:space="preserve">g) </w:t>
            </w:r>
            <w:r w:rsidRPr="004B37D1">
              <w:rPr>
                <w:lang w:val="fr-FR"/>
              </w:rPr>
              <w:t xml:space="preserve">faciliter la transférabilité des droits liés à l’emploi et des droits aux prestations de sécurité sociale; </w:t>
            </w:r>
            <w:r w:rsidRPr="004B37D1">
              <w:rPr>
                <w:i/>
                <w:lang w:val="fr-FR"/>
              </w:rPr>
              <w:t xml:space="preserve">h) </w:t>
            </w:r>
            <w:r w:rsidRPr="004B37D1">
              <w:rPr>
                <w:lang w:val="fr-FR"/>
              </w:rPr>
              <w:t xml:space="preserve">instruire les réfugiés des droits et mesures de protection au travail; </w:t>
            </w:r>
            <w:r w:rsidRPr="004B37D1">
              <w:rPr>
                <w:i/>
                <w:lang w:val="fr-FR"/>
              </w:rPr>
              <w:t xml:space="preserve">i) </w:t>
            </w:r>
            <w:r w:rsidRPr="004B37D1">
              <w:rPr>
                <w:lang w:val="fr-FR"/>
              </w:rPr>
              <w:t xml:space="preserve">permettre l’adhésion des réfugiés aux organisations représentatives d’employeurs et de travailleurs; et </w:t>
            </w:r>
            <w:r w:rsidRPr="004B37D1">
              <w:rPr>
                <w:i/>
                <w:lang w:val="fr-FR"/>
              </w:rPr>
              <w:t xml:space="preserve">j) </w:t>
            </w:r>
            <w:r w:rsidRPr="004B37D1">
              <w:rPr>
                <w:lang w:val="fr-FR"/>
              </w:rPr>
              <w:t>lutter contre la discrimination et la xénophobie sur le lieu de travail et attirer l’attention sur l’apport positif des réfugiés, avec la participation active des organisations d’employeurs et de travailleurs et de la société civile.</w:t>
            </w:r>
          </w:p>
          <w:p w14:paraId="6795BAA7" w14:textId="77777777" w:rsidR="006762F5" w:rsidRPr="00263227" w:rsidRDefault="006762F5" w:rsidP="00263227">
            <w:pPr>
              <w:pStyle w:val="app19comment"/>
              <w:spacing w:after="0"/>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left w:val="single" w:sz="2" w:space="0" w:color="1E2CBD"/>
              <w:bottom w:val="single" w:sz="2" w:space="0" w:color="1E2CBD"/>
              <w:right w:val="single" w:sz="2" w:space="0" w:color="1E2CBD"/>
            </w:tcBorders>
          </w:tcPr>
          <w:p w14:paraId="76267CC5" w14:textId="22082920" w:rsidR="006762F5" w:rsidRPr="004B37D1" w:rsidRDefault="006762F5" w:rsidP="00FD157D">
            <w:pPr>
              <w:pStyle w:val="EFSGGBTableTextLeft"/>
              <w:rPr>
                <w:lang w:val="fr-FR"/>
              </w:rPr>
            </w:pPr>
            <w:r w:rsidRPr="004B37D1">
              <w:rPr>
                <w:lang w:val="fr-FR"/>
              </w:rPr>
              <w:t xml:space="preserve">Paragr. 33 </w:t>
            </w:r>
            <w:r w:rsidRPr="004B37D1">
              <w:rPr>
                <w:i/>
                <w:lang w:val="fr-FR"/>
              </w:rPr>
              <w:t xml:space="preserve">a) </w:t>
            </w:r>
            <w:r w:rsidRPr="004B37D1">
              <w:rPr>
                <w:lang w:val="fr-FR"/>
              </w:rPr>
              <w:t xml:space="preserve">à </w:t>
            </w:r>
            <w:r w:rsidRPr="004B37D1">
              <w:rPr>
                <w:i/>
                <w:lang w:val="fr-FR"/>
              </w:rPr>
              <w:t>f)</w:t>
            </w:r>
            <w:r w:rsidRPr="004B37D1">
              <w:rPr>
                <w:lang w:val="fr-FR"/>
              </w:rPr>
              <w:t xml:space="preserve">; </w:t>
            </w:r>
            <w:r w:rsidRPr="004B37D1">
              <w:rPr>
                <w:lang w:val="fr-FR"/>
              </w:rPr>
              <w:br/>
              <w:t xml:space="preserve">34 </w:t>
            </w:r>
            <w:r w:rsidRPr="004B37D1">
              <w:rPr>
                <w:i/>
                <w:lang w:val="fr-FR"/>
              </w:rPr>
              <w:t>a)</w:t>
            </w:r>
            <w:r w:rsidRPr="004B37D1">
              <w:rPr>
                <w:lang w:val="fr-FR"/>
              </w:rPr>
              <w:t xml:space="preserve">, </w:t>
            </w:r>
            <w:r w:rsidRPr="004B37D1">
              <w:rPr>
                <w:i/>
                <w:lang w:val="fr-FR"/>
              </w:rPr>
              <w:t xml:space="preserve">b) </w:t>
            </w:r>
            <w:r w:rsidRPr="004B37D1">
              <w:rPr>
                <w:lang w:val="fr-FR"/>
              </w:rPr>
              <w:t xml:space="preserve">et </w:t>
            </w:r>
            <w:r w:rsidRPr="004B37D1">
              <w:rPr>
                <w:i/>
                <w:lang w:val="fr-FR"/>
              </w:rPr>
              <w:t>c)</w:t>
            </w:r>
            <w:r w:rsidRPr="004B37D1">
              <w:rPr>
                <w:lang w:val="fr-FR"/>
              </w:rPr>
              <w:t>; et 35</w:t>
            </w:r>
          </w:p>
        </w:tc>
      </w:tr>
      <w:tr w:rsidR="006762F5" w:rsidRPr="00251707" w14:paraId="63ED5855" w14:textId="77777777" w:rsidTr="00581874">
        <w:trPr>
          <w:trHeight w:val="638"/>
        </w:trPr>
        <w:tc>
          <w:tcPr>
            <w:tcW w:w="3539" w:type="dxa"/>
            <w:tcBorders>
              <w:top w:val="nil"/>
              <w:left w:val="single" w:sz="2" w:space="0" w:color="1E2CBD"/>
              <w:bottom w:val="single" w:sz="2" w:space="0" w:color="1E2CBD"/>
              <w:right w:val="single" w:sz="2" w:space="0" w:color="1E2CBD"/>
            </w:tcBorders>
          </w:tcPr>
          <w:p w14:paraId="590670DE" w14:textId="23B71D96" w:rsidR="006762F5" w:rsidRPr="004B37D1" w:rsidRDefault="000D2846" w:rsidP="000D2846">
            <w:pPr>
              <w:pStyle w:val="EFSGGBTableTextJustif"/>
              <w:jc w:val="left"/>
              <w:rPr>
                <w:lang w:val="fr-FR"/>
              </w:rPr>
            </w:pPr>
            <w:r w:rsidRPr="004B37D1">
              <w:rPr>
                <w:lang w:val="fr-FR"/>
              </w:rPr>
              <w:lastRenderedPageBreak/>
              <w:t>24. Indiquer si votre pays s’emploie à renforcer la coopération et la solidarité internationales pour fournir une assistance humanitaire et une aide durable au développement prévisibles et adaptées en vue de soutenir les pays les moins avancés et les pays en développement qui accueillent de nombreux réfugiés.</w:t>
            </w:r>
          </w:p>
        </w:tc>
        <w:bookmarkEnd w:id="14"/>
        <w:tc>
          <w:tcPr>
            <w:tcW w:w="9564" w:type="dxa"/>
            <w:tcBorders>
              <w:top w:val="nil"/>
              <w:left w:val="single" w:sz="2" w:space="0" w:color="1E2CBD"/>
              <w:bottom w:val="single" w:sz="2" w:space="0" w:color="1E2CBD"/>
              <w:right w:val="single" w:sz="2" w:space="0" w:color="1E2CBD"/>
            </w:tcBorders>
          </w:tcPr>
          <w:p w14:paraId="6E182066" w14:textId="1A8BEC2C" w:rsidR="006762F5" w:rsidRPr="004B37D1" w:rsidRDefault="006762F5" w:rsidP="00346475">
            <w:pPr>
              <w:pStyle w:val="EFSGGBTableTextJustif"/>
              <w:rPr>
                <w:lang w:val="fr-FR"/>
              </w:rPr>
            </w:pPr>
            <w:r w:rsidRPr="004B37D1">
              <w:rPr>
                <w:lang w:val="fr-FR"/>
              </w:rPr>
              <w:br w:type="column"/>
              <w:t>À cet égard, préciser si les mesures envisagées ou prises contribuent à aider les communautés d’accueil et les autres pays à tirer parti de la présence des réfugiés grâce à l’aide au développement et à l’investissement dans l’économie locale, à la promotion de l’emploi et du travail décent ainsi qu’à la formation des populations locales.</w:t>
            </w:r>
          </w:p>
          <w:p w14:paraId="17626284" w14:textId="77777777" w:rsidR="006762F5" w:rsidRPr="004B37D1" w:rsidRDefault="006762F5" w:rsidP="00204B5A">
            <w:pPr>
              <w:pStyle w:val="app19commen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left w:val="single" w:sz="2" w:space="0" w:color="1E2CBD"/>
              <w:bottom w:val="single" w:sz="2" w:space="0" w:color="1E2CBD"/>
              <w:right w:val="single" w:sz="2" w:space="0" w:color="1E2CBD"/>
            </w:tcBorders>
          </w:tcPr>
          <w:p w14:paraId="346A0FCF" w14:textId="08B75E7C" w:rsidR="006762F5" w:rsidRPr="004B37D1" w:rsidRDefault="006762F5" w:rsidP="00C02B19">
            <w:pPr>
              <w:pStyle w:val="EFSGGBTableTextLeft"/>
              <w:rPr>
                <w:lang w:val="fr-FR"/>
              </w:rPr>
            </w:pPr>
            <w:r w:rsidRPr="004B37D1">
              <w:rPr>
                <w:lang w:val="fr-FR"/>
              </w:rPr>
              <w:br w:type="column"/>
              <w:t xml:space="preserve">Paragr. 7 </w:t>
            </w:r>
            <w:r w:rsidRPr="004B37D1">
              <w:rPr>
                <w:i/>
                <w:lang w:val="fr-FR"/>
              </w:rPr>
              <w:t xml:space="preserve">m) </w:t>
            </w:r>
            <w:r w:rsidRPr="004B37D1">
              <w:rPr>
                <w:lang w:val="fr-FR"/>
              </w:rPr>
              <w:t xml:space="preserve">et </w:t>
            </w:r>
            <w:r w:rsidRPr="004B37D1">
              <w:rPr>
                <w:i/>
                <w:lang w:val="fr-FR"/>
              </w:rPr>
              <w:t>n)</w:t>
            </w:r>
            <w:r w:rsidRPr="004B37D1">
              <w:rPr>
                <w:lang w:val="fr-FR"/>
              </w:rPr>
              <w:t xml:space="preserve">; </w:t>
            </w:r>
            <w:r w:rsidRPr="004B37D1">
              <w:rPr>
                <w:lang w:val="fr-FR"/>
              </w:rPr>
              <w:br/>
              <w:t xml:space="preserve">29; 32; 33 </w:t>
            </w:r>
            <w:r w:rsidRPr="004B37D1">
              <w:rPr>
                <w:i/>
                <w:lang w:val="fr-FR"/>
              </w:rPr>
              <w:t>a)</w:t>
            </w:r>
            <w:r w:rsidRPr="004B37D1">
              <w:rPr>
                <w:lang w:val="fr-FR"/>
              </w:rPr>
              <w:t>; et 36</w:t>
            </w:r>
          </w:p>
        </w:tc>
      </w:tr>
      <w:tr w:rsidR="00AC3491" w:rsidRPr="002425DE" w14:paraId="05A336E6" w14:textId="77777777" w:rsidTr="00FE0AD5">
        <w:tc>
          <w:tcPr>
            <w:tcW w:w="15139" w:type="dxa"/>
            <w:gridSpan w:val="3"/>
            <w:tcBorders>
              <w:top w:val="nil"/>
              <w:left w:val="single" w:sz="4" w:space="0" w:color="auto"/>
              <w:bottom w:val="nil"/>
              <w:right w:val="single" w:sz="4" w:space="0" w:color="auto"/>
            </w:tcBorders>
            <w:shd w:val="clear" w:color="auto" w:fill="DBE5F1" w:themeFill="accent1" w:themeFillTint="33"/>
          </w:tcPr>
          <w:p w14:paraId="73B86FBA" w14:textId="6B8D1875" w:rsidR="00AC3491" w:rsidRPr="002425DE" w:rsidRDefault="00AC3491" w:rsidP="002425DE">
            <w:pPr>
              <w:pStyle w:val="app22Cpartie"/>
              <w:spacing w:before="20" w:after="20"/>
              <w:rPr>
                <w:rFonts w:ascii="Noto Sans" w:hAnsi="Noto Sans"/>
                <w:bCs/>
                <w:sz w:val="20"/>
                <w:szCs w:val="20"/>
                <w:lang w:val="fr-FR"/>
              </w:rPr>
            </w:pPr>
            <w:r w:rsidRPr="002425DE">
              <w:rPr>
                <w:rFonts w:ascii="Noto Sans" w:hAnsi="Noto Sans"/>
                <w:bCs/>
                <w:sz w:val="20"/>
                <w:szCs w:val="20"/>
                <w:lang w:val="fr-FR"/>
              </w:rPr>
              <w:t xml:space="preserve">II. Rapatriement volontaire et réintégration des rapatriés </w:t>
            </w:r>
          </w:p>
        </w:tc>
      </w:tr>
      <w:tr w:rsidR="006762F5" w:rsidRPr="004B37D1" w14:paraId="237E645C" w14:textId="77777777" w:rsidTr="00581874">
        <w:trPr>
          <w:trHeight w:val="638"/>
        </w:trPr>
        <w:tc>
          <w:tcPr>
            <w:tcW w:w="3539" w:type="dxa"/>
            <w:tcBorders>
              <w:top w:val="nil"/>
              <w:left w:val="single" w:sz="2" w:space="0" w:color="1E2CBD"/>
              <w:bottom w:val="single" w:sz="2" w:space="0" w:color="1E2CBD"/>
              <w:right w:val="single" w:sz="2" w:space="0" w:color="1E2CBD"/>
            </w:tcBorders>
          </w:tcPr>
          <w:p w14:paraId="0EA72E52" w14:textId="3B81B011" w:rsidR="006762F5" w:rsidRPr="004B37D1" w:rsidRDefault="00AC3491" w:rsidP="00AC3491">
            <w:pPr>
              <w:pStyle w:val="EFSGGBTableTextJustif"/>
              <w:jc w:val="left"/>
            </w:pPr>
            <w:r w:rsidRPr="004B37D1">
              <w:rPr>
                <w:lang w:val="fr-FR"/>
              </w:rPr>
              <w:t>25. Indiquer si, lorsque la situation sécuritaire dans le pays d’origine des réfugiés s’améliore, votre pays collabore avec d’autres États Membres ou avec l’OIT en vue de faciliter leur rapatriement volontaire dans la sécurité et la dignité et de soutenir leur réintégration dans le marché du travail.</w:t>
            </w:r>
          </w:p>
        </w:tc>
        <w:tc>
          <w:tcPr>
            <w:tcW w:w="9564" w:type="dxa"/>
            <w:tcBorders>
              <w:top w:val="nil"/>
              <w:left w:val="single" w:sz="2" w:space="0" w:color="1E2CBD"/>
              <w:bottom w:val="single" w:sz="2" w:space="0" w:color="1E2CBD"/>
              <w:right w:val="single" w:sz="2" w:space="0" w:color="1E2CBD"/>
            </w:tcBorders>
          </w:tcPr>
          <w:p w14:paraId="171A2908" w14:textId="6230A03A" w:rsidR="006762F5" w:rsidRPr="004B37D1" w:rsidRDefault="006762F5" w:rsidP="00346475">
            <w:pPr>
              <w:pStyle w:val="EFSGGBTableTextJustif"/>
              <w:rPr>
                <w:lang w:val="fr-FR"/>
              </w:rPr>
            </w:pPr>
            <w:r w:rsidRPr="004B37D1">
              <w:rPr>
                <w:lang w:val="fr-FR"/>
              </w:rPr>
              <w:br w:type="column"/>
              <w:t xml:space="preserve">Indiquer si les mesures envisagées ou prises à cet égard ont pour objectif: </w:t>
            </w:r>
            <w:r w:rsidRPr="004B37D1">
              <w:rPr>
                <w:i/>
                <w:lang w:val="fr-FR"/>
              </w:rPr>
              <w:t xml:space="preserve">a) </w:t>
            </w:r>
            <w:r w:rsidRPr="004B37D1">
              <w:rPr>
                <w:lang w:val="fr-FR"/>
              </w:rPr>
              <w:t xml:space="preserve">de renforcer les capacités et la résilience des pays d’origine: i) en investissant dans les communautés locales dans lesquelles les rapatriés sont réintégrés afin d’en soutenir l’économie et le développement social; et ii) en promouvant le plein emploi, productif et librement choisi, et le travail décent; </w:t>
            </w:r>
            <w:r w:rsidRPr="004B37D1">
              <w:rPr>
                <w:i/>
                <w:lang w:val="fr-FR"/>
              </w:rPr>
              <w:t xml:space="preserve">b) </w:t>
            </w:r>
            <w:r w:rsidRPr="004B37D1">
              <w:rPr>
                <w:lang w:val="fr-FR"/>
              </w:rPr>
              <w:t>d’élaborer des programmes spécifiques à l’intention des rapatriés afin de faciliter leur intégration socio-économique, leur formation professionnelle et leur réintégration dans le marché du travail. Donner des exemples d’efforts de collaboration entrepris à cet effet.</w:t>
            </w:r>
          </w:p>
          <w:p w14:paraId="5C3E9E64" w14:textId="77777777" w:rsidR="006762F5" w:rsidRPr="004B37D1" w:rsidRDefault="006762F5" w:rsidP="00204B5A">
            <w:pPr>
              <w:pStyle w:val="app19commen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left w:val="single" w:sz="2" w:space="0" w:color="1E2CBD"/>
              <w:bottom w:val="single" w:sz="2" w:space="0" w:color="1E2CBD"/>
              <w:right w:val="single" w:sz="2" w:space="0" w:color="1E2CBD"/>
            </w:tcBorders>
          </w:tcPr>
          <w:p w14:paraId="3D6C1CE8" w14:textId="77777777" w:rsidR="006762F5" w:rsidRPr="004B37D1" w:rsidRDefault="006762F5" w:rsidP="000D5F1F">
            <w:pPr>
              <w:pStyle w:val="EFSGGBTabletitreinside2"/>
              <w:rPr>
                <w:lang w:val="fr-FR"/>
              </w:rPr>
            </w:pPr>
          </w:p>
          <w:p w14:paraId="28E587A9" w14:textId="77777777" w:rsidR="006762F5" w:rsidRPr="004B37D1" w:rsidRDefault="006762F5" w:rsidP="001437BD">
            <w:pPr>
              <w:pStyle w:val="EFSGGBTableTextLeft"/>
              <w:rPr>
                <w:lang w:val="fr-FR"/>
              </w:rPr>
            </w:pPr>
            <w:r w:rsidRPr="004B37D1">
              <w:rPr>
                <w:lang w:val="fr-FR"/>
              </w:rPr>
              <w:br w:type="column"/>
              <w:t>Paragr. 37; 38;</w:t>
            </w:r>
          </w:p>
          <w:p w14:paraId="694F550B" w14:textId="2DAAC5BF" w:rsidR="006762F5" w:rsidRPr="004B37D1" w:rsidRDefault="006762F5" w:rsidP="001437BD">
            <w:pPr>
              <w:pStyle w:val="EFSGGBTableTextLeft"/>
              <w:rPr>
                <w:lang w:val="fr-FR"/>
              </w:rPr>
            </w:pPr>
            <w:r w:rsidRPr="004B37D1">
              <w:rPr>
                <w:lang w:val="fr-FR"/>
              </w:rPr>
              <w:t>39; et 40</w:t>
            </w:r>
          </w:p>
        </w:tc>
      </w:tr>
    </w:tbl>
    <w:p w14:paraId="602E2263" w14:textId="77777777" w:rsidR="00391433" w:rsidRPr="004B37D1" w:rsidRDefault="00391433" w:rsidP="00391433">
      <w:pPr>
        <w:rPr>
          <w:lang w:val="fr-FR"/>
        </w:rPr>
      </w:pPr>
    </w:p>
    <w:tbl>
      <w:tblPr>
        <w:tblW w:w="15139" w:type="dxa"/>
        <w:tblBorders>
          <w:top w:val="single" w:sz="2" w:space="0" w:color="1E2CBD"/>
          <w:left w:val="single" w:sz="2" w:space="0" w:color="1E2CBD"/>
          <w:bottom w:val="single" w:sz="2" w:space="0" w:color="1E2CBD"/>
          <w:right w:val="single" w:sz="2" w:space="0" w:color="1E2CBD"/>
          <w:insideH w:val="single" w:sz="2" w:space="0" w:color="1E2CBD"/>
          <w:insideV w:val="single" w:sz="2" w:space="0" w:color="1E2CBD"/>
        </w:tblBorders>
        <w:tblLayout w:type="fixed"/>
        <w:tblCellMar>
          <w:top w:w="57" w:type="dxa"/>
          <w:left w:w="113" w:type="dxa"/>
          <w:bottom w:w="57" w:type="dxa"/>
          <w:right w:w="113" w:type="dxa"/>
        </w:tblCellMar>
        <w:tblLook w:val="01E0" w:firstRow="1" w:lastRow="1" w:firstColumn="1" w:lastColumn="1" w:noHBand="0" w:noVBand="0"/>
      </w:tblPr>
      <w:tblGrid>
        <w:gridCol w:w="3544"/>
        <w:gridCol w:w="9559"/>
        <w:gridCol w:w="2036"/>
      </w:tblGrid>
      <w:tr w:rsidR="003A0BCF" w:rsidRPr="00251707" w14:paraId="0607A1A7" w14:textId="77777777" w:rsidTr="002B7D12">
        <w:tc>
          <w:tcPr>
            <w:tcW w:w="15139" w:type="dxa"/>
            <w:gridSpan w:val="3"/>
            <w:tcBorders>
              <w:top w:val="nil"/>
              <w:left w:val="single" w:sz="4" w:space="0" w:color="auto"/>
              <w:bottom w:val="nil"/>
              <w:right w:val="single" w:sz="4" w:space="0" w:color="auto"/>
            </w:tcBorders>
            <w:shd w:val="clear" w:color="auto" w:fill="1E2CBD"/>
          </w:tcPr>
          <w:p w14:paraId="64EA27D9" w14:textId="163FE7F8" w:rsidR="003A0BCF" w:rsidRPr="004B37D1" w:rsidRDefault="003A0BCF" w:rsidP="00346475">
            <w:pPr>
              <w:pStyle w:val="EFSGTableheadermain"/>
              <w:rPr>
                <w:lang w:val="fr-FR"/>
              </w:rPr>
            </w:pPr>
            <w:r w:rsidRPr="004B37D1">
              <w:rPr>
                <w:lang w:val="fr-FR"/>
              </w:rPr>
              <w:t>XI. Mesures de prévention, d’atténuation et de préparation</w:t>
            </w:r>
          </w:p>
        </w:tc>
      </w:tr>
      <w:tr w:rsidR="003A0BCF" w:rsidRPr="00251707" w14:paraId="096FFE13" w14:textId="77777777" w:rsidTr="00F253DA">
        <w:trPr>
          <w:trHeight w:val="638"/>
        </w:trPr>
        <w:tc>
          <w:tcPr>
            <w:tcW w:w="3544" w:type="dxa"/>
            <w:tcBorders>
              <w:top w:val="nil"/>
            </w:tcBorders>
          </w:tcPr>
          <w:p w14:paraId="730F9BF9" w14:textId="35518A48" w:rsidR="003A0BCF" w:rsidRPr="004B37D1" w:rsidRDefault="00563737" w:rsidP="002018B8">
            <w:pPr>
              <w:pStyle w:val="EFSGGBTableTextJustif"/>
              <w:jc w:val="left"/>
              <w:rPr>
                <w:lang w:val="fr-FR"/>
              </w:rPr>
            </w:pPr>
            <w:r w:rsidRPr="004B37D1">
              <w:rPr>
                <w:lang w:val="fr-FR"/>
              </w:rPr>
              <w:t>26. Indiquer, le cas échéant, si votre pays a envisagé ou pris, en consultation avec les organisations d’employeurs et de travailleurs, des mesures pour prévenir et atténuer les crises et s’y préparer de manière à renforcer la résilience et à soutenir le développement économique et social et le travail décent.</w:t>
            </w:r>
          </w:p>
        </w:tc>
        <w:tc>
          <w:tcPr>
            <w:tcW w:w="9559" w:type="dxa"/>
            <w:tcBorders>
              <w:top w:val="nil"/>
            </w:tcBorders>
          </w:tcPr>
          <w:p w14:paraId="026111D7" w14:textId="2525EB9B" w:rsidR="003A0BCF" w:rsidRPr="004B37D1" w:rsidRDefault="003A0BCF" w:rsidP="00346475">
            <w:pPr>
              <w:pStyle w:val="EFSGGBTableTextJustif"/>
              <w:rPr>
                <w:lang w:val="fr-FR"/>
              </w:rPr>
            </w:pPr>
            <w:r w:rsidRPr="004B37D1">
              <w:rPr>
                <w:lang w:val="fr-FR"/>
              </w:rPr>
              <w:br w:type="column"/>
              <w:t xml:space="preserve">Dans l’affirmative, indiquer si ces efforts comprennent l’une ou plusieurs des mesures suivantes: </w:t>
            </w:r>
            <w:r w:rsidRPr="004B37D1">
              <w:rPr>
                <w:i/>
                <w:lang w:val="fr-FR"/>
              </w:rPr>
              <w:t>a)</w:t>
            </w:r>
            <w:r w:rsidRPr="004B37D1">
              <w:rPr>
                <w:lang w:val="fr-FR"/>
              </w:rPr>
              <w:t xml:space="preserve"> identification et évaluation des risques pour le capital humain, physique, économique, environnemental, institutionnel et social, aux niveaux local, national et régional; </w:t>
            </w:r>
            <w:r w:rsidRPr="004B37D1">
              <w:rPr>
                <w:i/>
                <w:lang w:val="fr-FR"/>
              </w:rPr>
              <w:t xml:space="preserve">b) </w:t>
            </w:r>
            <w:r w:rsidRPr="004B37D1">
              <w:rPr>
                <w:lang w:val="fr-FR"/>
              </w:rPr>
              <w:t xml:space="preserve">gestion des risques, y compris plans d’urgence, systèmes d’alerte précoce, stratégies de réduction des risques et préparation aux interventions en cas d’urgence; et </w:t>
            </w:r>
            <w:r w:rsidRPr="004B37D1">
              <w:rPr>
                <w:i/>
                <w:lang w:val="fr-FR"/>
              </w:rPr>
              <w:t>c)</w:t>
            </w:r>
            <w:r w:rsidR="00782147">
              <w:rPr>
                <w:i/>
                <w:lang w:val="fr-FR"/>
              </w:rPr>
              <w:t> </w:t>
            </w:r>
            <w:r w:rsidRPr="004B37D1">
              <w:rPr>
                <w:lang w:val="fr-FR"/>
              </w:rPr>
              <w:t>prévention et atténuation des conséquences négatives, notamment par la gestion de la continuité des activités des secteurs public et privé</w:t>
            </w:r>
            <w:r w:rsidRPr="004B37D1">
              <w:rPr>
                <w:rStyle w:val="Appelnotedebasdep"/>
                <w:lang w:val="fr-FR"/>
              </w:rPr>
              <w:footnoteReference w:id="16"/>
            </w:r>
            <w:r w:rsidRPr="004B37D1">
              <w:rPr>
                <w:lang w:val="fr-FR"/>
              </w:rPr>
              <w:t>.</w:t>
            </w:r>
          </w:p>
          <w:p w14:paraId="0DBBFDF0" w14:textId="77777777" w:rsidR="003A0BCF" w:rsidRPr="004B37D1" w:rsidRDefault="003A0BCF" w:rsidP="00346475">
            <w:pPr>
              <w:pStyle w:val="app19comment"/>
              <w:keepNex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tcBorders>
          </w:tcPr>
          <w:p w14:paraId="00098CED" w14:textId="796A1F29" w:rsidR="003A0BCF" w:rsidRPr="004B37D1" w:rsidRDefault="003A0BCF" w:rsidP="004132BD">
            <w:pPr>
              <w:pStyle w:val="EFSGGBTableTextLeft"/>
              <w:rPr>
                <w:i/>
                <w:lang w:val="fr-FR"/>
              </w:rPr>
            </w:pPr>
            <w:r w:rsidRPr="004B37D1">
              <w:rPr>
                <w:lang w:val="fr-FR"/>
              </w:rPr>
              <w:br w:type="column"/>
              <w:t xml:space="preserve">Paragr. 7 </w:t>
            </w:r>
            <w:r w:rsidRPr="004B37D1">
              <w:rPr>
                <w:i/>
                <w:lang w:val="fr-FR"/>
              </w:rPr>
              <w:t>e)</w:t>
            </w:r>
            <w:r w:rsidRPr="004B37D1">
              <w:rPr>
                <w:lang w:val="fr-FR"/>
              </w:rPr>
              <w:t xml:space="preserve">, </w:t>
            </w:r>
            <w:r w:rsidRPr="004B37D1">
              <w:rPr>
                <w:i/>
                <w:lang w:val="fr-FR"/>
              </w:rPr>
              <w:t xml:space="preserve">i) </w:t>
            </w:r>
            <w:r w:rsidRPr="004B37D1">
              <w:rPr>
                <w:lang w:val="fr-FR"/>
              </w:rPr>
              <w:t xml:space="preserve">et </w:t>
            </w:r>
            <w:r w:rsidRPr="004B37D1">
              <w:rPr>
                <w:i/>
                <w:lang w:val="fr-FR"/>
              </w:rPr>
              <w:t>k)</w:t>
            </w:r>
            <w:r w:rsidRPr="004B37D1">
              <w:rPr>
                <w:lang w:val="fr-FR"/>
              </w:rPr>
              <w:t xml:space="preserve">; </w:t>
            </w:r>
            <w:r w:rsidRPr="004B37D1">
              <w:rPr>
                <w:lang w:val="fr-FR"/>
              </w:rPr>
              <w:br/>
              <w:t xml:space="preserve">et 41 </w:t>
            </w:r>
            <w:r w:rsidRPr="004B37D1">
              <w:rPr>
                <w:i/>
                <w:lang w:val="fr-FR"/>
              </w:rPr>
              <w:t xml:space="preserve">a) </w:t>
            </w:r>
            <w:r w:rsidRPr="004B37D1">
              <w:rPr>
                <w:lang w:val="fr-FR"/>
              </w:rPr>
              <w:t xml:space="preserve">à </w:t>
            </w:r>
            <w:r w:rsidRPr="004B37D1">
              <w:rPr>
                <w:i/>
                <w:lang w:val="fr-FR"/>
              </w:rPr>
              <w:t>c)</w:t>
            </w:r>
          </w:p>
        </w:tc>
      </w:tr>
    </w:tbl>
    <w:p w14:paraId="50877931" w14:textId="77777777" w:rsidR="00FE25CB" w:rsidRPr="004B37D1" w:rsidRDefault="00FE25CB" w:rsidP="00FE25CB">
      <w:pPr>
        <w:rPr>
          <w:lang w:val="fr-FR"/>
        </w:rPr>
      </w:pPr>
    </w:p>
    <w:tbl>
      <w:tblPr>
        <w:tblW w:w="15139" w:type="dxa"/>
        <w:tblBorders>
          <w:top w:val="single" w:sz="2" w:space="0" w:color="1E2CBD"/>
          <w:left w:val="single" w:sz="2" w:space="0" w:color="1E2CBD"/>
          <w:bottom w:val="single" w:sz="2" w:space="0" w:color="1E2CBD"/>
          <w:right w:val="single" w:sz="2" w:space="0" w:color="1E2CBD"/>
          <w:insideH w:val="single" w:sz="2" w:space="0" w:color="1E2CBD"/>
          <w:insideV w:val="single" w:sz="2" w:space="0" w:color="1E2CBD"/>
        </w:tblBorders>
        <w:tblLayout w:type="fixed"/>
        <w:tblCellMar>
          <w:top w:w="57" w:type="dxa"/>
          <w:left w:w="113" w:type="dxa"/>
          <w:bottom w:w="57" w:type="dxa"/>
          <w:right w:w="113" w:type="dxa"/>
        </w:tblCellMar>
        <w:tblLook w:val="01E0" w:firstRow="1" w:lastRow="1" w:firstColumn="1" w:lastColumn="1" w:noHBand="0" w:noVBand="0"/>
      </w:tblPr>
      <w:tblGrid>
        <w:gridCol w:w="3544"/>
        <w:gridCol w:w="9559"/>
        <w:gridCol w:w="2036"/>
      </w:tblGrid>
      <w:tr w:rsidR="00F645BF" w:rsidRPr="004B37D1" w14:paraId="769F514F" w14:textId="77777777" w:rsidTr="002B7D12">
        <w:tc>
          <w:tcPr>
            <w:tcW w:w="15139" w:type="dxa"/>
            <w:gridSpan w:val="3"/>
            <w:tcBorders>
              <w:top w:val="nil"/>
              <w:left w:val="single" w:sz="4" w:space="0" w:color="auto"/>
              <w:bottom w:val="nil"/>
              <w:right w:val="single" w:sz="4" w:space="0" w:color="auto"/>
            </w:tcBorders>
            <w:shd w:val="clear" w:color="auto" w:fill="1E2CBD"/>
          </w:tcPr>
          <w:p w14:paraId="784127C3" w14:textId="1B25A5E8" w:rsidR="00F645BF" w:rsidRPr="004B37D1" w:rsidRDefault="00F645BF" w:rsidP="00346475">
            <w:pPr>
              <w:pStyle w:val="EFSGTableheadermain"/>
              <w:rPr>
                <w:lang w:val="fr-FR"/>
              </w:rPr>
            </w:pPr>
            <w:r w:rsidRPr="004B37D1">
              <w:rPr>
                <w:lang w:val="fr-FR"/>
              </w:rPr>
              <w:lastRenderedPageBreak/>
              <w:t>XII. Coopération internationale</w:t>
            </w:r>
          </w:p>
        </w:tc>
      </w:tr>
      <w:tr w:rsidR="00F645BF" w:rsidRPr="00251707" w14:paraId="2115D086" w14:textId="77777777" w:rsidTr="00067A35">
        <w:trPr>
          <w:trHeight w:val="638"/>
        </w:trPr>
        <w:tc>
          <w:tcPr>
            <w:tcW w:w="3544" w:type="dxa"/>
            <w:tcBorders>
              <w:top w:val="nil"/>
            </w:tcBorders>
          </w:tcPr>
          <w:p w14:paraId="49183F11" w14:textId="58C831F8" w:rsidR="00F645BF" w:rsidRPr="004B37D1" w:rsidRDefault="00F645BF" w:rsidP="00F645BF">
            <w:pPr>
              <w:pStyle w:val="EFSGGBTableTextJustif"/>
              <w:jc w:val="left"/>
              <w:rPr>
                <w:lang w:val="fr-FR"/>
              </w:rPr>
            </w:pPr>
            <w:r w:rsidRPr="004B37D1">
              <w:rPr>
                <w:lang w:val="fr-FR"/>
              </w:rPr>
              <w:t>27. Indiquer si, et de quelle manière, votre pays participe à des activités destinées à renforcer la coopération au moyen d’arrangements bilatéraux ou multilatéraux pour se préparer et faire face aux situations de crise, en mettant pleinement à profit les arrangements en vigueur et les institutions et mécanismes existants et en les renforçant, selon qu’il convient.</w:t>
            </w:r>
          </w:p>
        </w:tc>
        <w:tc>
          <w:tcPr>
            <w:tcW w:w="9559" w:type="dxa"/>
            <w:tcBorders>
              <w:top w:val="nil"/>
            </w:tcBorders>
          </w:tcPr>
          <w:p w14:paraId="0AD99F67" w14:textId="7944A7DA" w:rsidR="00F645BF" w:rsidRPr="004B37D1" w:rsidRDefault="00F645BF" w:rsidP="00346475">
            <w:pPr>
              <w:pStyle w:val="EFSGGBTableTextJustif"/>
              <w:rPr>
                <w:lang w:val="fr-FR"/>
              </w:rPr>
            </w:pPr>
            <w:r w:rsidRPr="004B37D1">
              <w:rPr>
                <w:lang w:val="fr-FR"/>
              </w:rPr>
              <w:br w:type="column"/>
              <w:t xml:space="preserve">Dans l’affirmative, indiquer: </w:t>
            </w:r>
            <w:r w:rsidRPr="004B37D1">
              <w:rPr>
                <w:i/>
                <w:lang w:val="fr-FR"/>
              </w:rPr>
              <w:t xml:space="preserve">a) </w:t>
            </w:r>
            <w:r w:rsidRPr="004B37D1">
              <w:rPr>
                <w:lang w:val="fr-FR"/>
              </w:rPr>
              <w:t xml:space="preserve">de quelle manière votre pays utilise les mécanismes existants du système des Nations Unies et des institutions financières internationales et d’autres mécanismes régionaux ou internationaux d’intervention coordonnée, notamment pour assurer la coordination étroite et la complémentarité entre l’assistance humanitaire et l’aide au développement pour favoriser le plein emploi, productif et librement choisi, et le travail décent au service de la paix et de la résilience; </w:t>
            </w:r>
            <w:r w:rsidRPr="004B37D1">
              <w:rPr>
                <w:i/>
                <w:lang w:val="fr-FR"/>
              </w:rPr>
              <w:t xml:space="preserve">b) </w:t>
            </w:r>
            <w:r w:rsidRPr="004B37D1">
              <w:rPr>
                <w:lang w:val="fr-FR"/>
              </w:rPr>
              <w:t xml:space="preserve">de quelle manière il veille à ce que l’emploi, le travail décent et les entreprises durables soient au centre des réponses aux crises, y compris l’aide des organisations régionales et internationales; </w:t>
            </w:r>
            <w:r w:rsidRPr="004B37D1">
              <w:rPr>
                <w:i/>
                <w:lang w:val="fr-FR"/>
              </w:rPr>
              <w:t xml:space="preserve">c) </w:t>
            </w:r>
            <w:r w:rsidRPr="004B37D1">
              <w:rPr>
                <w:lang w:val="fr-FR"/>
              </w:rPr>
              <w:t xml:space="preserve">de quelle manière il promeut l’aide au développement et l’investissement des secteurs public et privé dans la réponse aux crises en faveur de la création d’emplois décents et productifs, ainsi que le développement de l’entreprise et le travail indépendant; </w:t>
            </w:r>
            <w:r w:rsidRPr="004B37D1">
              <w:rPr>
                <w:i/>
                <w:lang w:val="fr-FR"/>
              </w:rPr>
              <w:t xml:space="preserve">d) </w:t>
            </w:r>
            <w:r w:rsidRPr="004B37D1">
              <w:rPr>
                <w:lang w:val="fr-FR"/>
              </w:rPr>
              <w:t xml:space="preserve">de quelle manière il s’emploie à renforcer la coopération internationale, notamment par l’échange volontaire et systématique d’informations, de connaissances, de bonnes pratiques et de technologies; et </w:t>
            </w:r>
            <w:r w:rsidRPr="004B37D1">
              <w:rPr>
                <w:i/>
                <w:lang w:val="fr-FR"/>
              </w:rPr>
              <w:t xml:space="preserve">e) </w:t>
            </w:r>
            <w:r w:rsidRPr="004B37D1">
              <w:rPr>
                <w:lang w:val="fr-FR"/>
              </w:rPr>
              <w:t>si, dans le cadre de la coopération internationale, il s’attache à faire en sorte que les réponses aux crises accordent une place centrale à l’emploi, au travail décent et aux entreprises durables, et à ce qu’elles soient compatibles avec les normes internationales du travail applicables.</w:t>
            </w:r>
          </w:p>
          <w:p w14:paraId="504AAFCA" w14:textId="77777777" w:rsidR="00F645BF" w:rsidRPr="004B37D1" w:rsidRDefault="00F645BF" w:rsidP="00346475">
            <w:pPr>
              <w:pStyle w:val="app19comment"/>
              <w:keepNex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tcBorders>
          </w:tcPr>
          <w:p w14:paraId="5C46BEE2" w14:textId="266D9DF8" w:rsidR="00F645BF" w:rsidRPr="004B37D1" w:rsidRDefault="00F645BF" w:rsidP="007C74C0">
            <w:pPr>
              <w:pStyle w:val="EFSGGBTableTextLeft"/>
              <w:rPr>
                <w:lang w:val="fr-FR"/>
              </w:rPr>
            </w:pPr>
            <w:r w:rsidRPr="004B37D1">
              <w:rPr>
                <w:lang w:val="fr-FR"/>
              </w:rPr>
              <w:br w:type="column"/>
              <w:t xml:space="preserve">Paragr. 7 </w:t>
            </w:r>
            <w:r w:rsidRPr="004B37D1">
              <w:rPr>
                <w:i/>
                <w:lang w:val="fr-FR"/>
              </w:rPr>
              <w:t>b)</w:t>
            </w:r>
            <w:r w:rsidRPr="004B37D1">
              <w:rPr>
                <w:lang w:val="fr-FR"/>
              </w:rPr>
              <w:t xml:space="preserve">, </w:t>
            </w:r>
            <w:r w:rsidRPr="004B37D1">
              <w:rPr>
                <w:i/>
                <w:lang w:val="fr-FR"/>
              </w:rPr>
              <w:t xml:space="preserve">m) </w:t>
            </w:r>
            <w:r w:rsidRPr="004B37D1">
              <w:rPr>
                <w:lang w:val="fr-FR"/>
              </w:rPr>
              <w:t xml:space="preserve">et </w:t>
            </w:r>
            <w:r w:rsidRPr="004B37D1">
              <w:rPr>
                <w:i/>
                <w:lang w:val="fr-FR"/>
              </w:rPr>
              <w:t>n)</w:t>
            </w:r>
            <w:r w:rsidRPr="004B37D1">
              <w:rPr>
                <w:lang w:val="fr-FR"/>
              </w:rPr>
              <w:t xml:space="preserve">; </w:t>
            </w:r>
            <w:r w:rsidRPr="004B37D1">
              <w:rPr>
                <w:lang w:val="fr-FR"/>
              </w:rPr>
              <w:br/>
              <w:t>42; 43; 44; 47; et 48</w:t>
            </w:r>
          </w:p>
        </w:tc>
      </w:tr>
      <w:tr w:rsidR="00F645BF" w:rsidRPr="004B37D1" w14:paraId="1CF0FAF7" w14:textId="77777777" w:rsidTr="00067A35">
        <w:trPr>
          <w:trHeight w:val="638"/>
        </w:trPr>
        <w:tc>
          <w:tcPr>
            <w:tcW w:w="3544" w:type="dxa"/>
            <w:tcBorders>
              <w:top w:val="nil"/>
              <w:left w:val="single" w:sz="2" w:space="0" w:color="1E2CBD"/>
              <w:bottom w:val="single" w:sz="2" w:space="0" w:color="1E2CBD"/>
              <w:right w:val="single" w:sz="2" w:space="0" w:color="1E2CBD"/>
            </w:tcBorders>
          </w:tcPr>
          <w:p w14:paraId="044D5084" w14:textId="417ACC0F" w:rsidR="00F645BF" w:rsidRPr="004B37D1" w:rsidRDefault="00166569" w:rsidP="00166569">
            <w:pPr>
              <w:pStyle w:val="EFSGGBTableTextJustif"/>
              <w:jc w:val="left"/>
              <w:rPr>
                <w:lang w:val="fr-FR"/>
              </w:rPr>
            </w:pPr>
            <w:r w:rsidRPr="004B37D1">
              <w:rPr>
                <w:lang w:val="fr-FR"/>
              </w:rPr>
              <w:t xml:space="preserve">28. Indiquer si et, dans l’affirmative, de quelle manière, votre pays contribue: </w:t>
            </w:r>
            <w:r w:rsidRPr="004B37D1">
              <w:rPr>
                <w:i/>
                <w:lang w:val="fr-FR"/>
              </w:rPr>
              <w:t xml:space="preserve">a) </w:t>
            </w:r>
            <w:r w:rsidRPr="004B37D1">
              <w:rPr>
                <w:lang w:val="fr-FR"/>
              </w:rPr>
              <w:t xml:space="preserve">à ce que l’OIT joue un rôle primordial de sorte que la prévention des crises et la réponse à celles-ci soient fondées sur l’emploi et le travail décent; et </w:t>
            </w:r>
            <w:r w:rsidRPr="004B37D1">
              <w:rPr>
                <w:i/>
                <w:lang w:val="fr-FR"/>
              </w:rPr>
              <w:t xml:space="preserve">b) </w:t>
            </w:r>
            <w:r w:rsidRPr="004B37D1">
              <w:rPr>
                <w:lang w:val="fr-FR"/>
              </w:rPr>
              <w:t>à renforcer la coopération et la cohérence entre les organisations internationales, en tenant compte de leurs mandats respectifs et en tirant pleinement parti des cadres d’action et arrangements internationaux pertinents, au profit de réponses coordonnées aux crises.</w:t>
            </w:r>
          </w:p>
        </w:tc>
        <w:tc>
          <w:tcPr>
            <w:tcW w:w="9559" w:type="dxa"/>
            <w:tcBorders>
              <w:top w:val="nil"/>
              <w:left w:val="single" w:sz="2" w:space="0" w:color="1E2CBD"/>
              <w:bottom w:val="single" w:sz="2" w:space="0" w:color="1E2CBD"/>
              <w:right w:val="single" w:sz="2" w:space="0" w:color="1E2CBD"/>
            </w:tcBorders>
          </w:tcPr>
          <w:p w14:paraId="1D2730FC" w14:textId="77777777" w:rsidR="00F645BF" w:rsidRPr="004B37D1" w:rsidRDefault="00F645BF" w:rsidP="00346475">
            <w:pPr>
              <w:pStyle w:val="app19commen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c>
          <w:tcPr>
            <w:tcW w:w="2036" w:type="dxa"/>
            <w:tcBorders>
              <w:top w:val="nil"/>
              <w:left w:val="single" w:sz="2" w:space="0" w:color="1E2CBD"/>
              <w:bottom w:val="single" w:sz="2" w:space="0" w:color="1E2CBD"/>
              <w:right w:val="single" w:sz="2" w:space="0" w:color="1E2CBD"/>
            </w:tcBorders>
          </w:tcPr>
          <w:p w14:paraId="038EEB99" w14:textId="1AAD06F0" w:rsidR="00F645BF" w:rsidRPr="004B37D1" w:rsidRDefault="00F645BF" w:rsidP="006835F0">
            <w:pPr>
              <w:pStyle w:val="EFSGGBTableTextLeft"/>
              <w:rPr>
                <w:lang w:val="fr-FR"/>
              </w:rPr>
            </w:pPr>
            <w:r w:rsidRPr="004B37D1">
              <w:rPr>
                <w:lang w:val="fr-FR"/>
              </w:rPr>
              <w:br w:type="column"/>
              <w:t>Paragr. 45; 46; et 47</w:t>
            </w:r>
          </w:p>
        </w:tc>
      </w:tr>
    </w:tbl>
    <w:p w14:paraId="7B0110B4" w14:textId="77777777" w:rsidR="00400EC2" w:rsidRPr="004B37D1" w:rsidRDefault="00400EC2" w:rsidP="00400EC2">
      <w:pPr>
        <w:rPr>
          <w:lang w:val="fr-FR"/>
        </w:rPr>
      </w:pPr>
    </w:p>
    <w:tbl>
      <w:tblPr>
        <w:tblW w:w="15139" w:type="dxa"/>
        <w:tblBorders>
          <w:top w:val="single" w:sz="2" w:space="0" w:color="1E2CBD"/>
          <w:left w:val="single" w:sz="2" w:space="0" w:color="1E2CBD"/>
          <w:bottom w:val="single" w:sz="2" w:space="0" w:color="1E2CBD"/>
          <w:right w:val="single" w:sz="2" w:space="0" w:color="1E2CBD"/>
          <w:insideH w:val="single" w:sz="2" w:space="0" w:color="1E2CBD"/>
          <w:insideV w:val="single" w:sz="2" w:space="0" w:color="1E2CBD"/>
        </w:tblBorders>
        <w:tblLayout w:type="fixed"/>
        <w:tblCellMar>
          <w:top w:w="57" w:type="dxa"/>
          <w:left w:w="113" w:type="dxa"/>
          <w:bottom w:w="57" w:type="dxa"/>
          <w:right w:w="113" w:type="dxa"/>
        </w:tblCellMar>
        <w:tblLook w:val="01E0" w:firstRow="1" w:lastRow="1" w:firstColumn="1" w:lastColumn="1" w:noHBand="0" w:noVBand="0"/>
      </w:tblPr>
      <w:tblGrid>
        <w:gridCol w:w="7570"/>
        <w:gridCol w:w="7569"/>
      </w:tblGrid>
      <w:tr w:rsidR="00E756A5" w:rsidRPr="00251707" w14:paraId="32815232" w14:textId="77777777" w:rsidTr="00E756A5">
        <w:tc>
          <w:tcPr>
            <w:tcW w:w="19278" w:type="dxa"/>
            <w:gridSpan w:val="2"/>
            <w:tcBorders>
              <w:top w:val="nil"/>
              <w:left w:val="nil"/>
              <w:bottom w:val="nil"/>
              <w:right w:val="nil"/>
            </w:tcBorders>
            <w:shd w:val="clear" w:color="auto" w:fill="1E2CBD"/>
          </w:tcPr>
          <w:p w14:paraId="72EABDD4" w14:textId="66C86846" w:rsidR="00E756A5" w:rsidRPr="004B37D1" w:rsidRDefault="00E756A5" w:rsidP="00346475">
            <w:pPr>
              <w:pStyle w:val="EFSGTableheadermain"/>
              <w:rPr>
                <w:lang w:val="fr-FR"/>
              </w:rPr>
            </w:pPr>
            <w:r w:rsidRPr="004B37D1">
              <w:rPr>
                <w:lang w:val="fr-FR"/>
              </w:rPr>
              <w:lastRenderedPageBreak/>
              <w:t>XIII. Action normative, coopération pour le développement et informations statistiques</w:t>
            </w:r>
          </w:p>
        </w:tc>
      </w:tr>
      <w:tr w:rsidR="00E756A5" w:rsidRPr="004B37D1" w14:paraId="66A97E9D" w14:textId="77777777" w:rsidTr="00E756A5">
        <w:trPr>
          <w:trHeight w:val="638"/>
        </w:trPr>
        <w:tc>
          <w:tcPr>
            <w:tcW w:w="9639" w:type="dxa"/>
            <w:tcBorders>
              <w:top w:val="nil"/>
            </w:tcBorders>
          </w:tcPr>
          <w:p w14:paraId="663F0FDE" w14:textId="05E71817" w:rsidR="00E756A5" w:rsidRPr="004B37D1" w:rsidRDefault="001E31A2" w:rsidP="001E31A2">
            <w:pPr>
              <w:pStyle w:val="EFSGGBTableTextJustif"/>
              <w:jc w:val="left"/>
              <w:rPr>
                <w:lang w:val="fr-FR"/>
              </w:rPr>
            </w:pPr>
            <w:r w:rsidRPr="004B37D1">
              <w:rPr>
                <w:lang w:val="fr-FR"/>
              </w:rPr>
              <w:t>29. Indiquer toute suggestion que votre pays souhaiterait faire au sujet d’une éventuelle action normative de l’OIT dans le domaine de l’emploi et du travail décent au service de la paix et de la résilience.</w:t>
            </w:r>
          </w:p>
        </w:tc>
        <w:tc>
          <w:tcPr>
            <w:tcW w:w="9639" w:type="dxa"/>
            <w:tcBorders>
              <w:top w:val="nil"/>
            </w:tcBorders>
          </w:tcPr>
          <w:p w14:paraId="05C160C1" w14:textId="33A12666" w:rsidR="00E756A5" w:rsidRPr="004B37D1" w:rsidRDefault="00E756A5" w:rsidP="00264252">
            <w:pPr>
              <w:pStyle w:val="app19commen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r>
      <w:tr w:rsidR="00E756A5" w:rsidRPr="004B37D1" w14:paraId="025AD92D" w14:textId="77777777" w:rsidTr="00E756A5">
        <w:trPr>
          <w:trHeight w:val="638"/>
        </w:trPr>
        <w:tc>
          <w:tcPr>
            <w:tcW w:w="9639" w:type="dxa"/>
            <w:tcBorders>
              <w:top w:val="nil"/>
              <w:left w:val="single" w:sz="2" w:space="0" w:color="1E2CBD"/>
              <w:bottom w:val="single" w:sz="2" w:space="0" w:color="1E2CBD"/>
              <w:right w:val="single" w:sz="2" w:space="0" w:color="1E2CBD"/>
            </w:tcBorders>
          </w:tcPr>
          <w:p w14:paraId="5E70A5F6" w14:textId="101387A3" w:rsidR="00E756A5" w:rsidRPr="004B37D1" w:rsidRDefault="00D53721" w:rsidP="00D53721">
            <w:pPr>
              <w:pStyle w:val="EFSGGBTableTextJustif"/>
              <w:jc w:val="left"/>
              <w:rPr>
                <w:lang w:val="fr-FR"/>
              </w:rPr>
            </w:pPr>
            <w:r w:rsidRPr="004B37D1">
              <w:rPr>
                <w:lang w:val="fr-FR"/>
              </w:rPr>
              <w:t xml:space="preserve">30. Indiquer quels sont les obstacles qui empêchent ou retardent l’application de la recommandation </w:t>
            </w:r>
            <w:r>
              <w:rPr>
                <w:lang w:val="fr-FR"/>
              </w:rPr>
              <w:t>n</w:t>
            </w:r>
            <w:r w:rsidRPr="004B37D1">
              <w:rPr>
                <w:rFonts w:ascii="Cambria Math" w:hAnsi="Cambria Math" w:cs="Cambria Math"/>
                <w:vertAlign w:val="superscript"/>
                <w:lang w:val="fr-FR"/>
              </w:rPr>
              <w:t>o</w:t>
            </w:r>
            <w:r>
              <w:rPr>
                <w:lang w:val="fr-FR"/>
              </w:rPr>
              <w:t> </w:t>
            </w:r>
            <w:r w:rsidRPr="004B37D1">
              <w:rPr>
                <w:lang w:val="fr-FR"/>
              </w:rPr>
              <w:t>205 ainsi que les mesures envisagées ou prises pour surmonter ces obstacles.</w:t>
            </w:r>
          </w:p>
        </w:tc>
        <w:tc>
          <w:tcPr>
            <w:tcW w:w="9639" w:type="dxa"/>
            <w:tcBorders>
              <w:top w:val="nil"/>
              <w:left w:val="single" w:sz="2" w:space="0" w:color="1E2CBD"/>
              <w:bottom w:val="single" w:sz="2" w:space="0" w:color="1E2CBD"/>
              <w:right w:val="single" w:sz="2" w:space="0" w:color="1E2CBD"/>
            </w:tcBorders>
          </w:tcPr>
          <w:p w14:paraId="696C7F41" w14:textId="77777777" w:rsidR="00E756A5" w:rsidRPr="004B37D1" w:rsidRDefault="00E756A5" w:rsidP="002D6074">
            <w:pPr>
              <w:pStyle w:val="app19commen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r>
      <w:tr w:rsidR="00E756A5" w:rsidRPr="004B37D1" w14:paraId="6B621B25" w14:textId="77777777" w:rsidTr="00E756A5">
        <w:trPr>
          <w:trHeight w:val="638"/>
        </w:trPr>
        <w:tc>
          <w:tcPr>
            <w:tcW w:w="9639" w:type="dxa"/>
            <w:tcBorders>
              <w:top w:val="nil"/>
              <w:left w:val="single" w:sz="2" w:space="0" w:color="1E2CBD"/>
              <w:bottom w:val="single" w:sz="2" w:space="0" w:color="1E2CBD"/>
              <w:right w:val="single" w:sz="2" w:space="0" w:color="1E2CBD"/>
            </w:tcBorders>
          </w:tcPr>
          <w:p w14:paraId="4C92FCC2" w14:textId="2736F2F7" w:rsidR="00E756A5" w:rsidRPr="004B37D1" w:rsidRDefault="00AB74A0" w:rsidP="00AB74A0">
            <w:pPr>
              <w:pStyle w:val="EFSGGBTableTextJustif"/>
              <w:jc w:val="left"/>
              <w:rPr>
                <w:lang w:val="fr-FR"/>
              </w:rPr>
            </w:pPr>
            <w:r w:rsidRPr="004B37D1">
              <w:rPr>
                <w:lang w:val="fr-FR"/>
              </w:rPr>
              <w:t xml:space="preserve">31. Votre pays a-t-il fait appel à l’OIT pour obtenir un appui au niveau stratégique, notamment dans le cadre de projets financés au titre de la coopération pour le développement? Dans la mesure du possible, faire part de vos observations sur l’efficacité de l’appui fourni par l’OIT pour aider votre pays à élaborer des mesures de riposte aux crises axées sur la promotion de l’emploi, l’intégration dans le marché du travail ou l’accès à celui-ci, le développement des capacités et le renforcement des institutions. Votre pays souhaiterait-il procéder, dans le cadre d’un dialogue national et en coopération avec l’OIT, à une évaluation des différents moyens d’action envisageables, à la lumière des principes directeurs et des approches stratégiques énoncés dans la recommandation </w:t>
            </w:r>
            <w:r>
              <w:rPr>
                <w:lang w:val="fr-FR"/>
              </w:rPr>
              <w:t>n</w:t>
            </w:r>
            <w:r w:rsidRPr="004B37D1">
              <w:rPr>
                <w:rFonts w:ascii="Cambria Math" w:hAnsi="Cambria Math" w:cs="Cambria Math"/>
                <w:vertAlign w:val="superscript"/>
                <w:lang w:val="fr-FR"/>
              </w:rPr>
              <w:t>o</w:t>
            </w:r>
            <w:r>
              <w:rPr>
                <w:lang w:val="fr-FR"/>
              </w:rPr>
              <w:t> </w:t>
            </w:r>
            <w:r w:rsidRPr="004B37D1">
              <w:rPr>
                <w:lang w:val="fr-FR"/>
              </w:rPr>
              <w:t>205, pour faire face aux crises et s’y préparer?</w:t>
            </w:r>
          </w:p>
        </w:tc>
        <w:tc>
          <w:tcPr>
            <w:tcW w:w="9639" w:type="dxa"/>
            <w:tcBorders>
              <w:top w:val="nil"/>
              <w:left w:val="single" w:sz="2" w:space="0" w:color="1E2CBD"/>
              <w:bottom w:val="single" w:sz="2" w:space="0" w:color="1E2CBD"/>
              <w:right w:val="single" w:sz="2" w:space="0" w:color="1E2CBD"/>
            </w:tcBorders>
          </w:tcPr>
          <w:p w14:paraId="5C81673B" w14:textId="77777777" w:rsidR="00E756A5" w:rsidRPr="004B37D1" w:rsidRDefault="00E756A5" w:rsidP="002D6074">
            <w:pPr>
              <w:pStyle w:val="app19commen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r>
      <w:tr w:rsidR="00E756A5" w:rsidRPr="004B37D1" w14:paraId="5A5603C2" w14:textId="77777777" w:rsidTr="00E756A5">
        <w:trPr>
          <w:trHeight w:val="638"/>
        </w:trPr>
        <w:tc>
          <w:tcPr>
            <w:tcW w:w="9639" w:type="dxa"/>
            <w:tcBorders>
              <w:top w:val="nil"/>
              <w:left w:val="single" w:sz="2" w:space="0" w:color="1E2CBD"/>
              <w:bottom w:val="single" w:sz="2" w:space="0" w:color="1E2CBD"/>
              <w:right w:val="single" w:sz="2" w:space="0" w:color="1E2CBD"/>
            </w:tcBorders>
          </w:tcPr>
          <w:p w14:paraId="57BBC506" w14:textId="5C9DF405" w:rsidR="00E756A5" w:rsidRPr="004B37D1" w:rsidRDefault="00790F7A" w:rsidP="00790F7A">
            <w:pPr>
              <w:pStyle w:val="EFSGGBTableTextJustif"/>
              <w:jc w:val="left"/>
              <w:rPr>
                <w:noProof/>
                <w:lang w:val="fr-FR"/>
              </w:rPr>
            </w:pPr>
            <w:r w:rsidRPr="004B37D1">
              <w:rPr>
                <w:lang w:val="fr-FR"/>
              </w:rPr>
              <w:t>32. Continuer de fournir au Département de la statistique (STATISTICS) et aux autres départements du BIT des données statistiques actualisées sur</w:t>
            </w:r>
            <w:r>
              <w:rPr>
                <w:lang w:val="fr-FR"/>
              </w:rPr>
              <w:t xml:space="preserve"> </w:t>
            </w:r>
            <w:r w:rsidRPr="004B37D1">
              <w:rPr>
                <w:lang w:val="fr-FR"/>
              </w:rPr>
              <w:t xml:space="preserve">la main-d’œuvre, les salaires et les conditions de travail ainsi que sur la protection sociale et, le cas échéant, toute autre information relative aux mesures de réponse aux crises qui pourrait, selon vous, présenter un intérêt au regard de la recommandation </w:t>
            </w:r>
            <w:r>
              <w:rPr>
                <w:lang w:val="fr-FR"/>
              </w:rPr>
              <w:t>n</w:t>
            </w:r>
            <w:r w:rsidRPr="004B37D1">
              <w:rPr>
                <w:rFonts w:ascii="Cambria Math" w:hAnsi="Cambria Math" w:cs="Cambria Math"/>
                <w:vertAlign w:val="superscript"/>
                <w:lang w:val="fr-FR"/>
              </w:rPr>
              <w:t>o</w:t>
            </w:r>
            <w:r>
              <w:rPr>
                <w:lang w:val="fr-FR"/>
              </w:rPr>
              <w:t> </w:t>
            </w:r>
            <w:r w:rsidRPr="004B37D1">
              <w:rPr>
                <w:lang w:val="fr-FR"/>
              </w:rPr>
              <w:t>205.</w:t>
            </w:r>
          </w:p>
        </w:tc>
        <w:tc>
          <w:tcPr>
            <w:tcW w:w="9639" w:type="dxa"/>
            <w:tcBorders>
              <w:top w:val="nil"/>
              <w:left w:val="single" w:sz="2" w:space="0" w:color="1E2CBD"/>
              <w:bottom w:val="single" w:sz="2" w:space="0" w:color="1E2CBD"/>
              <w:right w:val="single" w:sz="2" w:space="0" w:color="1E2CBD"/>
            </w:tcBorders>
          </w:tcPr>
          <w:p w14:paraId="3F7DDB62" w14:textId="552BC53F" w:rsidR="00E756A5" w:rsidRPr="004B37D1" w:rsidRDefault="00E756A5" w:rsidP="00790F7A">
            <w:pPr>
              <w:pStyle w:val="EFSGGBTableTextJustif"/>
              <w:rPr>
                <w:lang w:val="fr-FR"/>
              </w:rPr>
            </w:pPr>
            <w:r w:rsidRPr="004B37D1">
              <w:rPr>
                <w:noProof/>
                <w:lang w:val="fr-FR"/>
              </w:rPr>
              <mc:AlternateContent>
                <mc:Choice Requires="wps">
                  <w:drawing>
                    <wp:anchor distT="0" distB="0" distL="0" distR="0" simplePos="0" relativeHeight="251718656" behindDoc="0" locked="0" layoutInCell="1" allowOverlap="1" wp14:anchorId="21C51D5B" wp14:editId="2203F56A">
                      <wp:simplePos x="0" y="0"/>
                      <wp:positionH relativeFrom="page">
                        <wp:posOffset>9969313</wp:posOffset>
                      </wp:positionH>
                      <wp:positionV relativeFrom="page">
                        <wp:posOffset>6555740</wp:posOffset>
                      </wp:positionV>
                      <wp:extent cx="216535" cy="18732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87325"/>
                              </a:xfrm>
                              <a:prstGeom prst="rect">
                                <a:avLst/>
                              </a:prstGeom>
                            </wps:spPr>
                            <wps:txbx>
                              <w:txbxContent>
                                <w:p w14:paraId="0251CA76" w14:textId="77777777" w:rsidR="00E756A5" w:rsidRDefault="00E756A5" w:rsidP="00747D93">
                                  <w:pPr>
                                    <w:spacing w:before="21"/>
                                    <w:ind w:left="20"/>
                                  </w:pPr>
                                  <w:r>
                                    <w:rPr>
                                      <w:color w:val="1E2CBD"/>
                                      <w:spacing w:val="-5"/>
                                    </w:rPr>
                                    <w:t>21</w:t>
                                  </w:r>
                                </w:p>
                              </w:txbxContent>
                            </wps:txbx>
                            <wps:bodyPr vert="vert" wrap="square" lIns="0" tIns="0" rIns="0" bIns="0" rtlCol="0">
                              <a:noAutofit/>
                            </wps:bodyPr>
                          </wps:wsp>
                        </a:graphicData>
                      </a:graphic>
                    </wp:anchor>
                  </w:drawing>
                </mc:Choice>
                <mc:Fallback>
                  <w:pict>
                    <v:shape w14:anchorId="21C51D5B" id="Textbox 43" o:spid="_x0000_s1032" type="#_x0000_t202" style="position:absolute;left:0;text-align:left;margin-left:785pt;margin-top:516.2pt;width:17.05pt;height:14.75pt;z-index:25171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" filled="f" stroked="f">
                      <v:textbox style="layout-flow:vertical" inset="0,0,0,0">
                        <w:txbxContent>
                          <w:p w14:paraId="0251CA76" w14:textId="77777777" w:rsidR="00E756A5" w:rsidRDefault="00E756A5" w:rsidP="00747D93">
                            <w:pPr>
                              <w:spacing w:before="21"/>
                              <w:ind w:left="20"/>
                            </w:pPr>
                            <w:r>
                              <w:rPr>
                                <w:color w:val="1E2CBD"/>
                                <w:spacing w:val="-5"/>
                              </w:rPr>
                              <w:t>21</w:t>
                            </w:r>
                          </w:p>
                        </w:txbxContent>
                      </v:textbox>
                      <w10:wrap anchorx="page" anchory="page"/>
                    </v:shape>
                  </w:pict>
                </mc:Fallback>
              </mc:AlternateContent>
            </w: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r>
      <w:tr w:rsidR="00E756A5" w:rsidRPr="004B37D1" w14:paraId="0234104E" w14:textId="77777777" w:rsidTr="00E756A5">
        <w:trPr>
          <w:trHeight w:val="638"/>
        </w:trPr>
        <w:tc>
          <w:tcPr>
            <w:tcW w:w="9639" w:type="dxa"/>
            <w:tcBorders>
              <w:top w:val="nil"/>
              <w:left w:val="single" w:sz="2" w:space="0" w:color="1E2CBD"/>
              <w:bottom w:val="single" w:sz="2" w:space="0" w:color="1E2CBD"/>
              <w:right w:val="single" w:sz="2" w:space="0" w:color="1E2CBD"/>
            </w:tcBorders>
          </w:tcPr>
          <w:p w14:paraId="48E72E63" w14:textId="77777777" w:rsidR="00C10080" w:rsidRPr="004B37D1" w:rsidRDefault="00C10080" w:rsidP="00C10080">
            <w:pPr>
              <w:pStyle w:val="EFSGGBTableTextJustif"/>
              <w:jc w:val="left"/>
              <w:rPr>
                <w:lang w:val="fr-FR"/>
              </w:rPr>
            </w:pPr>
            <w:r w:rsidRPr="004B37D1">
              <w:rPr>
                <w:lang w:val="fr-FR"/>
              </w:rPr>
              <w:t>33. Si votre pays est un État fédéral, indiquer:</w:t>
            </w:r>
          </w:p>
          <w:p w14:paraId="67EB68A6" w14:textId="43A3C0B9" w:rsidR="00C10080" w:rsidRPr="004B37D1" w:rsidRDefault="00C10080" w:rsidP="00C10080">
            <w:pPr>
              <w:pStyle w:val="EFSGGBTablea"/>
              <w:numPr>
                <w:ilvl w:val="0"/>
                <w:numId w:val="147"/>
              </w:numPr>
              <w:jc w:val="left"/>
              <w:rPr>
                <w:lang w:val="fr-FR"/>
              </w:rPr>
            </w:pPr>
            <w:r w:rsidRPr="004B37D1">
              <w:rPr>
                <w:lang w:val="fr-FR"/>
              </w:rPr>
              <w:t>si le gouvernement fédéral considère que, au regard de son système constitutionnel, les dispositions de la recommandation se prêtent à une action fédérale ou, pour tout ou partie d’entre elles, à une action des entités constitutives</w:t>
            </w:r>
            <w:r>
              <w:rPr>
                <w:lang w:val="fr-FR"/>
              </w:rPr>
              <w:t> – </w:t>
            </w:r>
            <w:r w:rsidRPr="004B37D1">
              <w:rPr>
                <w:lang w:val="fr-FR"/>
              </w:rPr>
              <w:t>États, provinces ou cantons;</w:t>
            </w:r>
          </w:p>
          <w:p w14:paraId="769EE7AB" w14:textId="24922A39" w:rsidR="00E756A5" w:rsidRPr="004B37D1" w:rsidRDefault="00C10080" w:rsidP="00C10080">
            <w:pPr>
              <w:pStyle w:val="EFSGGBTablea"/>
              <w:jc w:val="left"/>
              <w:rPr>
                <w:lang w:val="fr-FR"/>
              </w:rPr>
            </w:pPr>
            <w:r w:rsidRPr="004B37D1">
              <w:rPr>
                <w:lang w:val="fr-FR"/>
              </w:rPr>
              <w:t xml:space="preserve">si des mesures ont pu être prises au niveau fédéral pour promouvoir une action coordonnée afin de donner effet à tout ou partie des dispositions de la recommandation </w:t>
            </w:r>
            <w:r>
              <w:rPr>
                <w:lang w:val="fr-FR"/>
              </w:rPr>
              <w:t>n</w:t>
            </w:r>
            <w:r w:rsidRPr="004B37D1">
              <w:rPr>
                <w:rFonts w:ascii="Cambria Math" w:hAnsi="Cambria Math" w:cs="Cambria Math"/>
                <w:vertAlign w:val="superscript"/>
                <w:lang w:val="fr-FR"/>
              </w:rPr>
              <w:t>o</w:t>
            </w:r>
            <w:r>
              <w:rPr>
                <w:lang w:val="fr-FR"/>
              </w:rPr>
              <w:t> </w:t>
            </w:r>
            <w:r w:rsidRPr="004B37D1">
              <w:rPr>
                <w:lang w:val="fr-FR"/>
              </w:rPr>
              <w:t>205. Donner une vue d’ensemble des résultats obtenus grâce à cette action.</w:t>
            </w:r>
          </w:p>
        </w:tc>
        <w:tc>
          <w:tcPr>
            <w:tcW w:w="9639" w:type="dxa"/>
            <w:tcBorders>
              <w:top w:val="nil"/>
              <w:left w:val="single" w:sz="2" w:space="0" w:color="1E2CBD"/>
              <w:bottom w:val="single" w:sz="2" w:space="0" w:color="1E2CBD"/>
              <w:right w:val="single" w:sz="2" w:space="0" w:color="1E2CBD"/>
            </w:tcBorders>
          </w:tcPr>
          <w:p w14:paraId="79EFDE67" w14:textId="77777777" w:rsidR="00E756A5" w:rsidRPr="004B37D1" w:rsidRDefault="00E756A5" w:rsidP="002D6074">
            <w:pPr>
              <w:pStyle w:val="app19commen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r>
    </w:tbl>
    <w:p w14:paraId="6EC9DFD9" w14:textId="77777777" w:rsidR="0061482F" w:rsidRPr="004B37D1" w:rsidRDefault="0061482F" w:rsidP="0061482F">
      <w:pPr>
        <w:rPr>
          <w:lang w:val="fr-FR"/>
        </w:rPr>
      </w:pPr>
    </w:p>
    <w:tbl>
      <w:tblPr>
        <w:tblW w:w="15139" w:type="dxa"/>
        <w:tblBorders>
          <w:top w:val="single" w:sz="2" w:space="0" w:color="1E2CBD"/>
          <w:left w:val="single" w:sz="2" w:space="0" w:color="1E2CBD"/>
          <w:bottom w:val="single" w:sz="2" w:space="0" w:color="1E2CBD"/>
          <w:right w:val="single" w:sz="2" w:space="0" w:color="1E2CBD"/>
          <w:insideH w:val="single" w:sz="2" w:space="0" w:color="1E2CBD"/>
          <w:insideV w:val="single" w:sz="2" w:space="0" w:color="1E2CBD"/>
        </w:tblBorders>
        <w:tblLayout w:type="fixed"/>
        <w:tblCellMar>
          <w:top w:w="57" w:type="dxa"/>
          <w:left w:w="113" w:type="dxa"/>
          <w:bottom w:w="57" w:type="dxa"/>
          <w:right w:w="113" w:type="dxa"/>
        </w:tblCellMar>
        <w:tblLook w:val="01E0" w:firstRow="1" w:lastRow="1" w:firstColumn="1" w:lastColumn="1" w:noHBand="0" w:noVBand="0"/>
      </w:tblPr>
      <w:tblGrid>
        <w:gridCol w:w="7570"/>
        <w:gridCol w:w="7569"/>
      </w:tblGrid>
      <w:tr w:rsidR="00B7617D" w:rsidRPr="00251707" w14:paraId="1F81E099" w14:textId="77777777" w:rsidTr="00B7617D">
        <w:tc>
          <w:tcPr>
            <w:tcW w:w="19278" w:type="dxa"/>
            <w:gridSpan w:val="2"/>
            <w:tcBorders>
              <w:top w:val="nil"/>
              <w:left w:val="single" w:sz="4" w:space="0" w:color="auto"/>
              <w:bottom w:val="nil"/>
              <w:right w:val="single" w:sz="4" w:space="0" w:color="auto"/>
            </w:tcBorders>
            <w:shd w:val="clear" w:color="auto" w:fill="1E2CBD"/>
          </w:tcPr>
          <w:p w14:paraId="519D6D95" w14:textId="074297DD" w:rsidR="00B7617D" w:rsidRPr="004B37D1" w:rsidRDefault="00B7617D" w:rsidP="00346475">
            <w:pPr>
              <w:pStyle w:val="EFSGTableheadermain"/>
              <w:rPr>
                <w:lang w:val="fr-FR"/>
              </w:rPr>
            </w:pPr>
            <w:r w:rsidRPr="004B37D1">
              <w:rPr>
                <w:lang w:val="fr-FR"/>
              </w:rPr>
              <w:lastRenderedPageBreak/>
              <w:t>Article 23 (2) de la Constitution de l’OIT</w:t>
            </w:r>
          </w:p>
        </w:tc>
      </w:tr>
      <w:tr w:rsidR="00B7617D" w:rsidRPr="004B37D1" w14:paraId="06353F5E" w14:textId="77777777" w:rsidTr="00B7617D">
        <w:trPr>
          <w:trHeight w:val="638"/>
        </w:trPr>
        <w:tc>
          <w:tcPr>
            <w:tcW w:w="9639" w:type="dxa"/>
            <w:tcBorders>
              <w:top w:val="nil"/>
            </w:tcBorders>
          </w:tcPr>
          <w:p w14:paraId="10DA5408" w14:textId="533E9CCD" w:rsidR="00B7617D" w:rsidRPr="004B37D1" w:rsidRDefault="00847401" w:rsidP="00847401">
            <w:pPr>
              <w:pStyle w:val="EFSGGBTableTextJustif"/>
              <w:jc w:val="left"/>
              <w:rPr>
                <w:lang w:val="fr-FR"/>
              </w:rPr>
            </w:pPr>
            <w:r w:rsidRPr="004B37D1">
              <w:rPr>
                <w:lang w:val="fr-FR"/>
              </w:rPr>
              <w:t xml:space="preserve">34. Indiquer à quelles organisations représentatives d’employeurs et de travailleurs une copie du présent questionnaire a été communiquée en application de l’article 23, paragraphe 2, de la Constitution de l’OIT, et indiquer en outre si vous avez reçu, de la part de ces organisations, des observations au sujet de la suite donnée, ou à donner, à la recommandation </w:t>
            </w:r>
            <w:r>
              <w:rPr>
                <w:lang w:val="fr-FR"/>
              </w:rPr>
              <w:t>n</w:t>
            </w:r>
            <w:r w:rsidRPr="004B37D1">
              <w:rPr>
                <w:rFonts w:ascii="Cambria Math" w:hAnsi="Cambria Math" w:cs="Cambria Math"/>
                <w:vertAlign w:val="superscript"/>
                <w:lang w:val="fr-FR"/>
              </w:rPr>
              <w:t>o</w:t>
            </w:r>
            <w:r>
              <w:rPr>
                <w:lang w:val="fr-FR"/>
              </w:rPr>
              <w:t> </w:t>
            </w:r>
            <w:r w:rsidRPr="004B37D1">
              <w:rPr>
                <w:lang w:val="fr-FR"/>
              </w:rPr>
              <w:t>205. Dans l’affirmative, transmettre une copie des observations reçues, accompagnées de tout commentaire que vous pourriez juger utile.</w:t>
            </w:r>
          </w:p>
        </w:tc>
        <w:tc>
          <w:tcPr>
            <w:tcW w:w="9639" w:type="dxa"/>
            <w:tcBorders>
              <w:top w:val="nil"/>
            </w:tcBorders>
          </w:tcPr>
          <w:p w14:paraId="5D8303CA" w14:textId="5FD1688A" w:rsidR="00B7617D" w:rsidRPr="004B37D1" w:rsidRDefault="00B7617D" w:rsidP="0061482F">
            <w:pPr>
              <w:pStyle w:val="app19comment"/>
              <w:rPr>
                <w:lang w:val="fr-FR"/>
              </w:rPr>
            </w:pPr>
            <w:r w:rsidRPr="004B37D1">
              <w:rPr>
                <w:lang w:val="fr-FR"/>
              </w:rPr>
              <w:fldChar w:fldCharType="begin">
                <w:ffData>
                  <w:name w:val=""/>
                  <w:enabled/>
                  <w:calcOnExit w:val="0"/>
                  <w:textInput/>
                </w:ffData>
              </w:fldChar>
            </w:r>
            <w:r w:rsidRPr="004B37D1">
              <w:rPr>
                <w:lang w:val="fr-FR"/>
              </w:rPr>
              <w:instrText xml:space="preserve"> FORMTEXT </w:instrText>
            </w:r>
            <w:r w:rsidRPr="004B37D1">
              <w:rPr>
                <w:lang w:val="fr-FR"/>
              </w:rPr>
            </w:r>
            <w:r w:rsidRPr="004B37D1">
              <w:rPr>
                <w:lang w:val="fr-FR"/>
              </w:rPr>
              <w:fldChar w:fldCharType="separate"/>
            </w:r>
            <w:r w:rsidRPr="004B37D1">
              <w:rPr>
                <w:lang w:val="fr-FR"/>
              </w:rPr>
              <w:t> </w:t>
            </w:r>
            <w:r w:rsidRPr="004B37D1">
              <w:rPr>
                <w:lang w:val="fr-FR"/>
              </w:rPr>
              <w:t> </w:t>
            </w:r>
            <w:r w:rsidRPr="004B37D1">
              <w:rPr>
                <w:lang w:val="fr-FR"/>
              </w:rPr>
              <w:t> </w:t>
            </w:r>
            <w:r w:rsidRPr="004B37D1">
              <w:rPr>
                <w:lang w:val="fr-FR"/>
              </w:rPr>
              <w:t> </w:t>
            </w:r>
            <w:r w:rsidRPr="004B37D1">
              <w:rPr>
                <w:lang w:val="fr-FR"/>
              </w:rPr>
              <w:t> </w:t>
            </w:r>
            <w:r w:rsidRPr="004B37D1">
              <w:rPr>
                <w:lang w:val="fr-FR"/>
              </w:rPr>
              <w:fldChar w:fldCharType="end"/>
            </w:r>
          </w:p>
        </w:tc>
      </w:tr>
    </w:tbl>
    <w:p w14:paraId="312041B9" w14:textId="77777777" w:rsidR="003F4DA6" w:rsidRDefault="003F4DA6">
      <w:pPr>
        <w:rPr>
          <w:rFonts w:ascii="Overpass" w:eastAsia="Overpass" w:hAnsi="Overpass" w:cs="Overpass"/>
          <w:b/>
          <w:bCs/>
          <w:color w:val="1E2CBD"/>
          <w:sz w:val="28"/>
          <w:szCs w:val="28"/>
          <w:lang w:val="fr-FR"/>
        </w:rPr>
        <w:sectPr w:rsidR="003F4DA6" w:rsidSect="00806E40">
          <w:footerReference w:type="default" r:id="rId12"/>
          <w:footerReference w:type="first" r:id="rId13"/>
          <w:pgSz w:w="16840" w:h="11900" w:orient="landscape"/>
          <w:pgMar w:top="851" w:right="851" w:bottom="1418" w:left="851" w:header="851" w:footer="567" w:gutter="0"/>
          <w:cols w:space="720"/>
          <w:docGrid w:linePitch="299"/>
        </w:sectPr>
      </w:pPr>
    </w:p>
    <w:p w14:paraId="6A26D0BC" w14:textId="105E1A42" w:rsidR="00E3581D" w:rsidRPr="004B37D1" w:rsidRDefault="00E3581D" w:rsidP="00E3581D">
      <w:pPr>
        <w:pStyle w:val="app19header"/>
        <w:rPr>
          <w:lang w:val="fr-FR"/>
        </w:rPr>
      </w:pPr>
      <w:r w:rsidRPr="004B37D1">
        <w:rPr>
          <w:lang w:val="fr-FR"/>
        </w:rPr>
        <w:lastRenderedPageBreak/>
        <w:t xml:space="preserve"> </w:t>
      </w:r>
      <w:bookmarkStart w:id="15" w:name="_Hlk136507189"/>
      <w:r w:rsidR="00E10D18" w:rsidRPr="004B37D1">
        <w:rPr>
          <w:lang w:val="fr-FR"/>
        </w:rPr>
        <w:t>Recommandation</w:t>
      </w:r>
      <w:r w:rsidRPr="004B37D1">
        <w:rPr>
          <w:lang w:val="fr-FR"/>
        </w:rPr>
        <w:t xml:space="preserve"> </w:t>
      </w:r>
      <w:bookmarkEnd w:id="15"/>
      <w:r w:rsidR="004B37D1">
        <w:rPr>
          <w:lang w:val="fr-FR"/>
        </w:rPr>
        <w:t>n</w:t>
      </w:r>
      <w:r w:rsidR="004B37D1" w:rsidRPr="004B37D1">
        <w:rPr>
          <w:rFonts w:ascii="Cambria Math" w:hAnsi="Cambria Math" w:cs="Cambria Math"/>
          <w:vertAlign w:val="superscript"/>
          <w:lang w:val="fr-FR"/>
        </w:rPr>
        <w:t>o</w:t>
      </w:r>
      <w:r w:rsidR="004B37D1">
        <w:rPr>
          <w:lang w:val="fr-FR"/>
        </w:rPr>
        <w:t> </w:t>
      </w:r>
      <w:r w:rsidR="00E10D18" w:rsidRPr="004B37D1">
        <w:rPr>
          <w:lang w:val="fr-FR"/>
        </w:rPr>
        <w:t>205</w:t>
      </w:r>
      <w:r w:rsidRPr="004B37D1">
        <w:rPr>
          <w:color w:val="1E2CBD"/>
          <w:lang w:val="fr-FR"/>
        </w:rPr>
        <w:t>I</w:t>
      </w:r>
    </w:p>
    <w:p w14:paraId="6E22B6CD" w14:textId="0605367D" w:rsidR="00E3581D" w:rsidRPr="004B37D1" w:rsidRDefault="00E10D18" w:rsidP="0000459F">
      <w:pPr>
        <w:pStyle w:val="app19TITLE"/>
        <w:spacing w:line="340" w:lineRule="exact"/>
        <w:rPr>
          <w:lang w:val="fr-FR"/>
        </w:rPr>
      </w:pPr>
      <w:bookmarkStart w:id="16" w:name="_Hlk168386075"/>
      <w:r w:rsidRPr="004B37D1">
        <w:rPr>
          <w:lang w:val="fr-FR"/>
        </w:rPr>
        <w:t>Recommandation</w:t>
      </w:r>
      <w:bookmarkEnd w:id="16"/>
      <w:r w:rsidRPr="004B37D1">
        <w:rPr>
          <w:lang w:val="fr-FR"/>
        </w:rPr>
        <w:t xml:space="preserve"> (</w:t>
      </w:r>
      <w:r w:rsidR="004B37D1">
        <w:rPr>
          <w:lang w:val="fr-FR"/>
        </w:rPr>
        <w:t>n</w:t>
      </w:r>
      <w:r w:rsidR="004B37D1" w:rsidRPr="004B37D1">
        <w:rPr>
          <w:vertAlign w:val="superscript"/>
          <w:lang w:val="fr-FR"/>
        </w:rPr>
        <w:t>o</w:t>
      </w:r>
      <w:r w:rsidR="004B37D1">
        <w:rPr>
          <w:lang w:val="fr-FR"/>
        </w:rPr>
        <w:t> </w:t>
      </w:r>
      <w:r w:rsidRPr="004B37D1">
        <w:rPr>
          <w:lang w:val="fr-FR"/>
        </w:rPr>
        <w:t xml:space="preserve">205) sur l’emploi et le travail décent </w:t>
      </w:r>
      <w:r w:rsidRPr="004B37D1">
        <w:rPr>
          <w:lang w:val="fr-FR"/>
        </w:rPr>
        <w:br/>
        <w:t xml:space="preserve">pour la paix et la résilience, 2017 </w:t>
      </w:r>
    </w:p>
    <w:p w14:paraId="73756F66" w14:textId="77777777" w:rsidR="00C13D2A" w:rsidRPr="004B37D1" w:rsidRDefault="00C13D2A" w:rsidP="00CF4421">
      <w:pPr>
        <w:pStyle w:val="app22Cpreamble"/>
        <w:spacing w:before="240"/>
        <w:rPr>
          <w:lang w:val="fr-FR"/>
        </w:rPr>
      </w:pPr>
      <w:r w:rsidRPr="004B37D1">
        <w:rPr>
          <w:lang w:val="fr-FR"/>
        </w:rPr>
        <w:t xml:space="preserve">La Conférence générale de l’Organisation internationale du Travail, </w:t>
      </w:r>
    </w:p>
    <w:p w14:paraId="7B3FA279" w14:textId="77777777" w:rsidR="00C13D2A" w:rsidRPr="004B37D1" w:rsidRDefault="00C13D2A" w:rsidP="00CF4421">
      <w:pPr>
        <w:pStyle w:val="app22Cpreamble"/>
        <w:rPr>
          <w:lang w:val="fr-FR"/>
        </w:rPr>
      </w:pPr>
      <w:r w:rsidRPr="004B37D1">
        <w:rPr>
          <w:lang w:val="fr-FR"/>
        </w:rPr>
        <w:t>Convoquée à Genève par le Conseil d’administration du Bureau international du Travail, et s’y étant réunie le 5 juin 2017 en sa 106</w:t>
      </w:r>
      <w:r w:rsidRPr="004B37D1">
        <w:rPr>
          <w:vertAlign w:val="superscript"/>
          <w:lang w:val="fr-FR"/>
        </w:rPr>
        <w:t>e</w:t>
      </w:r>
      <w:r w:rsidRPr="004B37D1">
        <w:rPr>
          <w:lang w:val="fr-FR"/>
        </w:rPr>
        <w:t xml:space="preserve"> session;</w:t>
      </w:r>
    </w:p>
    <w:p w14:paraId="5348F6EA" w14:textId="77777777" w:rsidR="00C13D2A" w:rsidRPr="004B37D1" w:rsidRDefault="00C13D2A" w:rsidP="00CF4421">
      <w:pPr>
        <w:pStyle w:val="app22Cpreamble"/>
        <w:rPr>
          <w:lang w:val="fr-FR"/>
        </w:rPr>
      </w:pPr>
      <w:r w:rsidRPr="004B37D1">
        <w:rPr>
          <w:lang w:val="fr-FR"/>
        </w:rPr>
        <w:t>Réaffirmant le principe énoncé dans la Constitution de l’Organisation internationale du Travail (OIT), selon lequel une paix universelle et durable ne peut être fondée que sur la base de la justice sociale;</w:t>
      </w:r>
    </w:p>
    <w:p w14:paraId="31354BB2" w14:textId="77777777" w:rsidR="00C13D2A" w:rsidRPr="004B37D1" w:rsidRDefault="00C13D2A" w:rsidP="00CF4421">
      <w:pPr>
        <w:pStyle w:val="app22Cpreamble"/>
        <w:rPr>
          <w:lang w:val="fr-FR"/>
        </w:rPr>
      </w:pPr>
      <w:r w:rsidRPr="004B37D1">
        <w:rPr>
          <w:lang w:val="fr-FR"/>
        </w:rPr>
        <w:t>Rappelant la Déclaration de Philadelphie (1944), la Déclaration universelle des droits de l’homme (1948), la Déclaration de l’OIT relative aux principes et droits fondamentaux au travail et son suivi (1998) et la Déclaration de l’OIT sur la justice sociale pour une mondialisation équitable (2008);</w:t>
      </w:r>
    </w:p>
    <w:p w14:paraId="64A5B996" w14:textId="7D33AE83" w:rsidR="00C13D2A" w:rsidRPr="004B37D1" w:rsidRDefault="00C13D2A" w:rsidP="00CF4421">
      <w:pPr>
        <w:pStyle w:val="app22Cpreamble"/>
        <w:rPr>
          <w:lang w:val="fr-FR"/>
        </w:rPr>
      </w:pPr>
      <w:r w:rsidRPr="004B37D1">
        <w:rPr>
          <w:lang w:val="fr-FR"/>
        </w:rPr>
        <w:t>Tenant compte de la nécessité de réviser la recommandation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71) sur l’emploi (transition de la guerre à la paix), 1944, afin d’élargir son champ d’application et de donner des orientations à jour sur le rôle de l’emploi et du travail décent dans la prévention, le redressement, la paix et la résilience dans les situations de crise résultant de conflits et de catastrophes;</w:t>
      </w:r>
    </w:p>
    <w:p w14:paraId="44CDAC19" w14:textId="77777777" w:rsidR="00C13D2A" w:rsidRPr="004B37D1" w:rsidRDefault="00C13D2A" w:rsidP="00CF4421">
      <w:pPr>
        <w:pStyle w:val="app22Cpreamble"/>
        <w:rPr>
          <w:lang w:val="fr-FR"/>
        </w:rPr>
      </w:pPr>
      <w:r w:rsidRPr="004B37D1">
        <w:rPr>
          <w:lang w:val="fr-FR"/>
        </w:rPr>
        <w:t>Considérant l’impact et les conséquences des conflits et des catastrophes sur la pauvreté et le développement, les droits humains et la dignité, le travail décent et les entreprises durables;</w:t>
      </w:r>
    </w:p>
    <w:p w14:paraId="2150178C" w14:textId="77777777" w:rsidR="00C13D2A" w:rsidRPr="004B37D1" w:rsidRDefault="00C13D2A" w:rsidP="00CF4421">
      <w:pPr>
        <w:pStyle w:val="app22Cpreamble"/>
        <w:rPr>
          <w:lang w:val="fr-FR"/>
        </w:rPr>
      </w:pPr>
      <w:r w:rsidRPr="004B37D1">
        <w:rPr>
          <w:lang w:val="fr-FR"/>
        </w:rPr>
        <w:t>Reconnaissant l’importance de l’emploi et du travail décent pour promouvoir la paix, prévenir les situations de crise résultant de conflits et de catastrophes, permettre le redressement et renforcer la résilience;</w:t>
      </w:r>
    </w:p>
    <w:p w14:paraId="18A40EE2" w14:textId="77777777" w:rsidR="00C13D2A" w:rsidRPr="004B37D1" w:rsidRDefault="00C13D2A" w:rsidP="00CF4421">
      <w:pPr>
        <w:pStyle w:val="app22Cpreamble"/>
        <w:rPr>
          <w:lang w:val="fr-FR"/>
        </w:rPr>
      </w:pPr>
      <w:r w:rsidRPr="004B37D1">
        <w:rPr>
          <w:lang w:val="fr-FR"/>
        </w:rPr>
        <w:t>Reconnaissant que les pays qui accueillent des réfugiés peuvent ne pas être en situation de conflit ou de catastrophe;</w:t>
      </w:r>
    </w:p>
    <w:p w14:paraId="68DBB057" w14:textId="77777777" w:rsidR="00C13D2A" w:rsidRPr="004B37D1" w:rsidRDefault="00C13D2A" w:rsidP="00CF4421">
      <w:pPr>
        <w:pStyle w:val="app22Cpreamble"/>
        <w:rPr>
          <w:lang w:val="fr-FR"/>
        </w:rPr>
      </w:pPr>
      <w:r w:rsidRPr="004B37D1">
        <w:rPr>
          <w:lang w:val="fr-FR"/>
        </w:rPr>
        <w:t>Soulignant la nécessité de garantir le respect de tous les droits humains et la primauté du droit, y compris le respect des principes et droits fondamentaux au travail et des normes internationales du travail, en particulier des droits et principes pertinents pour l’emploi et le travail décent;</w:t>
      </w:r>
    </w:p>
    <w:p w14:paraId="4F08FB4E" w14:textId="77777777" w:rsidR="00C13D2A" w:rsidRPr="004B37D1" w:rsidRDefault="00C13D2A" w:rsidP="00CF4421">
      <w:pPr>
        <w:pStyle w:val="app22Cpreamble"/>
        <w:rPr>
          <w:lang w:val="fr-FR"/>
        </w:rPr>
      </w:pPr>
      <w:r w:rsidRPr="004B37D1">
        <w:rPr>
          <w:lang w:val="fr-FR"/>
        </w:rPr>
        <w:t>Considérant la nécessité de reconnaître que les crises affectent différemment les femmes et les hommes et l’importance capitale de l’égalité entre les sexes et de l’autonomisation des femmes et des filles pour promouvoir la paix, prévenir les crises, permettre le redressement et renforcer la résilience;</w:t>
      </w:r>
    </w:p>
    <w:p w14:paraId="269DC949" w14:textId="77777777" w:rsidR="00C13D2A" w:rsidRPr="004B37D1" w:rsidRDefault="00C13D2A" w:rsidP="00CF4421">
      <w:pPr>
        <w:pStyle w:val="app22Cpreamble"/>
        <w:rPr>
          <w:lang w:val="fr-FR"/>
        </w:rPr>
      </w:pPr>
      <w:r w:rsidRPr="004B37D1">
        <w:rPr>
          <w:lang w:val="fr-FR"/>
        </w:rPr>
        <w:t>Reconnaissant l’importance d’élaborer, par le biais du dialogue social, des réponses aux situations de crise résultant des conflits et des catastrophes, en consultation avec les organisations d’employeurs et de travailleurs les plus représentatives et, selon qu’il convient, avec les organisations appropriées de la société civile;</w:t>
      </w:r>
    </w:p>
    <w:p w14:paraId="0E3FC938" w14:textId="77777777" w:rsidR="00C13D2A" w:rsidRPr="004B37D1" w:rsidRDefault="00C13D2A" w:rsidP="00CF4421">
      <w:pPr>
        <w:pStyle w:val="app22Cpreamble"/>
        <w:rPr>
          <w:lang w:val="fr-FR"/>
        </w:rPr>
      </w:pPr>
      <w:r w:rsidRPr="004B37D1">
        <w:rPr>
          <w:lang w:val="fr-FR"/>
        </w:rPr>
        <w:t>Notant l’importance de créer ou de rétablir un environnement favorable à des entreprises durables, en tenant compte de la résolution et des conclusions concernant la promotion d’entreprises durables adoptées par la Conférence internationale du Travail à sa 96</w:t>
      </w:r>
      <w:r w:rsidRPr="0089179A">
        <w:rPr>
          <w:vertAlign w:val="superscript"/>
          <w:lang w:val="fr-FR"/>
        </w:rPr>
        <w:t>e</w:t>
      </w:r>
      <w:r w:rsidRPr="004B37D1">
        <w:rPr>
          <w:lang w:val="fr-FR"/>
        </w:rPr>
        <w:t xml:space="preserve"> session (2007), et en particulier aux petites et moyennes entreprises, pour stimuler la création d’emplois, le redressement de l’économie et le développement;</w:t>
      </w:r>
    </w:p>
    <w:p w14:paraId="401718B3" w14:textId="77777777" w:rsidR="00C13D2A" w:rsidRPr="004B37D1" w:rsidRDefault="00C13D2A" w:rsidP="00CF4421">
      <w:pPr>
        <w:pStyle w:val="app22Cpreamble"/>
        <w:rPr>
          <w:lang w:val="fr-FR"/>
        </w:rPr>
      </w:pPr>
      <w:r w:rsidRPr="004B37D1">
        <w:rPr>
          <w:lang w:val="fr-FR"/>
        </w:rPr>
        <w:t>Affirmant la nécessité d’élaborer des mesures de protection sociale et de les renforcer afin de prévenir les crises, permettre le redressement et renforcer la résilience;</w:t>
      </w:r>
    </w:p>
    <w:p w14:paraId="511B5D13" w14:textId="77777777" w:rsidR="00C13D2A" w:rsidRPr="004B37D1" w:rsidRDefault="00C13D2A" w:rsidP="00CF4421">
      <w:pPr>
        <w:pStyle w:val="app22Cpreamble"/>
        <w:rPr>
          <w:lang w:val="fr-FR"/>
        </w:rPr>
      </w:pPr>
      <w:r w:rsidRPr="004B37D1">
        <w:rPr>
          <w:lang w:val="fr-FR"/>
        </w:rPr>
        <w:t>Reconnaissant le rôle de services publics accessibles et de qualité dans le redressement de l’économie, le développement, les efforts de reconstruction, la prévention et la résilience;</w:t>
      </w:r>
    </w:p>
    <w:p w14:paraId="21CE77C6" w14:textId="77777777" w:rsidR="00C13D2A" w:rsidRPr="004B37D1" w:rsidRDefault="00C13D2A" w:rsidP="00CF4421">
      <w:pPr>
        <w:pStyle w:val="app22Cpreamble"/>
        <w:rPr>
          <w:lang w:val="fr-FR"/>
        </w:rPr>
      </w:pPr>
      <w:r w:rsidRPr="004B37D1">
        <w:rPr>
          <w:lang w:val="fr-FR"/>
        </w:rPr>
        <w:t>Soulignant la nécessité de la coopération internationale et des partenariats entre organisations régionales et internationales pour garantir des efforts conjoints et coordonnés;</w:t>
      </w:r>
    </w:p>
    <w:p w14:paraId="08D5A08E" w14:textId="77777777" w:rsidR="00C13D2A" w:rsidRPr="004B37D1" w:rsidRDefault="00C13D2A" w:rsidP="00CF4421">
      <w:pPr>
        <w:pStyle w:val="app22Cpreamble"/>
        <w:rPr>
          <w:lang w:val="fr-FR"/>
        </w:rPr>
      </w:pPr>
      <w:r w:rsidRPr="004B37D1">
        <w:rPr>
          <w:lang w:val="fr-FR"/>
        </w:rPr>
        <w:lastRenderedPageBreak/>
        <w:t>Après avoir décidé d’adopter diverses propositions relatives à l’emploi et au travail décent au service de la paix et de la résilience, question qui constitue le cinquième point à l’ordre du jour de la session;</w:t>
      </w:r>
    </w:p>
    <w:p w14:paraId="067D0EDA" w14:textId="77777777" w:rsidR="00C13D2A" w:rsidRPr="004B37D1" w:rsidRDefault="00C13D2A" w:rsidP="00CF4421">
      <w:pPr>
        <w:pStyle w:val="app22Cpreamble"/>
        <w:rPr>
          <w:lang w:val="fr-FR"/>
        </w:rPr>
      </w:pPr>
      <w:r w:rsidRPr="004B37D1">
        <w:rPr>
          <w:lang w:val="fr-FR"/>
        </w:rPr>
        <w:t>Après avoir décidé que ces propositions prendraient la forme d’une recommandation,</w:t>
      </w:r>
    </w:p>
    <w:p w14:paraId="06AF7B91" w14:textId="77777777" w:rsidR="00C13D2A" w:rsidRPr="004B37D1" w:rsidRDefault="00C13D2A" w:rsidP="00CF4421">
      <w:pPr>
        <w:pStyle w:val="app22Cpreamble"/>
        <w:rPr>
          <w:lang w:val="fr-FR"/>
        </w:rPr>
      </w:pPr>
      <w:r w:rsidRPr="004B37D1">
        <w:rPr>
          <w:lang w:val="fr-FR"/>
        </w:rPr>
        <w:t>adopte, ce seizième jour de juin deux mille dix-sept, la recommandation ci-après, qui sera dénommée Recommandation sur l’emploi et le travail décent pour la paix et la résilience, 2017.</w:t>
      </w:r>
    </w:p>
    <w:p w14:paraId="285C31DD" w14:textId="589D4929" w:rsidR="00C13D2A" w:rsidRPr="004B37D1" w:rsidRDefault="00C13D2A" w:rsidP="00CF4421">
      <w:pPr>
        <w:pStyle w:val="app22Cpartie"/>
        <w:widowControl/>
        <w:rPr>
          <w:lang w:val="fr-FR"/>
        </w:rPr>
      </w:pPr>
      <w:r w:rsidRPr="004B37D1">
        <w:rPr>
          <w:lang w:val="fr-FR"/>
        </w:rPr>
        <w:t>I.</w:t>
      </w:r>
      <w:r w:rsidR="00EB7D96">
        <w:rPr>
          <w:lang w:val="fr-FR"/>
        </w:rPr>
        <w:t> </w:t>
      </w:r>
      <w:r w:rsidRPr="004B37D1">
        <w:rPr>
          <w:lang w:val="fr-FR"/>
        </w:rPr>
        <w:t>Objectifs et champ d’application</w:t>
      </w:r>
    </w:p>
    <w:p w14:paraId="73F1B59C" w14:textId="00BDF54F" w:rsidR="00C13D2A" w:rsidRPr="004B37D1" w:rsidRDefault="00C13D2A" w:rsidP="00CF4421">
      <w:pPr>
        <w:pStyle w:val="app22CtextnoNo"/>
        <w:rPr>
          <w:lang w:val="fr-FR"/>
        </w:rPr>
      </w:pPr>
      <w:r w:rsidRPr="004B37D1">
        <w:rPr>
          <w:lang w:val="fr-FR"/>
        </w:rPr>
        <w:t>1</w:t>
      </w:r>
      <w:r w:rsidR="00EB7D96">
        <w:rPr>
          <w:lang w:val="fr-FR"/>
        </w:rPr>
        <w:t>. </w:t>
      </w:r>
      <w:r w:rsidRPr="004B37D1">
        <w:rPr>
          <w:lang w:val="fr-FR"/>
        </w:rPr>
        <w:t>La présente recommandation fournit aux Membres des orientations sur les mesures à prendre en faveur de l’emploi et du travail décent pour la prévention, le redressement, la paix et la résilience face aux situations de crise résultant de conflits et de catastrophes.</w:t>
      </w:r>
    </w:p>
    <w:p w14:paraId="1AD12912" w14:textId="334F883E" w:rsidR="00C13D2A" w:rsidRPr="004B37D1" w:rsidRDefault="00C13D2A" w:rsidP="00CF4421">
      <w:pPr>
        <w:pStyle w:val="app22CtextnoNo"/>
        <w:rPr>
          <w:lang w:val="fr-FR"/>
        </w:rPr>
      </w:pPr>
      <w:r w:rsidRPr="004B37D1">
        <w:rPr>
          <w:lang w:val="fr-FR"/>
        </w:rPr>
        <w:t>2</w:t>
      </w:r>
      <w:r w:rsidR="00EB7D96">
        <w:rPr>
          <w:lang w:val="fr-FR"/>
        </w:rPr>
        <w:t>. </w:t>
      </w:r>
      <w:r w:rsidRPr="004B37D1">
        <w:rPr>
          <w:lang w:val="fr-FR"/>
        </w:rPr>
        <w:t>Aux fins de la présente recommandation et sur la base de la terminologie internationalement reconnue:</w:t>
      </w:r>
    </w:p>
    <w:p w14:paraId="652153B4" w14:textId="734E087E" w:rsidR="00C13D2A" w:rsidRPr="004B37D1" w:rsidRDefault="00C13D2A" w:rsidP="00CF4421">
      <w:pPr>
        <w:pStyle w:val="app22Ca"/>
        <w:widowControl/>
        <w:rPr>
          <w:lang w:val="fr-FR"/>
        </w:rPr>
      </w:pPr>
      <w:r w:rsidRPr="004B37D1">
        <w:rPr>
          <w:lang w:val="fr-FR"/>
        </w:rPr>
        <w:t>le terme «catastrophe» désigne la perturbation grave du fonctionnement d’une communauté ou d’une société à n’importe quel niveau par suite d’événements dangereux, dont les répercussions dépendent des conditions d’exposition, de la vulnérabilité et des capacités de la communauté ou de la société concernée, et qui peuvent provoquer des pertes humaines ou matérielles ou avoir des conséquences sur les plans économique ou environnemental;</w:t>
      </w:r>
    </w:p>
    <w:p w14:paraId="4A951B1F" w14:textId="54534EE6" w:rsidR="00C13D2A" w:rsidRPr="004B37D1" w:rsidRDefault="00C13D2A" w:rsidP="00CF4421">
      <w:pPr>
        <w:pStyle w:val="app22Ca"/>
        <w:widowControl/>
        <w:rPr>
          <w:lang w:val="fr-FR"/>
        </w:rPr>
      </w:pPr>
      <w:r w:rsidRPr="004B37D1">
        <w:rPr>
          <w:lang w:val="fr-FR"/>
        </w:rPr>
        <w:t>le terme «résilience» désigne la capacité d’un système, d’une communauté ou d’une société exposés à des aléas de résister à leurs effets, de les résorber, de s’y adapter, de se transformer en conséquence et de s’en relever rapidement et efficacement, notamment en préservant et en rétablissant les structures et fonctions essentielles au moyen de la gestion des risques.</w:t>
      </w:r>
    </w:p>
    <w:p w14:paraId="553E6255" w14:textId="2FF24017" w:rsidR="00C13D2A" w:rsidRPr="004B37D1" w:rsidRDefault="00C13D2A" w:rsidP="00CF4421">
      <w:pPr>
        <w:pStyle w:val="app22CtextnoNo"/>
        <w:rPr>
          <w:lang w:val="fr-FR"/>
        </w:rPr>
      </w:pPr>
      <w:r w:rsidRPr="004B37D1">
        <w:rPr>
          <w:lang w:val="fr-FR"/>
        </w:rPr>
        <w:t>3</w:t>
      </w:r>
      <w:r w:rsidR="00EB7D96">
        <w:rPr>
          <w:lang w:val="fr-FR"/>
        </w:rPr>
        <w:t>. </w:t>
      </w:r>
      <w:r w:rsidRPr="004B37D1">
        <w:rPr>
          <w:lang w:val="fr-FR"/>
        </w:rPr>
        <w:t>Aux fins de la présente recommandation, l’expression «réponse aux crises» désignent toutes les mesures relatives à l’emploi et au travail décent prises pour faire face à des situations de crise résultant de conflits et de catastrophes.</w:t>
      </w:r>
    </w:p>
    <w:p w14:paraId="554F2A33" w14:textId="171CFA09" w:rsidR="00C13D2A" w:rsidRPr="004B37D1" w:rsidRDefault="00C13D2A" w:rsidP="00CF4421">
      <w:pPr>
        <w:pStyle w:val="app22CtextnoNo"/>
        <w:rPr>
          <w:lang w:val="fr-FR"/>
        </w:rPr>
      </w:pPr>
      <w:r w:rsidRPr="004B37D1">
        <w:rPr>
          <w:lang w:val="fr-FR"/>
        </w:rPr>
        <w:t>4</w:t>
      </w:r>
      <w:r w:rsidR="00EB7D96">
        <w:rPr>
          <w:lang w:val="fr-FR"/>
        </w:rPr>
        <w:t>. </w:t>
      </w:r>
      <w:r w:rsidRPr="004B37D1">
        <w:rPr>
          <w:lang w:val="fr-FR"/>
        </w:rPr>
        <w:t>La présente recommandation s’applique à tous les travailleurs et demandeurs d’emploi et à tous les employeurs, dans tous les secteurs de l’économie touchés par les situations de crise résultant de conflits et de catastrophes.</w:t>
      </w:r>
    </w:p>
    <w:p w14:paraId="5912BFC4" w14:textId="18A5714C" w:rsidR="00C13D2A" w:rsidRPr="004B37D1" w:rsidRDefault="00C13D2A" w:rsidP="00CF4421">
      <w:pPr>
        <w:pStyle w:val="app22CtextnoNo"/>
        <w:rPr>
          <w:lang w:val="fr-FR"/>
        </w:rPr>
      </w:pPr>
      <w:r w:rsidRPr="004B37D1">
        <w:rPr>
          <w:lang w:val="fr-FR"/>
        </w:rPr>
        <w:t>5</w:t>
      </w:r>
      <w:r w:rsidR="00EB7D96">
        <w:rPr>
          <w:lang w:val="fr-FR"/>
        </w:rPr>
        <w:t>. </w:t>
      </w:r>
      <w:r w:rsidRPr="004B37D1">
        <w:rPr>
          <w:lang w:val="fr-FR"/>
        </w:rPr>
        <w:t>Les références dans la présente recommandation aux principes et droits fondamentaux au travail, à la sécurité et à la santé et aux conditions de travail s’appliquent aussi aux travailleurs participant à la réponse aux crises, notamment à la réponse immédiate. Les références dans la présente recommandation aux droits humains et à la sécurité et à la santé s’appliquent également aux personnes engagées dans le travail bénévole participant à la réponse aux crises.</w:t>
      </w:r>
    </w:p>
    <w:p w14:paraId="3F53A8DB" w14:textId="29CED08E" w:rsidR="00EB3ABB" w:rsidRDefault="00C13D2A" w:rsidP="00CF4421">
      <w:pPr>
        <w:pStyle w:val="app22CtextnoNo"/>
        <w:rPr>
          <w:lang w:val="fr-FR"/>
        </w:rPr>
      </w:pPr>
      <w:r w:rsidRPr="004B37D1">
        <w:rPr>
          <w:lang w:val="fr-FR"/>
        </w:rPr>
        <w:t>6</w:t>
      </w:r>
      <w:r w:rsidR="00EB7D96">
        <w:rPr>
          <w:lang w:val="fr-FR"/>
        </w:rPr>
        <w:t>. </w:t>
      </w:r>
      <w:r w:rsidRPr="004B37D1">
        <w:rPr>
          <w:lang w:val="fr-FR"/>
        </w:rPr>
        <w:t>Les dispositions de la présente recommandation ne portent pas atteinte aux droits et obligations des Membres découlant des règles pertinentes du droit international, en particulier du droit international humanitaire, du droit international des réfugiés et du droit international des droits humains.</w:t>
      </w:r>
    </w:p>
    <w:p w14:paraId="7E23A2F6" w14:textId="77777777" w:rsidR="00EB3ABB" w:rsidRDefault="00EB3ABB" w:rsidP="00CF4421">
      <w:pPr>
        <w:widowControl/>
        <w:rPr>
          <w:sz w:val="20"/>
          <w:lang w:val="fr-FR"/>
        </w:rPr>
      </w:pPr>
      <w:r>
        <w:rPr>
          <w:lang w:val="fr-FR"/>
        </w:rPr>
        <w:br w:type="page"/>
      </w:r>
    </w:p>
    <w:p w14:paraId="39C2727D" w14:textId="2724C083" w:rsidR="00C13D2A" w:rsidRPr="004B37D1" w:rsidRDefault="00C13D2A" w:rsidP="00CF4421">
      <w:pPr>
        <w:pStyle w:val="app22Cpartie"/>
        <w:widowControl/>
        <w:rPr>
          <w:lang w:val="fr-FR"/>
        </w:rPr>
      </w:pPr>
      <w:r w:rsidRPr="004B37D1">
        <w:rPr>
          <w:lang w:val="fr-FR"/>
        </w:rPr>
        <w:lastRenderedPageBreak/>
        <w:t>II</w:t>
      </w:r>
      <w:r w:rsidR="00EB7D96">
        <w:rPr>
          <w:lang w:val="fr-FR"/>
        </w:rPr>
        <w:t>. </w:t>
      </w:r>
      <w:r w:rsidRPr="004B37D1">
        <w:rPr>
          <w:lang w:val="fr-FR"/>
        </w:rPr>
        <w:t>Principes directeurs</w:t>
      </w:r>
    </w:p>
    <w:p w14:paraId="73AEFCC6" w14:textId="6290A19E" w:rsidR="00C13D2A" w:rsidRPr="004B37D1" w:rsidRDefault="00C13D2A" w:rsidP="00CF4421">
      <w:pPr>
        <w:pStyle w:val="app22CtextnoNo"/>
        <w:rPr>
          <w:lang w:val="fr-FR"/>
        </w:rPr>
      </w:pPr>
      <w:r w:rsidRPr="004B37D1">
        <w:rPr>
          <w:lang w:val="fr-FR"/>
        </w:rPr>
        <w:t>7</w:t>
      </w:r>
      <w:r w:rsidR="00EB7D96">
        <w:rPr>
          <w:lang w:val="fr-FR"/>
        </w:rPr>
        <w:t>. </w:t>
      </w:r>
      <w:r w:rsidRPr="004B37D1">
        <w:rPr>
          <w:lang w:val="fr-FR"/>
        </w:rPr>
        <w:t>Lorsqu’ils prennent des mesures sur l’emploi et le travail décent en réponse à des situations de crise résultant de conflits et de catastrophes, et aux fins de prévention, les Membres devraient tenir compte de ce qui suit:</w:t>
      </w:r>
    </w:p>
    <w:p w14:paraId="1B243031" w14:textId="4CD07842" w:rsidR="00C13D2A" w:rsidRPr="008F27A0" w:rsidRDefault="00C13D2A" w:rsidP="00CF4421">
      <w:pPr>
        <w:pStyle w:val="app22Ca"/>
        <w:widowControl/>
        <w:numPr>
          <w:ilvl w:val="0"/>
          <w:numId w:val="148"/>
        </w:numPr>
        <w:rPr>
          <w:lang w:val="fr-FR"/>
        </w:rPr>
      </w:pPr>
      <w:r w:rsidRPr="008F27A0">
        <w:rPr>
          <w:lang w:val="fr-FR"/>
        </w:rPr>
        <w:t>le rôle essentiel de la promotion du plein emploi, productif et librement choisi, et celui du travail décent pour favoriser la paix, la prévention des crises, le redressement et le renforcement de la résilience;</w:t>
      </w:r>
    </w:p>
    <w:p w14:paraId="56598FCE" w14:textId="0BC815BA" w:rsidR="00C13D2A" w:rsidRPr="004B37D1" w:rsidRDefault="00C13D2A" w:rsidP="00CF4421">
      <w:pPr>
        <w:pStyle w:val="app22Ca"/>
        <w:widowControl/>
        <w:rPr>
          <w:lang w:val="fr-FR"/>
        </w:rPr>
      </w:pPr>
      <w:r w:rsidRPr="004B37D1">
        <w:rPr>
          <w:lang w:val="fr-FR"/>
        </w:rPr>
        <w:t>la nécessité de respecter, promouvoir et réaliser les principes et droits fondamentaux au travail, d’autres droits humains et d’autres normes internationales du travail pertinentes, et de tenir compte d’autres instruments et documents internationaux, selon qu’il convient;</w:t>
      </w:r>
    </w:p>
    <w:p w14:paraId="44EEC108" w14:textId="05AE7EAB" w:rsidR="00C13D2A" w:rsidRPr="004B37D1" w:rsidRDefault="00C13D2A" w:rsidP="00CF4421">
      <w:pPr>
        <w:pStyle w:val="app22Ca"/>
        <w:widowControl/>
        <w:rPr>
          <w:lang w:val="fr-FR"/>
        </w:rPr>
      </w:pPr>
      <w:r w:rsidRPr="004B37D1">
        <w:rPr>
          <w:lang w:val="fr-FR"/>
        </w:rPr>
        <w:t>l’importance de la bonne gouvernance et de la lutte contre la corruption et le clientélisme;</w:t>
      </w:r>
    </w:p>
    <w:p w14:paraId="167018AA" w14:textId="0B6076E0" w:rsidR="00C13D2A" w:rsidRPr="004B37D1" w:rsidRDefault="00C13D2A" w:rsidP="00CF4421">
      <w:pPr>
        <w:pStyle w:val="app22Ca"/>
        <w:widowControl/>
        <w:rPr>
          <w:lang w:val="fr-FR"/>
        </w:rPr>
      </w:pPr>
      <w:r w:rsidRPr="004B37D1">
        <w:rPr>
          <w:lang w:val="fr-FR"/>
        </w:rPr>
        <w:t>la nécessité de respecter la législation et les politiques nationales et d’utiliser les connaissances, capacités et ressources locales;</w:t>
      </w:r>
    </w:p>
    <w:p w14:paraId="656EF38B" w14:textId="321C7A4A" w:rsidR="00C13D2A" w:rsidRPr="004B37D1" w:rsidRDefault="00C13D2A" w:rsidP="00CF4421">
      <w:pPr>
        <w:pStyle w:val="app22Ca"/>
        <w:widowControl/>
        <w:rPr>
          <w:lang w:val="fr-FR"/>
        </w:rPr>
      </w:pPr>
      <w:r w:rsidRPr="004B37D1">
        <w:rPr>
          <w:lang w:val="fr-FR"/>
        </w:rPr>
        <w:t>la nature de la crise et l’étendue de ses conséquences sur la capacité des gouvernements, notamment des autorités régionales et locales, des organisations d’employeurs et de travailleurs et d’autres institutions nationales et institutions appropriées d’y faire face de manière efficace, avec la coopération et l’assistance internationales nécessaires, selon que de besoin;</w:t>
      </w:r>
    </w:p>
    <w:p w14:paraId="6C8207C4" w14:textId="789D7F53" w:rsidR="00C13D2A" w:rsidRPr="004B37D1" w:rsidRDefault="00C13D2A" w:rsidP="00CF4421">
      <w:pPr>
        <w:pStyle w:val="app22Ca"/>
        <w:widowControl/>
        <w:rPr>
          <w:lang w:val="fr-FR"/>
        </w:rPr>
      </w:pPr>
      <w:r w:rsidRPr="004B37D1">
        <w:rPr>
          <w:lang w:val="fr-FR"/>
        </w:rPr>
        <w:t>la nécessité de lutter contre la discrimination, les préjugés et la haine fondés sur la race, la couleur, le sexe, la religion, l’opinion politique, l’ascendance nationale, l’origine sociale, le handicap, l’âge, ou l’orientation sexuelle ou tout autre motif;</w:t>
      </w:r>
    </w:p>
    <w:p w14:paraId="5370D619" w14:textId="5200DC29" w:rsidR="00C13D2A" w:rsidRPr="004B37D1" w:rsidRDefault="00C13D2A" w:rsidP="00CF4421">
      <w:pPr>
        <w:pStyle w:val="app22Ca"/>
        <w:widowControl/>
        <w:rPr>
          <w:lang w:val="fr-FR"/>
        </w:rPr>
      </w:pPr>
      <w:r w:rsidRPr="004B37D1">
        <w:rPr>
          <w:lang w:val="fr-FR"/>
        </w:rPr>
        <w:t>la nécessité de respecter, promouvoir et réaliser l’égalité de chances et de traitement entre les femmes et les hommes sans discrimination d’aucune sorte;</w:t>
      </w:r>
    </w:p>
    <w:p w14:paraId="2AD26C81" w14:textId="4447574E" w:rsidR="00C13D2A" w:rsidRPr="004B37D1" w:rsidRDefault="00C13D2A" w:rsidP="00CF4421">
      <w:pPr>
        <w:pStyle w:val="app22Ca"/>
        <w:widowControl/>
        <w:rPr>
          <w:lang w:val="fr-FR"/>
        </w:rPr>
      </w:pPr>
      <w:r w:rsidRPr="004B37D1">
        <w:rPr>
          <w:lang w:val="fr-FR"/>
        </w:rPr>
        <w:t>la nécessité d’accorder une attention spéciale aux catégories de population et aux individus que la crise a rendus particulièrement vulnérables, notamment les enfants, les jeunes, les personnes appartenant à des minorités, les peuples indigènes et tribaux, les personnes handicapées, les personnes déplacées à l’intérieur de leur propre pays, les migrants, les réfugiés et les autres personnes déplacées de force d’un pays à l’autre;</w:t>
      </w:r>
    </w:p>
    <w:p w14:paraId="65994829" w14:textId="2497271C" w:rsidR="00C13D2A" w:rsidRPr="004B37D1" w:rsidRDefault="00C13D2A" w:rsidP="00CF4421">
      <w:pPr>
        <w:pStyle w:val="app22Ca"/>
        <w:widowControl/>
        <w:rPr>
          <w:lang w:val="fr-FR"/>
        </w:rPr>
      </w:pPr>
      <w:r w:rsidRPr="004B37D1">
        <w:rPr>
          <w:lang w:val="fr-FR"/>
        </w:rPr>
        <w:t>l’importance de recenser et d’évaluer toutes conséquences négatives et imprévues et d’éviter les retombées préjudiciables sur les personnes, les communautés, l’environnement et l’économie;</w:t>
      </w:r>
    </w:p>
    <w:p w14:paraId="447228AF" w14:textId="45A794B4" w:rsidR="00C13D2A" w:rsidRPr="004B37D1" w:rsidRDefault="00C13D2A" w:rsidP="00CF4421">
      <w:pPr>
        <w:pStyle w:val="app22Ca"/>
        <w:widowControl/>
        <w:rPr>
          <w:lang w:val="fr-FR"/>
        </w:rPr>
      </w:pPr>
      <w:r w:rsidRPr="004B37D1">
        <w:rPr>
          <w:lang w:val="fr-FR"/>
        </w:rPr>
        <w:t>la nécessité d’une transition juste vers une économie écologiquement durable comme moyen de croissance économique et de progrès social;</w:t>
      </w:r>
    </w:p>
    <w:p w14:paraId="6A8F889B" w14:textId="1E603195" w:rsidR="00C13D2A" w:rsidRPr="004B37D1" w:rsidRDefault="00C13D2A" w:rsidP="00CF4421">
      <w:pPr>
        <w:pStyle w:val="app22Ca"/>
        <w:widowControl/>
        <w:rPr>
          <w:lang w:val="fr-FR"/>
        </w:rPr>
      </w:pPr>
      <w:r w:rsidRPr="004B37D1">
        <w:rPr>
          <w:lang w:val="fr-FR"/>
        </w:rPr>
        <w:t>l’importance du dialogue social;</w:t>
      </w:r>
    </w:p>
    <w:p w14:paraId="1F7883A5" w14:textId="3D59BE7E" w:rsidR="00C13D2A" w:rsidRPr="004B37D1" w:rsidRDefault="00C13D2A" w:rsidP="00CF4421">
      <w:pPr>
        <w:pStyle w:val="app22Ca"/>
        <w:widowControl/>
        <w:rPr>
          <w:lang w:val="fr-FR"/>
        </w:rPr>
      </w:pPr>
      <w:r w:rsidRPr="004B37D1">
        <w:rPr>
          <w:lang w:val="fr-FR"/>
        </w:rPr>
        <w:t>l’importance de la réconciliation nationale, le cas échéant;</w:t>
      </w:r>
    </w:p>
    <w:p w14:paraId="6D5F028B" w14:textId="2134DD11" w:rsidR="00C13D2A" w:rsidRPr="004B37D1" w:rsidRDefault="00C13D2A" w:rsidP="00CF4421">
      <w:pPr>
        <w:pStyle w:val="app22Ca"/>
        <w:widowControl/>
        <w:rPr>
          <w:lang w:val="fr-FR"/>
        </w:rPr>
      </w:pPr>
      <w:r w:rsidRPr="004B37D1">
        <w:rPr>
          <w:lang w:val="fr-FR"/>
        </w:rPr>
        <w:t>le besoin de solidarité, de partage des responsabilités et de la charge et de coopération à l’échelle internationale, conformément au droit international;</w:t>
      </w:r>
    </w:p>
    <w:p w14:paraId="70F171C6" w14:textId="1F2E9B43" w:rsidR="00EB3ABB" w:rsidRDefault="00C13D2A" w:rsidP="00CF4421">
      <w:pPr>
        <w:pStyle w:val="app22Ca"/>
        <w:widowControl/>
        <w:rPr>
          <w:lang w:val="fr-FR"/>
        </w:rPr>
      </w:pPr>
      <w:r w:rsidRPr="004B37D1">
        <w:rPr>
          <w:lang w:val="fr-FR"/>
        </w:rPr>
        <w:t>la nécessité d’une coordination étroite et d’une synergie entre l’assistance humanitaire et l’aide au développement, notamment pour favoriser le plein emploi, productif et librement choisi, et le travail décent et la création de revenus, tout en évitant le chevauchement des efforts et des mandats.</w:t>
      </w:r>
    </w:p>
    <w:p w14:paraId="5A0724F1" w14:textId="77777777" w:rsidR="00EB3ABB" w:rsidRDefault="00EB3ABB" w:rsidP="00CF4421">
      <w:pPr>
        <w:widowControl/>
        <w:rPr>
          <w:sz w:val="20"/>
          <w:lang w:val="fr-FR"/>
        </w:rPr>
      </w:pPr>
      <w:r>
        <w:rPr>
          <w:lang w:val="fr-FR"/>
        </w:rPr>
        <w:br w:type="page"/>
      </w:r>
    </w:p>
    <w:p w14:paraId="0A3BF492" w14:textId="30E6BAC2" w:rsidR="00C13D2A" w:rsidRPr="004B37D1" w:rsidRDefault="00C13D2A" w:rsidP="00CF4421">
      <w:pPr>
        <w:pStyle w:val="app22Cpartie"/>
        <w:widowControl/>
        <w:rPr>
          <w:lang w:val="fr-FR"/>
        </w:rPr>
      </w:pPr>
      <w:r w:rsidRPr="004B37D1">
        <w:rPr>
          <w:lang w:val="fr-FR"/>
        </w:rPr>
        <w:lastRenderedPageBreak/>
        <w:t>III</w:t>
      </w:r>
      <w:r w:rsidR="00EB7D96">
        <w:rPr>
          <w:lang w:val="fr-FR"/>
        </w:rPr>
        <w:t>. </w:t>
      </w:r>
      <w:r w:rsidRPr="004B37D1">
        <w:rPr>
          <w:lang w:val="fr-FR"/>
        </w:rPr>
        <w:t>Approches stratégiques</w:t>
      </w:r>
    </w:p>
    <w:p w14:paraId="392238AA" w14:textId="342F0299" w:rsidR="00C13D2A" w:rsidRPr="004B37D1" w:rsidRDefault="00C13D2A" w:rsidP="00CF4421">
      <w:pPr>
        <w:pStyle w:val="app22CtextnoNo"/>
        <w:rPr>
          <w:lang w:val="fr-FR"/>
        </w:rPr>
      </w:pPr>
      <w:r w:rsidRPr="004B37D1">
        <w:rPr>
          <w:lang w:val="fr-FR"/>
        </w:rPr>
        <w:t>8</w:t>
      </w:r>
      <w:r w:rsidR="00EB7D96">
        <w:rPr>
          <w:lang w:val="fr-FR"/>
        </w:rPr>
        <w:t>. </w:t>
      </w:r>
      <w:r w:rsidRPr="004B37D1">
        <w:rPr>
          <w:lang w:val="fr-FR"/>
        </w:rPr>
        <w:t>Les Membres devraient adopter une approche par étapes multidimensionnelle, consistant à mettre en œuvre des stratégies cohérentes et globales pour promouvoir la paix, prévenir les crises, permettre le redressement et renforcer la résilience, notamment:</w:t>
      </w:r>
    </w:p>
    <w:p w14:paraId="70E4B15D" w14:textId="55265AEA" w:rsidR="00C13D2A" w:rsidRPr="00924208" w:rsidRDefault="00C13D2A" w:rsidP="00CF4421">
      <w:pPr>
        <w:pStyle w:val="app22Ca"/>
        <w:widowControl/>
        <w:numPr>
          <w:ilvl w:val="0"/>
          <w:numId w:val="149"/>
        </w:numPr>
        <w:rPr>
          <w:lang w:val="fr-FR"/>
        </w:rPr>
      </w:pPr>
      <w:r w:rsidRPr="00924208">
        <w:rPr>
          <w:lang w:val="fr-FR"/>
        </w:rPr>
        <w:t>en stabilisant les moyens de subsistance et les revenus à l’aide de mesures immédiates pour la protection sociale et l’emploi;</w:t>
      </w:r>
    </w:p>
    <w:p w14:paraId="1075344D" w14:textId="63867E5C" w:rsidR="00C13D2A" w:rsidRPr="004B37D1" w:rsidRDefault="00C13D2A" w:rsidP="00CF4421">
      <w:pPr>
        <w:pStyle w:val="app22Ca"/>
        <w:widowControl/>
        <w:rPr>
          <w:lang w:val="fr-FR"/>
        </w:rPr>
      </w:pPr>
      <w:r w:rsidRPr="004B37D1">
        <w:rPr>
          <w:lang w:val="fr-FR"/>
        </w:rPr>
        <w:t>en favorisant le redressement de l’économie locale au service de la création d’emplois et de travail décent et de la réintégration socio-économique;</w:t>
      </w:r>
    </w:p>
    <w:p w14:paraId="7B6416A8" w14:textId="652642FE" w:rsidR="00C13D2A" w:rsidRPr="004B37D1" w:rsidRDefault="00C13D2A" w:rsidP="00CF4421">
      <w:pPr>
        <w:pStyle w:val="app22Ca"/>
        <w:widowControl/>
        <w:rPr>
          <w:lang w:val="fr-FR"/>
        </w:rPr>
      </w:pPr>
      <w:r w:rsidRPr="004B37D1">
        <w:rPr>
          <w:lang w:val="fr-FR"/>
        </w:rPr>
        <w:t>en favorisant l’emploi durable et le travail décent, la protection sociale et l’inclusion sociale, le développement durable, la création d’entreprises durables, en particulier de petites et moyennes entreprises, la transition de l’économie informelle vers l’économie formelle, une transition juste vers une économie écologiquement durable et l’accès aux services publics;</w:t>
      </w:r>
    </w:p>
    <w:p w14:paraId="49C61D12" w14:textId="00929B1A" w:rsidR="00C13D2A" w:rsidRPr="004B37D1" w:rsidRDefault="00C13D2A" w:rsidP="00CF4421">
      <w:pPr>
        <w:pStyle w:val="app22Ca"/>
        <w:widowControl/>
        <w:rPr>
          <w:lang w:val="fr-FR"/>
        </w:rPr>
      </w:pPr>
      <w:r w:rsidRPr="004B37D1">
        <w:rPr>
          <w:lang w:val="fr-FR"/>
        </w:rPr>
        <w:t>en assurant la consultation et en encourageant la participation active des organisations d’employeurs et de travailleurs à la planification, à la mise en œuvre et au suivi des mesures en faveur du redressement et de la résilience, en tenant compte, le cas échéant, de l’avis des organisations appropriées de la société civile;</w:t>
      </w:r>
    </w:p>
    <w:p w14:paraId="505626E9" w14:textId="300E83E6" w:rsidR="00C13D2A" w:rsidRPr="004B37D1" w:rsidRDefault="00C13D2A" w:rsidP="00CF4421">
      <w:pPr>
        <w:pStyle w:val="app22Ca"/>
        <w:widowControl/>
        <w:rPr>
          <w:lang w:val="fr-FR"/>
        </w:rPr>
      </w:pPr>
      <w:r w:rsidRPr="004B37D1">
        <w:rPr>
          <w:lang w:val="fr-FR"/>
        </w:rPr>
        <w:t>en analysant l’incidence sur l’emploi des programmes nationaux de redressement mis en œuvre grâce à l’investissement public et privé, en vue de promouvoir le plein emploi, productif et librement choisi, et le travail décent pour toutes les femmes et tous les hommes, en particulier les jeunes et les personnes handicapées;</w:t>
      </w:r>
    </w:p>
    <w:p w14:paraId="141F9DA7" w14:textId="58FAEEC8" w:rsidR="00C13D2A" w:rsidRPr="004B37D1" w:rsidRDefault="00C13D2A" w:rsidP="00CF4421">
      <w:pPr>
        <w:pStyle w:val="app22Ca"/>
        <w:widowControl/>
        <w:rPr>
          <w:lang w:val="fr-FR"/>
        </w:rPr>
      </w:pPr>
      <w:r w:rsidRPr="004B37D1">
        <w:rPr>
          <w:lang w:val="fr-FR"/>
        </w:rPr>
        <w:t>en fournissant des orientations et un appui aux employeurs afin qu’ils prennent des mesures efficaces pour identifier, prévenir et atténuer les risques d’incidences négatives sur les droits humains et sur les droits des travailleurs dans leurs activités ou dans les produits, services ou activités auxquels ils peuvent être directement liés, et pour rendre compte de la manière dont ils appréhendent ces risques;</w:t>
      </w:r>
    </w:p>
    <w:p w14:paraId="1BEFBD74" w14:textId="7542A698" w:rsidR="00C13D2A" w:rsidRPr="004B37D1" w:rsidRDefault="00C13D2A" w:rsidP="00CF4421">
      <w:pPr>
        <w:pStyle w:val="app22Ca"/>
        <w:widowControl/>
        <w:rPr>
          <w:lang w:val="fr-FR"/>
        </w:rPr>
      </w:pPr>
      <w:r w:rsidRPr="004B37D1">
        <w:rPr>
          <w:lang w:val="fr-FR"/>
        </w:rPr>
        <w:t>en adoptant une perspective d’égalité entre hommes et femmes dans toutes les activités de conception, d’exécution, de suivi et d’évaluation mises en œuvre dans la prévention et la réponse aux crises;</w:t>
      </w:r>
    </w:p>
    <w:p w14:paraId="5743BDF1" w14:textId="4C7B849D" w:rsidR="00C13D2A" w:rsidRPr="004B37D1" w:rsidRDefault="00C13D2A" w:rsidP="00CF4421">
      <w:pPr>
        <w:pStyle w:val="app22Ca"/>
        <w:widowControl/>
        <w:rPr>
          <w:lang w:val="fr-FR"/>
        </w:rPr>
      </w:pPr>
      <w:r w:rsidRPr="004B37D1">
        <w:rPr>
          <w:lang w:val="fr-FR"/>
        </w:rPr>
        <w:t>en créant au niveau national des cadres économiques, sociaux et juridiques pour encourager la paix et le développement durables, dans le respect des droits au travail;</w:t>
      </w:r>
    </w:p>
    <w:p w14:paraId="5CDAA63C" w14:textId="36FCC7B3" w:rsidR="00C13D2A" w:rsidRPr="004B37D1" w:rsidRDefault="00C13D2A" w:rsidP="00CF4421">
      <w:pPr>
        <w:pStyle w:val="app22Ca"/>
        <w:widowControl/>
        <w:rPr>
          <w:lang w:val="fr-FR"/>
        </w:rPr>
      </w:pPr>
      <w:r w:rsidRPr="004B37D1">
        <w:rPr>
          <w:lang w:val="fr-FR"/>
        </w:rPr>
        <w:t>en promouvant le dialogue social et la négociation collective;</w:t>
      </w:r>
    </w:p>
    <w:p w14:paraId="4B2823EA" w14:textId="243DDD7B" w:rsidR="00C13D2A" w:rsidRPr="004B37D1" w:rsidRDefault="00C13D2A" w:rsidP="00CF4421">
      <w:pPr>
        <w:pStyle w:val="app22Ca"/>
        <w:widowControl/>
        <w:rPr>
          <w:lang w:val="fr-FR"/>
        </w:rPr>
      </w:pPr>
      <w:r w:rsidRPr="004B37D1">
        <w:rPr>
          <w:lang w:val="fr-FR"/>
        </w:rPr>
        <w:t>en établissant ou rétablissant des institutions du marché du travail, y compris des services de l’emploi, pour la stabilisation et le redressement;</w:t>
      </w:r>
    </w:p>
    <w:p w14:paraId="5DF692DC" w14:textId="154D2FAF" w:rsidR="00C13D2A" w:rsidRPr="004B37D1" w:rsidRDefault="00C13D2A" w:rsidP="00CF4421">
      <w:pPr>
        <w:pStyle w:val="app22Ca"/>
        <w:widowControl/>
        <w:rPr>
          <w:lang w:val="fr-FR"/>
        </w:rPr>
      </w:pPr>
      <w:r w:rsidRPr="004B37D1">
        <w:rPr>
          <w:lang w:val="fr-FR"/>
        </w:rPr>
        <w:t>en renforçant les capacités des gouvernements, notamment des autorités régionales et locales, et des organisations d’employeurs et de travailleurs;</w:t>
      </w:r>
    </w:p>
    <w:p w14:paraId="576CED5E" w14:textId="3CF14616" w:rsidR="00CE4A5B" w:rsidRDefault="00C13D2A" w:rsidP="00CF4421">
      <w:pPr>
        <w:pStyle w:val="app22Ca"/>
        <w:widowControl/>
        <w:rPr>
          <w:lang w:val="fr-FR"/>
        </w:rPr>
      </w:pPr>
      <w:r w:rsidRPr="004B37D1">
        <w:rPr>
          <w:lang w:val="fr-FR"/>
        </w:rPr>
        <w:t>en prenant des mesures, selon qu’il convient, pour la réintégration socio- économique des personnes touchées par une crise, notamment celles qui ont été associées à des forces ou groupes armés, y compris par le biais de programmes de formation visant à améliorer leur employabilité.</w:t>
      </w:r>
    </w:p>
    <w:p w14:paraId="0F1A7F74" w14:textId="77777777" w:rsidR="00CE4A5B" w:rsidRDefault="00CE4A5B" w:rsidP="00CF4421">
      <w:pPr>
        <w:widowControl/>
        <w:rPr>
          <w:sz w:val="20"/>
          <w:lang w:val="fr-FR"/>
        </w:rPr>
      </w:pPr>
      <w:r>
        <w:rPr>
          <w:lang w:val="fr-FR"/>
        </w:rPr>
        <w:br w:type="page"/>
      </w:r>
    </w:p>
    <w:p w14:paraId="08DB1B20" w14:textId="734ACF6B" w:rsidR="00C13D2A" w:rsidRPr="004B37D1" w:rsidRDefault="00C13D2A" w:rsidP="00CF4421">
      <w:pPr>
        <w:pStyle w:val="app22CtextnoNo"/>
        <w:rPr>
          <w:lang w:val="fr-FR"/>
        </w:rPr>
      </w:pPr>
      <w:r w:rsidRPr="004B37D1">
        <w:rPr>
          <w:lang w:val="fr-FR"/>
        </w:rPr>
        <w:lastRenderedPageBreak/>
        <w:t>9</w:t>
      </w:r>
      <w:r w:rsidR="00EB7D96">
        <w:rPr>
          <w:lang w:val="fr-FR"/>
        </w:rPr>
        <w:t>. </w:t>
      </w:r>
      <w:r w:rsidRPr="004B37D1">
        <w:rPr>
          <w:lang w:val="fr-FR"/>
        </w:rPr>
        <w:t>La réponse aux crises au lendemain d’un conflit ou d’une catastrophe devrait inclure, selon qu’il convient:</w:t>
      </w:r>
    </w:p>
    <w:p w14:paraId="58AC4449" w14:textId="5BE993A3" w:rsidR="00C13D2A" w:rsidRPr="00924208" w:rsidRDefault="00C13D2A" w:rsidP="00CF4421">
      <w:pPr>
        <w:pStyle w:val="app22Ca"/>
        <w:widowControl/>
        <w:numPr>
          <w:ilvl w:val="0"/>
          <w:numId w:val="150"/>
        </w:numPr>
        <w:rPr>
          <w:lang w:val="fr-FR"/>
        </w:rPr>
      </w:pPr>
      <w:r w:rsidRPr="00924208">
        <w:rPr>
          <w:lang w:val="fr-FR"/>
        </w:rPr>
        <w:t>une évaluation coordonnée et inclusive des besoins dans une perspective claire d’égalité entre hommes et femmes;</w:t>
      </w:r>
    </w:p>
    <w:p w14:paraId="63C47E0F" w14:textId="5E376B3F" w:rsidR="00C13D2A" w:rsidRPr="004B37D1" w:rsidRDefault="00C13D2A" w:rsidP="00CF4421">
      <w:pPr>
        <w:pStyle w:val="app22Ca"/>
        <w:widowControl/>
        <w:rPr>
          <w:lang w:val="fr-FR"/>
        </w:rPr>
      </w:pPr>
      <w:r w:rsidRPr="004B37D1">
        <w:rPr>
          <w:lang w:val="fr-FR"/>
        </w:rPr>
        <w:t>une intervention d’urgence consistant à pourvoir aux besoins essentiels et à fournir des services, notamment une protection sociale, un soutien concernant les moyens de subsistance, des mesures d’emploi immédiat et des possibilités de revenus pour les catégories de population et les individus que la crise a rendus particulièrement vulnérables;</w:t>
      </w:r>
    </w:p>
    <w:p w14:paraId="0424E19D" w14:textId="558819BE" w:rsidR="00C13D2A" w:rsidRPr="004B37D1" w:rsidRDefault="00C13D2A" w:rsidP="00CF4421">
      <w:pPr>
        <w:pStyle w:val="app22Ca"/>
        <w:widowControl/>
        <w:rPr>
          <w:lang w:val="fr-FR"/>
        </w:rPr>
      </w:pPr>
      <w:r w:rsidRPr="004B37D1">
        <w:rPr>
          <w:lang w:val="fr-FR"/>
        </w:rPr>
        <w:t>une aide, apportée dans la mesure du possible par les autorités publiques avec le soutien de la communauté internationale, en associant les partenaires sociaux et, au besoin, les organisations de la société civile et les associations locales appropriées;</w:t>
      </w:r>
    </w:p>
    <w:p w14:paraId="15F0078C" w14:textId="72CB7C7F" w:rsidR="00C13D2A" w:rsidRPr="004B37D1" w:rsidRDefault="00C13D2A" w:rsidP="00CF4421">
      <w:pPr>
        <w:pStyle w:val="app22Ca"/>
        <w:widowControl/>
        <w:rPr>
          <w:lang w:val="fr-FR"/>
        </w:rPr>
      </w:pPr>
      <w:r w:rsidRPr="004B37D1">
        <w:rPr>
          <w:lang w:val="fr-FR"/>
        </w:rPr>
        <w:t>des conditions de travail sûres et décentes comportant la distribution d’équipements de protection individuelle et une assistance médicale pour tous les travailleurs, y compris ceux qui participent aux activités de secours et de réhabilitation;</w:t>
      </w:r>
    </w:p>
    <w:p w14:paraId="345E5296" w14:textId="621D6D99" w:rsidR="00C13D2A" w:rsidRPr="004B37D1" w:rsidRDefault="00C13D2A" w:rsidP="00CF4421">
      <w:pPr>
        <w:pStyle w:val="app22Ca"/>
        <w:widowControl/>
        <w:rPr>
          <w:lang w:val="fr-FR"/>
        </w:rPr>
      </w:pPr>
      <w:r w:rsidRPr="004B37D1">
        <w:rPr>
          <w:lang w:val="fr-FR"/>
        </w:rPr>
        <w:t>le rétablissement, si nécessaire, des institutions gouvernementales ainsi que des organisations d’employeurs et de travailleurs et des organisations appropriées de la société civile.</w:t>
      </w:r>
    </w:p>
    <w:p w14:paraId="23FF748E" w14:textId="7542397E" w:rsidR="00C13D2A" w:rsidRPr="004B37D1" w:rsidRDefault="00C13D2A" w:rsidP="00CF4421">
      <w:pPr>
        <w:pStyle w:val="app22Cpartie"/>
        <w:widowControl/>
        <w:rPr>
          <w:lang w:val="fr-FR"/>
        </w:rPr>
      </w:pPr>
      <w:r w:rsidRPr="004B37D1">
        <w:rPr>
          <w:lang w:val="fr-FR"/>
        </w:rPr>
        <w:t>IV</w:t>
      </w:r>
      <w:r w:rsidR="00EB7D96">
        <w:rPr>
          <w:lang w:val="fr-FR"/>
        </w:rPr>
        <w:t>. </w:t>
      </w:r>
      <w:r w:rsidRPr="004B37D1">
        <w:rPr>
          <w:lang w:val="fr-FR"/>
        </w:rPr>
        <w:t>Possibilités de création d’emplois et de revenus</w:t>
      </w:r>
    </w:p>
    <w:p w14:paraId="1A271E9D" w14:textId="2A91C567" w:rsidR="00C13D2A" w:rsidRPr="004B37D1" w:rsidRDefault="00C13D2A" w:rsidP="00CF4421">
      <w:pPr>
        <w:pStyle w:val="app22CtextnoNo"/>
        <w:rPr>
          <w:lang w:val="fr-FR"/>
        </w:rPr>
      </w:pPr>
      <w:r w:rsidRPr="004B37D1">
        <w:rPr>
          <w:lang w:val="fr-FR"/>
        </w:rPr>
        <w:t>10</w:t>
      </w:r>
      <w:r w:rsidR="00EB7D96">
        <w:rPr>
          <w:lang w:val="fr-FR"/>
        </w:rPr>
        <w:t>. </w:t>
      </w:r>
      <w:r w:rsidRPr="004B37D1">
        <w:rPr>
          <w:lang w:val="fr-FR"/>
        </w:rPr>
        <w:t>Parmi les mesures prises pour permettre le redressement et renforcer la résilience, les Membres devraient adopter et mettre en œuvre une stratégie globale et durable de l’emploi visant à promouvoir le plein emploi, productif et librement choisi, et le travail décent pour les femmes et les hommes, en tenant compte de la convention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122) sur la politique de l’emploi, 1964, et des orientations données dans les résolutions pertinentes de la Conférence internationale du Travail.</w:t>
      </w:r>
    </w:p>
    <w:p w14:paraId="69CE3B42" w14:textId="2B269E06" w:rsidR="00C13D2A" w:rsidRPr="004B37D1" w:rsidRDefault="00C13D2A" w:rsidP="00CF4421">
      <w:pPr>
        <w:pStyle w:val="app22CtextnoNo"/>
        <w:rPr>
          <w:lang w:val="fr-FR"/>
        </w:rPr>
      </w:pPr>
      <w:r w:rsidRPr="004B37D1">
        <w:rPr>
          <w:lang w:val="fr-FR"/>
        </w:rPr>
        <w:t>11</w:t>
      </w:r>
      <w:r w:rsidR="00EB7D96">
        <w:rPr>
          <w:lang w:val="fr-FR"/>
        </w:rPr>
        <w:t>. </w:t>
      </w:r>
      <w:r w:rsidRPr="004B37D1">
        <w:rPr>
          <w:lang w:val="fr-FR"/>
        </w:rPr>
        <w:t>Les Membres devraient, en consultation avec les organisations d’employeurs et de travailleurs les plus représentatives, adopter des mesures inclusives pour promouvoir des possibilités de plein emploi, productif et librement choisi, de travail décent et de création de revenus, selon qu’il convient:</w:t>
      </w:r>
    </w:p>
    <w:p w14:paraId="27C44518" w14:textId="77092787" w:rsidR="00C13D2A" w:rsidRPr="00924208" w:rsidRDefault="00C13D2A" w:rsidP="00CF4421">
      <w:pPr>
        <w:pStyle w:val="app22Ca"/>
        <w:widowControl/>
        <w:numPr>
          <w:ilvl w:val="0"/>
          <w:numId w:val="151"/>
        </w:numPr>
        <w:rPr>
          <w:lang w:val="fr-FR"/>
        </w:rPr>
      </w:pPr>
      <w:r w:rsidRPr="00924208">
        <w:rPr>
          <w:lang w:val="fr-FR"/>
        </w:rPr>
        <w:t>en appliquant des stratégies et des programmes d’investissement à haute intensité de main-d’œuvre, y compris des programmes publics d’emploi;</w:t>
      </w:r>
    </w:p>
    <w:p w14:paraId="2F9B75B3" w14:textId="7CE83BF1" w:rsidR="00C13D2A" w:rsidRPr="004B37D1" w:rsidRDefault="00C13D2A" w:rsidP="00CF4421">
      <w:pPr>
        <w:pStyle w:val="app22Ca"/>
        <w:widowControl/>
        <w:rPr>
          <w:lang w:val="fr-FR"/>
        </w:rPr>
      </w:pPr>
      <w:r w:rsidRPr="004B37D1">
        <w:rPr>
          <w:lang w:val="fr-FR"/>
        </w:rPr>
        <w:t>en prenant des initiatives de redressement et de développement économique local, axées en particulier sur les moyens de subsistance tant en milieu rural qu’en milieu urbain;</w:t>
      </w:r>
    </w:p>
    <w:p w14:paraId="79FF0E8B" w14:textId="7974C814" w:rsidR="00C13D2A" w:rsidRPr="004B37D1" w:rsidRDefault="00C13D2A" w:rsidP="00CF4421">
      <w:pPr>
        <w:pStyle w:val="app22Ca"/>
        <w:widowControl/>
        <w:rPr>
          <w:lang w:val="fr-FR"/>
        </w:rPr>
      </w:pPr>
      <w:r w:rsidRPr="004B37D1">
        <w:rPr>
          <w:lang w:val="fr-FR"/>
        </w:rPr>
        <w:t>en créant ou rétablissant un environnement favorable à des entreprises durables, notamment en promouvant les petites et moyennes entreprises ainsi que les coopératives et d’autres initiatives relevant de l’économie sociale, en mettant un accent particulier sur les initiatives qui facilitent l’accès au financement;</w:t>
      </w:r>
    </w:p>
    <w:p w14:paraId="48DDE561" w14:textId="18847279" w:rsidR="00C13D2A" w:rsidRPr="004B37D1" w:rsidRDefault="00C13D2A" w:rsidP="00CF4421">
      <w:pPr>
        <w:pStyle w:val="app22Ca"/>
        <w:widowControl/>
        <w:rPr>
          <w:lang w:val="fr-FR"/>
        </w:rPr>
      </w:pPr>
      <w:r w:rsidRPr="004B37D1">
        <w:rPr>
          <w:lang w:val="fr-FR"/>
        </w:rPr>
        <w:t>en aidant les entreprises durables à assurer la continuité de leur activité pour maintenir et relever le niveau d’emploi et permettre la création de nouveaux emplois et possibilités de revenu;</w:t>
      </w:r>
    </w:p>
    <w:p w14:paraId="03B58FE3" w14:textId="290962F0" w:rsidR="00C13D2A" w:rsidRPr="004B37D1" w:rsidRDefault="00C13D2A" w:rsidP="00CF4421">
      <w:pPr>
        <w:pStyle w:val="app22Ca"/>
        <w:widowControl/>
        <w:rPr>
          <w:lang w:val="fr-FR"/>
        </w:rPr>
      </w:pPr>
      <w:r w:rsidRPr="004B37D1">
        <w:rPr>
          <w:lang w:val="fr-FR"/>
        </w:rPr>
        <w:t>en facilitant une transition juste vers une économie écologiquement durable comme moyen de croissance économique durable et de progrès social, et de création de nouveaux emplois et possibilités de revenu;</w:t>
      </w:r>
    </w:p>
    <w:p w14:paraId="675D9C2D" w14:textId="20C643DB" w:rsidR="00C13D2A" w:rsidRPr="004B37D1" w:rsidRDefault="00C13D2A" w:rsidP="00CF4421">
      <w:pPr>
        <w:pStyle w:val="app22Ca"/>
        <w:widowControl/>
        <w:rPr>
          <w:lang w:val="fr-FR"/>
        </w:rPr>
      </w:pPr>
      <w:r w:rsidRPr="004B37D1">
        <w:rPr>
          <w:lang w:val="fr-FR"/>
        </w:rPr>
        <w:t>en soutenant la protection sociale et l’emploi, en respectant, promouvant et réalisant les principes et droits fondamentaux au travail des personnes opérant dans l’économie informelle et en encourageant la transition des travailleurs et des unités économiques de l’économie informelle vers l’économie formelle, compte tenu de la recommandation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204) sur la transition de l’économie informelle vers l’économie formelle, 2015;</w:t>
      </w:r>
    </w:p>
    <w:p w14:paraId="0D3D6AB4" w14:textId="498B3155" w:rsidR="00C13D2A" w:rsidRPr="004B37D1" w:rsidRDefault="00C13D2A" w:rsidP="00CF4421">
      <w:pPr>
        <w:pStyle w:val="app22Ca"/>
        <w:widowControl/>
        <w:rPr>
          <w:lang w:val="fr-FR"/>
        </w:rPr>
      </w:pPr>
      <w:r w:rsidRPr="004B37D1">
        <w:rPr>
          <w:lang w:val="fr-FR"/>
        </w:rPr>
        <w:t>en aidant le secteur public et en favorisant les partenariats public-privé socialement, économiquement et écologiquement responsables et d’autres mécanismes pour le développement des compétences et des capacités et la création d’emplois;</w:t>
      </w:r>
    </w:p>
    <w:p w14:paraId="083334A4" w14:textId="3EA8A141" w:rsidR="00C13D2A" w:rsidRPr="004B37D1" w:rsidRDefault="00C13D2A" w:rsidP="00CF4421">
      <w:pPr>
        <w:pStyle w:val="app22Ca"/>
        <w:widowControl/>
        <w:rPr>
          <w:lang w:val="fr-FR"/>
        </w:rPr>
      </w:pPr>
      <w:r w:rsidRPr="004B37D1">
        <w:rPr>
          <w:lang w:val="fr-FR"/>
        </w:rPr>
        <w:lastRenderedPageBreak/>
        <w:t>en établissant des mécanismes d’incitation des entreprises multinationales à coopérer avec les entreprises nationales pour créer de l’emploi, productif et librement choisi, et du travail décent, et pour appliquer le principe de diligence raisonnable en matière de droits de l’homme afin d’assurer le respect des droits humains et des droits au travail, compte tenu de la Déclaration de principes tripartite sur les entreprises multinationales et la politique sociale;</w:t>
      </w:r>
    </w:p>
    <w:p w14:paraId="2F77225D" w14:textId="0D36BEDE" w:rsidR="00C13D2A" w:rsidRPr="004B37D1" w:rsidRDefault="00C13D2A" w:rsidP="00CF4421">
      <w:pPr>
        <w:pStyle w:val="app22Ca"/>
        <w:widowControl/>
        <w:rPr>
          <w:lang w:val="fr-FR"/>
        </w:rPr>
      </w:pPr>
      <w:r w:rsidRPr="004B37D1">
        <w:rPr>
          <w:lang w:val="fr-FR"/>
        </w:rPr>
        <w:t>en facilitant l’emploi des personnes qui ont été associées à des forces ou des groupes armés, selon qu’il convient.</w:t>
      </w:r>
    </w:p>
    <w:p w14:paraId="086E18C3" w14:textId="3D0EDBD0" w:rsidR="00C13D2A" w:rsidRPr="004B37D1" w:rsidRDefault="00C13D2A" w:rsidP="00CF4421">
      <w:pPr>
        <w:pStyle w:val="app22CtextnoNo"/>
        <w:rPr>
          <w:lang w:val="fr-FR"/>
        </w:rPr>
      </w:pPr>
      <w:r w:rsidRPr="004B37D1">
        <w:rPr>
          <w:lang w:val="fr-FR"/>
        </w:rPr>
        <w:t>12</w:t>
      </w:r>
      <w:r w:rsidR="00EB7D96">
        <w:rPr>
          <w:lang w:val="fr-FR"/>
        </w:rPr>
        <w:t>. </w:t>
      </w:r>
      <w:r w:rsidRPr="004B37D1">
        <w:rPr>
          <w:lang w:val="fr-FR"/>
        </w:rPr>
        <w:t>Les Membres devraient élaborer et appliquer des politiques et programmes actifs du marché du travail à l’intention plus particulièrement des populations défavorisées et marginalisées et des catégories de population et individus qu’une crise a rendus particulièrement vulnérables, notamment les personnes handicapées, les personnes déplacées à l’intérieur de leur propre pays, les migrants et les réfugiés, selon qu’il convient, et conformément à la législation nationale.</w:t>
      </w:r>
    </w:p>
    <w:p w14:paraId="02B8B58E" w14:textId="4D65454B" w:rsidR="00C13D2A" w:rsidRPr="004B37D1" w:rsidRDefault="00C13D2A" w:rsidP="00CF4421">
      <w:pPr>
        <w:pStyle w:val="app22CtextnoNo"/>
        <w:rPr>
          <w:lang w:val="fr-FR"/>
        </w:rPr>
      </w:pPr>
      <w:r w:rsidRPr="004B37D1">
        <w:rPr>
          <w:lang w:val="fr-FR"/>
        </w:rPr>
        <w:t>13</w:t>
      </w:r>
      <w:r w:rsidR="00EB7D96">
        <w:rPr>
          <w:lang w:val="fr-FR"/>
        </w:rPr>
        <w:t>. </w:t>
      </w:r>
      <w:r w:rsidRPr="004B37D1">
        <w:rPr>
          <w:lang w:val="fr-FR"/>
        </w:rPr>
        <w:t>Dans leur réponse aux situations de crise, les Membres devraient chercher à offrir aux jeunes femmes et aux jeunes hommes des possibilités de création de revenus, des emplois stables et du travail décent, notamment au moyen de:</w:t>
      </w:r>
    </w:p>
    <w:p w14:paraId="0319AB5B" w14:textId="7B0A70FB" w:rsidR="00C13D2A" w:rsidRPr="00EB5280" w:rsidRDefault="00C13D2A" w:rsidP="00CF4421">
      <w:pPr>
        <w:pStyle w:val="app22Ca"/>
        <w:widowControl/>
        <w:numPr>
          <w:ilvl w:val="0"/>
          <w:numId w:val="152"/>
        </w:numPr>
        <w:rPr>
          <w:lang w:val="fr-FR"/>
        </w:rPr>
      </w:pPr>
      <w:r w:rsidRPr="00EB5280">
        <w:rPr>
          <w:lang w:val="fr-FR"/>
        </w:rPr>
        <w:t>programmes coordonnés de formation, d’emploi et du marché du travail pour faire face à la situation particulière des jeunes qui entrent dans le monde du travail;</w:t>
      </w:r>
    </w:p>
    <w:p w14:paraId="0ACF8054" w14:textId="6EF090F8" w:rsidR="00C13D2A" w:rsidRPr="004B37D1" w:rsidRDefault="00C13D2A" w:rsidP="00CF4421">
      <w:pPr>
        <w:pStyle w:val="app22Ca"/>
        <w:widowControl/>
        <w:rPr>
          <w:lang w:val="fr-FR"/>
        </w:rPr>
      </w:pPr>
      <w:r w:rsidRPr="004B37D1">
        <w:rPr>
          <w:lang w:val="fr-FR"/>
        </w:rPr>
        <w:t>volets consacrés à l’emploi des jeunes dans les programmes de désarmement, de démobilisation et de réintégration, qui comportent des services de soutien psychosocial et d’autres interventions visant à lutter contre les comportements antisociaux et la violence, aux fins de réintégration dans la vie civile.</w:t>
      </w:r>
    </w:p>
    <w:p w14:paraId="557ADED1" w14:textId="082D76FF" w:rsidR="00C13D2A" w:rsidRPr="004B37D1" w:rsidRDefault="00C13D2A" w:rsidP="00CF4421">
      <w:pPr>
        <w:pStyle w:val="app22CtextnoNo"/>
        <w:rPr>
          <w:lang w:val="fr-FR"/>
        </w:rPr>
      </w:pPr>
      <w:r w:rsidRPr="004B37D1">
        <w:rPr>
          <w:lang w:val="fr-FR"/>
        </w:rPr>
        <w:t>14</w:t>
      </w:r>
      <w:r w:rsidR="00EB7D96">
        <w:rPr>
          <w:lang w:val="fr-FR"/>
        </w:rPr>
        <w:t>. </w:t>
      </w:r>
      <w:r w:rsidRPr="004B37D1">
        <w:rPr>
          <w:lang w:val="fr-FR"/>
        </w:rPr>
        <w:t>En cas de crise entraînant le déplacement d’un grand nombre de personnes à l’intérieur de leur propre pays, les Membres devraient:</w:t>
      </w:r>
    </w:p>
    <w:p w14:paraId="65C2D501" w14:textId="6265EDE0" w:rsidR="00C13D2A" w:rsidRPr="00EB5280" w:rsidRDefault="00C13D2A" w:rsidP="00CF4421">
      <w:pPr>
        <w:pStyle w:val="app22Ca"/>
        <w:widowControl/>
        <w:numPr>
          <w:ilvl w:val="0"/>
          <w:numId w:val="153"/>
        </w:numPr>
        <w:rPr>
          <w:lang w:val="fr-FR"/>
        </w:rPr>
      </w:pPr>
      <w:r w:rsidRPr="00EB5280">
        <w:rPr>
          <w:lang w:val="fr-FR"/>
        </w:rPr>
        <w:t>soutenir les moyens de subsistance, la formation et l’emploi des personnes déplacées à l’intérieur de leur propre pays afin de favoriser leur intégration socio- économique et sur le marché du travail;</w:t>
      </w:r>
    </w:p>
    <w:p w14:paraId="7E727042" w14:textId="360B43C1" w:rsidR="00C13D2A" w:rsidRPr="004B37D1" w:rsidRDefault="00C13D2A" w:rsidP="00CF4421">
      <w:pPr>
        <w:pStyle w:val="app22Ca"/>
        <w:widowControl/>
        <w:rPr>
          <w:lang w:val="fr-FR"/>
        </w:rPr>
      </w:pPr>
      <w:r w:rsidRPr="004B37D1">
        <w:rPr>
          <w:lang w:val="fr-FR"/>
        </w:rPr>
        <w:t>renforcer la résilience des communautés d’accueil et leur capacité de promouvoir des emplois décents pour tous, afin de garantir que les populations locales conservent leurs moyens de subsistance et leur emploi et soient mieux en mesure d’accueillir les personnes déplacées à l’intérieur de leur propre pays;</w:t>
      </w:r>
    </w:p>
    <w:p w14:paraId="07499F92" w14:textId="216C404A" w:rsidR="00C13D2A" w:rsidRPr="004B37D1" w:rsidRDefault="00C13D2A" w:rsidP="00CF4421">
      <w:pPr>
        <w:pStyle w:val="app22Ca"/>
        <w:widowControl/>
        <w:rPr>
          <w:lang w:val="fr-FR"/>
        </w:rPr>
      </w:pPr>
      <w:r w:rsidRPr="004B37D1">
        <w:rPr>
          <w:lang w:val="fr-FR"/>
        </w:rPr>
        <w:t>faciliter le retour volontaire des personnes déplacées à l’intérieur de leur propre pays sur leur lieu d’origine et leur réintégration sur le marché du travail lorsque la situation le permet.</w:t>
      </w:r>
    </w:p>
    <w:p w14:paraId="4F239A3E" w14:textId="134F38DD" w:rsidR="00C13D2A" w:rsidRPr="004B37D1" w:rsidRDefault="00C13D2A" w:rsidP="00CF4421">
      <w:pPr>
        <w:pStyle w:val="app22Cpartie"/>
        <w:widowControl/>
        <w:rPr>
          <w:lang w:val="fr-FR"/>
        </w:rPr>
      </w:pPr>
      <w:r w:rsidRPr="004B37D1">
        <w:rPr>
          <w:lang w:val="fr-FR"/>
        </w:rPr>
        <w:t>V</w:t>
      </w:r>
      <w:r w:rsidR="00EB7D96">
        <w:rPr>
          <w:lang w:val="fr-FR"/>
        </w:rPr>
        <w:t>. </w:t>
      </w:r>
      <w:r w:rsidRPr="004B37D1">
        <w:rPr>
          <w:lang w:val="fr-FR"/>
        </w:rPr>
        <w:t>Droits, égalité et non-discrimination</w:t>
      </w:r>
    </w:p>
    <w:p w14:paraId="23E11936" w14:textId="34FE33E9" w:rsidR="00C13D2A" w:rsidRPr="004B37D1" w:rsidRDefault="00C13D2A" w:rsidP="00CF4421">
      <w:pPr>
        <w:pStyle w:val="app22CtextnoNo"/>
        <w:rPr>
          <w:lang w:val="fr-FR"/>
        </w:rPr>
      </w:pPr>
      <w:r w:rsidRPr="004B37D1">
        <w:rPr>
          <w:lang w:val="fr-FR"/>
        </w:rPr>
        <w:t>15</w:t>
      </w:r>
      <w:r w:rsidR="00EB7D96">
        <w:rPr>
          <w:lang w:val="fr-FR"/>
        </w:rPr>
        <w:t>. </w:t>
      </w:r>
      <w:r w:rsidRPr="004B37D1">
        <w:rPr>
          <w:lang w:val="fr-FR"/>
        </w:rPr>
        <w:t>Dans leur réponse à la discrimination résultant de conflits ou de catastrophes ou exacerbée par ceux-ci, et lorsqu’ils prennent des mesures pour promouvoir la paix, prévenir les crises, permettre le redressement et renforcer la résilience, les Membres devraient:</w:t>
      </w:r>
    </w:p>
    <w:p w14:paraId="0D90FA8C" w14:textId="0751F19B" w:rsidR="00C13D2A" w:rsidRPr="00EB5280" w:rsidRDefault="00C13D2A" w:rsidP="00CF4421">
      <w:pPr>
        <w:pStyle w:val="app22Ca"/>
        <w:widowControl/>
        <w:numPr>
          <w:ilvl w:val="0"/>
          <w:numId w:val="154"/>
        </w:numPr>
        <w:rPr>
          <w:lang w:val="fr-FR"/>
        </w:rPr>
      </w:pPr>
      <w:r w:rsidRPr="00EB5280">
        <w:rPr>
          <w:lang w:val="fr-FR"/>
        </w:rPr>
        <w:t>respecter, promouvoir et réaliser l’égalité de chances et de traitement entre les femmes et les hommes sans discrimination d’aucune sorte, compte tenu de la convention (</w:t>
      </w:r>
      <w:r w:rsidR="004B37D1" w:rsidRPr="00EB5280">
        <w:rPr>
          <w:lang w:val="fr-FR"/>
        </w:rPr>
        <w:t>n</w:t>
      </w:r>
      <w:r w:rsidR="004B37D1" w:rsidRPr="00EB5280">
        <w:rPr>
          <w:rFonts w:ascii="Cambria Math" w:hAnsi="Cambria Math" w:cs="Cambria Math"/>
          <w:vertAlign w:val="superscript"/>
          <w:lang w:val="fr-FR"/>
        </w:rPr>
        <w:t>o</w:t>
      </w:r>
      <w:r w:rsidR="004B37D1" w:rsidRPr="00EB5280">
        <w:rPr>
          <w:lang w:val="fr-FR"/>
        </w:rPr>
        <w:t> </w:t>
      </w:r>
      <w:r w:rsidRPr="00EB5280">
        <w:rPr>
          <w:lang w:val="fr-FR"/>
        </w:rPr>
        <w:t>100) et de la recommandation (</w:t>
      </w:r>
      <w:r w:rsidR="004B37D1" w:rsidRPr="00EB5280">
        <w:rPr>
          <w:lang w:val="fr-FR"/>
        </w:rPr>
        <w:t>n</w:t>
      </w:r>
      <w:r w:rsidR="004B37D1" w:rsidRPr="00EB5280">
        <w:rPr>
          <w:rFonts w:ascii="Cambria Math" w:hAnsi="Cambria Math" w:cs="Cambria Math"/>
          <w:vertAlign w:val="superscript"/>
          <w:lang w:val="fr-FR"/>
        </w:rPr>
        <w:t>o</w:t>
      </w:r>
      <w:r w:rsidR="004B37D1" w:rsidRPr="00EB5280">
        <w:rPr>
          <w:lang w:val="fr-FR"/>
        </w:rPr>
        <w:t> </w:t>
      </w:r>
      <w:r w:rsidRPr="00EB5280">
        <w:rPr>
          <w:lang w:val="fr-FR"/>
        </w:rPr>
        <w:t>90) sur l’égalité de rémunération, 1951, ainsi que de la convention (</w:t>
      </w:r>
      <w:r w:rsidR="004B37D1" w:rsidRPr="00EB5280">
        <w:rPr>
          <w:lang w:val="fr-FR"/>
        </w:rPr>
        <w:t>n</w:t>
      </w:r>
      <w:r w:rsidR="004B37D1" w:rsidRPr="00EB5280">
        <w:rPr>
          <w:rFonts w:ascii="Cambria Math" w:hAnsi="Cambria Math" w:cs="Cambria Math"/>
          <w:vertAlign w:val="superscript"/>
          <w:lang w:val="fr-FR"/>
        </w:rPr>
        <w:t>o</w:t>
      </w:r>
      <w:r w:rsidR="004B37D1" w:rsidRPr="00EB5280">
        <w:rPr>
          <w:lang w:val="fr-FR"/>
        </w:rPr>
        <w:t> </w:t>
      </w:r>
      <w:r w:rsidRPr="00EB5280">
        <w:rPr>
          <w:lang w:val="fr-FR"/>
        </w:rPr>
        <w:t>111) et de la recommandation (</w:t>
      </w:r>
      <w:r w:rsidR="004B37D1" w:rsidRPr="00EB5280">
        <w:rPr>
          <w:lang w:val="fr-FR"/>
        </w:rPr>
        <w:t>n</w:t>
      </w:r>
      <w:r w:rsidR="004B37D1" w:rsidRPr="00EB5280">
        <w:rPr>
          <w:rFonts w:ascii="Cambria Math" w:hAnsi="Cambria Math" w:cs="Cambria Math"/>
          <w:vertAlign w:val="superscript"/>
          <w:lang w:val="fr-FR"/>
        </w:rPr>
        <w:t>o</w:t>
      </w:r>
      <w:r w:rsidR="004B37D1" w:rsidRPr="00EB5280">
        <w:rPr>
          <w:lang w:val="fr-FR"/>
        </w:rPr>
        <w:t> </w:t>
      </w:r>
      <w:r w:rsidRPr="00EB5280">
        <w:rPr>
          <w:lang w:val="fr-FR"/>
        </w:rPr>
        <w:t>111) concernant la discrimination (emploi et profession), 1958;</w:t>
      </w:r>
    </w:p>
    <w:p w14:paraId="0DE87CBE" w14:textId="06A91E70" w:rsidR="00C13D2A" w:rsidRPr="004B37D1" w:rsidRDefault="00C13D2A" w:rsidP="00CF4421">
      <w:pPr>
        <w:pStyle w:val="app22Ca"/>
        <w:widowControl/>
        <w:rPr>
          <w:lang w:val="fr-FR"/>
        </w:rPr>
      </w:pPr>
      <w:r w:rsidRPr="004B37D1">
        <w:rPr>
          <w:lang w:val="fr-FR"/>
        </w:rPr>
        <w:t>accorder une attention particulière aux ménages dirigés par une seule personne, surtout s’il s’agit d’un enfant, d’une femme, d’une personne handicapée ou d’une personne âgée;</w:t>
      </w:r>
    </w:p>
    <w:p w14:paraId="2B063B20" w14:textId="4A9B9BFF" w:rsidR="00C13D2A" w:rsidRPr="004B37D1" w:rsidRDefault="00C13D2A" w:rsidP="00CF4421">
      <w:pPr>
        <w:pStyle w:val="app22Ca"/>
        <w:widowControl/>
        <w:rPr>
          <w:lang w:val="fr-FR"/>
        </w:rPr>
      </w:pPr>
      <w:r w:rsidRPr="004B37D1">
        <w:rPr>
          <w:lang w:val="fr-FR"/>
        </w:rPr>
        <w:t>prendre des mesures pour garantir que les femmes qui ont occupé un emploi pendant la crise et qui ont assumé des responsabilités étendues ne sont pas remplacées contre leur volonté au retour de la main-d’œuvre masculine;</w:t>
      </w:r>
    </w:p>
    <w:p w14:paraId="2916F3A6" w14:textId="54329352" w:rsidR="00C13D2A" w:rsidRPr="004B37D1" w:rsidRDefault="00C13D2A" w:rsidP="00CF4421">
      <w:pPr>
        <w:pStyle w:val="app22Ca"/>
        <w:keepLines/>
        <w:widowControl/>
        <w:ind w:left="357" w:hanging="357"/>
        <w:rPr>
          <w:lang w:val="fr-FR"/>
        </w:rPr>
      </w:pPr>
      <w:r w:rsidRPr="004B37D1">
        <w:rPr>
          <w:lang w:val="fr-FR"/>
        </w:rPr>
        <w:lastRenderedPageBreak/>
        <w:t>prendre des mesures pour garantir que les femmes ont les moyens de participer réellement et efficacement à la prise de décisions dans le contexte du redressement et du renforcement de la résilience, qu’il est donné priorité à leurs besoins et à leurs intérêts dans les stratégies et les réponses et que les droits humains des femmes et des filles sont promus et protégés;</w:t>
      </w:r>
    </w:p>
    <w:p w14:paraId="708DE38B" w14:textId="5DF51986" w:rsidR="00C13D2A" w:rsidRPr="004B37D1" w:rsidRDefault="00C13D2A" w:rsidP="00CF4421">
      <w:pPr>
        <w:pStyle w:val="app22Ca"/>
        <w:widowControl/>
        <w:rPr>
          <w:lang w:val="fr-FR"/>
        </w:rPr>
      </w:pPr>
      <w:r w:rsidRPr="004B37D1">
        <w:rPr>
          <w:lang w:val="fr-FR"/>
        </w:rPr>
        <w:t>prévenir et punir toutes les formes de violence sexiste, notamment le viol, l’exploitation sexuelle et le harcèlement sexuel, et protéger et soutenir les victimes;</w:t>
      </w:r>
    </w:p>
    <w:p w14:paraId="0E5F4D33" w14:textId="5F87D06C" w:rsidR="00C13D2A" w:rsidRPr="004B37D1" w:rsidRDefault="00C13D2A" w:rsidP="00CF4421">
      <w:pPr>
        <w:pStyle w:val="app22Ca"/>
        <w:widowControl/>
        <w:rPr>
          <w:lang w:val="fr-FR"/>
        </w:rPr>
      </w:pPr>
      <w:r w:rsidRPr="004B37D1">
        <w:rPr>
          <w:lang w:val="fr-FR"/>
        </w:rPr>
        <w:t>accorder une attention particulière à la création ou au rétablissement des conditions de la stabilité et du développement économique et social pour les catégories de population qui ont été particulièrement touchées par la crise, notamment les personnes appartenant à des minorités, les peuples indigènes et tribaux, les personnes déplacées à l’intérieur de leur propre pays, les personnes handicapées, les migrants et les réfugiés, compte tenu de la convention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111) et de la recommandation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111) concernant la discrimination (emploi et profession), 1958, ainsi que des autres normes internationales du travail et des autres instruments et documents internationaux pertinents, selon qu’il convient;</w:t>
      </w:r>
    </w:p>
    <w:p w14:paraId="7921612F" w14:textId="704AB797" w:rsidR="00C13D2A" w:rsidRPr="004B37D1" w:rsidRDefault="00C13D2A" w:rsidP="00CF4421">
      <w:pPr>
        <w:pStyle w:val="app22Ca"/>
        <w:widowControl/>
        <w:rPr>
          <w:lang w:val="fr-FR"/>
        </w:rPr>
      </w:pPr>
      <w:r w:rsidRPr="004B37D1">
        <w:rPr>
          <w:lang w:val="fr-FR"/>
        </w:rPr>
        <w:t>veiller à ce que les personnes appartenant aux minorités concernées soient consultées, de même que les peuples indigènes et tribaux, en particulier par l’intermédiaire de leurs institutions représentatives, lorsqu’elles existent, et participent directement à la prise de décisions, en particulier si les territoires habités ou utilisés par ces peuples et leur environnement subissent les effets de la crise et des mesures de redressement et de retour à la stabilité;</w:t>
      </w:r>
    </w:p>
    <w:p w14:paraId="109A491B" w14:textId="67264284" w:rsidR="00C13D2A" w:rsidRPr="004B37D1" w:rsidRDefault="00C13D2A" w:rsidP="00CF4421">
      <w:pPr>
        <w:pStyle w:val="app22Ca"/>
        <w:widowControl/>
        <w:rPr>
          <w:lang w:val="fr-FR"/>
        </w:rPr>
      </w:pPr>
      <w:r w:rsidRPr="004B37D1">
        <w:rPr>
          <w:lang w:val="fr-FR"/>
        </w:rPr>
        <w:t>veiller, en consultation avec les organisations d’employeurs et de travailleurs, à ce que les personnes handicapées, y compris celles qui ont acquis un handicap à cause d’un conflit ou d’une catastrophe, se voient offrir des possibilités de réadaptation, d’éducation, d’orientation professionnelle spécialisée, de formation, de reconversion professionnelle, et d’emploi, compte tenu des normes internationales du travail et des autres instruments et documents internationaux pertinents;</w:t>
      </w:r>
    </w:p>
    <w:p w14:paraId="09F33C0C" w14:textId="1A5CAF0B" w:rsidR="00C13D2A" w:rsidRPr="004B37D1" w:rsidRDefault="00C13D2A" w:rsidP="00CF4421">
      <w:pPr>
        <w:pStyle w:val="app22Ca"/>
        <w:widowControl/>
        <w:rPr>
          <w:lang w:val="fr-FR"/>
        </w:rPr>
      </w:pPr>
      <w:r w:rsidRPr="004B37D1">
        <w:rPr>
          <w:lang w:val="fr-FR"/>
        </w:rPr>
        <w:t>veiller à ce que les droits humains de tous les migrants et des membres de leur famille qui séjournent dans un pays touché par une crise soient respectés, dans des conditions d’égalité avec ceux des populations nationales, compte tenu des dispositions nationales pertinentes ainsi que des normes internationales du travail et des autres instruments et documents internationaux pertinents, selon qu’il convient.</w:t>
      </w:r>
    </w:p>
    <w:p w14:paraId="5353446B" w14:textId="64BDBD83" w:rsidR="00C13D2A" w:rsidRPr="004B37D1" w:rsidRDefault="00C13D2A" w:rsidP="00CF4421">
      <w:pPr>
        <w:pStyle w:val="app22CtextnoNo"/>
        <w:rPr>
          <w:lang w:val="fr-FR"/>
        </w:rPr>
      </w:pPr>
      <w:r w:rsidRPr="004B37D1">
        <w:rPr>
          <w:lang w:val="fr-FR"/>
        </w:rPr>
        <w:t>16</w:t>
      </w:r>
      <w:r w:rsidR="00EB7D96">
        <w:rPr>
          <w:lang w:val="fr-FR"/>
        </w:rPr>
        <w:t>. </w:t>
      </w:r>
      <w:r w:rsidRPr="004B37D1">
        <w:rPr>
          <w:lang w:val="fr-FR"/>
        </w:rPr>
        <w:t>Lorsqu’ils luttent contre le travail des enfants causé ou exacerbé par un conflit ou une catastrophe, les Membres devraient:</w:t>
      </w:r>
    </w:p>
    <w:p w14:paraId="3C748F38" w14:textId="0551CBAC" w:rsidR="00C13D2A" w:rsidRPr="009037C1" w:rsidRDefault="00C13D2A" w:rsidP="009037C1">
      <w:pPr>
        <w:pStyle w:val="app22Ca"/>
        <w:widowControl/>
        <w:numPr>
          <w:ilvl w:val="0"/>
          <w:numId w:val="168"/>
        </w:numPr>
        <w:rPr>
          <w:lang w:val="fr-FR"/>
        </w:rPr>
      </w:pPr>
      <w:r w:rsidRPr="009037C1">
        <w:rPr>
          <w:lang w:val="fr-FR"/>
        </w:rPr>
        <w:t>prendre toutes les mesures nécessaires pour prévenir, repérer et éliminer le travail des enfants dans les réponses aux crises, en tenant compte de la convention (</w:t>
      </w:r>
      <w:r w:rsidR="004B37D1" w:rsidRPr="009037C1">
        <w:rPr>
          <w:lang w:val="fr-FR"/>
        </w:rPr>
        <w:t>n</w:t>
      </w:r>
      <w:r w:rsidR="004B37D1" w:rsidRPr="009037C1">
        <w:rPr>
          <w:rFonts w:ascii="Cambria Math" w:hAnsi="Cambria Math" w:cs="Cambria Math"/>
          <w:vertAlign w:val="superscript"/>
          <w:lang w:val="fr-FR"/>
        </w:rPr>
        <w:t>o</w:t>
      </w:r>
      <w:r w:rsidR="004B37D1" w:rsidRPr="009037C1">
        <w:rPr>
          <w:lang w:val="fr-FR"/>
        </w:rPr>
        <w:t> </w:t>
      </w:r>
      <w:r w:rsidRPr="009037C1">
        <w:rPr>
          <w:lang w:val="fr-FR"/>
        </w:rPr>
        <w:t>138) et de la recommandation (</w:t>
      </w:r>
      <w:r w:rsidR="004B37D1" w:rsidRPr="009037C1">
        <w:rPr>
          <w:lang w:val="fr-FR"/>
        </w:rPr>
        <w:t>n</w:t>
      </w:r>
      <w:r w:rsidR="004B37D1" w:rsidRPr="009037C1">
        <w:rPr>
          <w:rFonts w:ascii="Cambria Math" w:hAnsi="Cambria Math" w:cs="Cambria Math"/>
          <w:vertAlign w:val="superscript"/>
          <w:lang w:val="fr-FR"/>
        </w:rPr>
        <w:t>o</w:t>
      </w:r>
      <w:r w:rsidR="004B37D1" w:rsidRPr="009037C1">
        <w:rPr>
          <w:lang w:val="fr-FR"/>
        </w:rPr>
        <w:t> </w:t>
      </w:r>
      <w:r w:rsidRPr="009037C1">
        <w:rPr>
          <w:lang w:val="fr-FR"/>
        </w:rPr>
        <w:t>146) sur l’âge minimum, 1973;</w:t>
      </w:r>
    </w:p>
    <w:p w14:paraId="5EA722B8" w14:textId="74AD8883" w:rsidR="00C13D2A" w:rsidRPr="004B37D1" w:rsidRDefault="00C13D2A" w:rsidP="00CF4421">
      <w:pPr>
        <w:pStyle w:val="app22Ca"/>
        <w:widowControl/>
        <w:rPr>
          <w:lang w:val="fr-FR"/>
        </w:rPr>
      </w:pPr>
      <w:r w:rsidRPr="004B37D1">
        <w:rPr>
          <w:lang w:val="fr-FR"/>
        </w:rPr>
        <w:t>prendre des mesures d’urgence pour prévenir, repérer et éliminer les pires formes de travail des enfants, dont la traite des enfants et le recrutement des enfants en vue de leur utilisation dans des conflits armés, en tenant compte de la convention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182) et de la recommandation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190) sur les pires formes de travail des enfants, 1999;</w:t>
      </w:r>
    </w:p>
    <w:p w14:paraId="4CEBE2B5" w14:textId="5B8191DC" w:rsidR="00C13D2A" w:rsidRPr="004B37D1" w:rsidRDefault="00C13D2A" w:rsidP="00CF4421">
      <w:pPr>
        <w:pStyle w:val="app22Ca"/>
        <w:widowControl/>
        <w:rPr>
          <w:lang w:val="fr-FR"/>
        </w:rPr>
      </w:pPr>
      <w:r w:rsidRPr="004B37D1">
        <w:rPr>
          <w:lang w:val="fr-FR"/>
        </w:rPr>
        <w:t>mettre en place des programmes de réadaptation, d’intégration sociale et de formation à l’intention des enfants et des jeunes qui ont été associés à des forces ou groupes armés, afin de les aider à se réadapter à la vie civile;</w:t>
      </w:r>
    </w:p>
    <w:p w14:paraId="106508E2" w14:textId="445D91FA" w:rsidR="006404B3" w:rsidRDefault="00C13D2A" w:rsidP="00CF4421">
      <w:pPr>
        <w:pStyle w:val="app22Ca"/>
        <w:widowControl/>
        <w:rPr>
          <w:lang w:val="fr-FR"/>
        </w:rPr>
      </w:pPr>
      <w:r w:rsidRPr="004B37D1">
        <w:rPr>
          <w:lang w:val="fr-FR"/>
        </w:rPr>
        <w:t>assurer des services de protection sociale, par exemple sous forme de transferts monétaires ou de prestations en nature, pour protéger les enfants.</w:t>
      </w:r>
    </w:p>
    <w:p w14:paraId="5E493446" w14:textId="77777777" w:rsidR="006404B3" w:rsidRDefault="006404B3">
      <w:pPr>
        <w:rPr>
          <w:sz w:val="20"/>
          <w:lang w:val="fr-FR"/>
        </w:rPr>
      </w:pPr>
      <w:r>
        <w:rPr>
          <w:lang w:val="fr-FR"/>
        </w:rPr>
        <w:br w:type="page"/>
      </w:r>
    </w:p>
    <w:p w14:paraId="0F127263" w14:textId="7D03EFB6" w:rsidR="00C13D2A" w:rsidRPr="004B37D1" w:rsidRDefault="00C13D2A" w:rsidP="00CF4421">
      <w:pPr>
        <w:pStyle w:val="app22CtextnoNo"/>
        <w:rPr>
          <w:lang w:val="fr-FR"/>
        </w:rPr>
      </w:pPr>
      <w:r w:rsidRPr="004B37D1">
        <w:rPr>
          <w:lang w:val="fr-FR"/>
        </w:rPr>
        <w:lastRenderedPageBreak/>
        <w:t>17</w:t>
      </w:r>
      <w:r w:rsidR="00EB7D96">
        <w:rPr>
          <w:lang w:val="fr-FR"/>
        </w:rPr>
        <w:t>. </w:t>
      </w:r>
      <w:r w:rsidRPr="004B37D1">
        <w:rPr>
          <w:lang w:val="fr-FR"/>
        </w:rPr>
        <w:t>Lorsqu’ils luttent contre le travail forcé ou obligatoire causé ou exacerbé par un conflit ou une catastrophe, les Membres devraient prendre des mesures urgentes pour prévenir, repérer et éliminer toutes les formes de travail forcé ou obligatoire, y compris la traite des personnes à des fins de travail forcé ou obligatoire, en tenant compte de la convention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29) sur le travail forcé, 1930, de son protocole de 2014, de la convention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105) sur l’abolition du travail forcé, 1957, et de la recommandation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203) sur le travail forcé (mesures complémentaires), 2014.</w:t>
      </w:r>
    </w:p>
    <w:p w14:paraId="0E1C9094" w14:textId="50EAD017" w:rsidR="00C13D2A" w:rsidRPr="004B37D1" w:rsidRDefault="00C13D2A" w:rsidP="00E56A09">
      <w:pPr>
        <w:pStyle w:val="app22Cpartie"/>
        <w:rPr>
          <w:lang w:val="fr-FR"/>
        </w:rPr>
      </w:pPr>
      <w:r w:rsidRPr="004B37D1">
        <w:rPr>
          <w:lang w:val="fr-FR"/>
        </w:rPr>
        <w:t>VI</w:t>
      </w:r>
      <w:r w:rsidR="00EB7D96">
        <w:rPr>
          <w:lang w:val="fr-FR"/>
        </w:rPr>
        <w:t>. </w:t>
      </w:r>
      <w:r w:rsidRPr="004B37D1">
        <w:rPr>
          <w:lang w:val="fr-FR"/>
        </w:rPr>
        <w:t>Education et formation et orientation professionnelles</w:t>
      </w:r>
    </w:p>
    <w:p w14:paraId="78E32806" w14:textId="7165C29D" w:rsidR="00C13D2A" w:rsidRPr="004B37D1" w:rsidRDefault="00C13D2A" w:rsidP="00CF4421">
      <w:pPr>
        <w:pStyle w:val="app22CtextnoNo"/>
        <w:rPr>
          <w:lang w:val="fr-FR"/>
        </w:rPr>
      </w:pPr>
      <w:r w:rsidRPr="004B37D1">
        <w:rPr>
          <w:lang w:val="fr-FR"/>
        </w:rPr>
        <w:t>18</w:t>
      </w:r>
      <w:r w:rsidR="00EB7D96">
        <w:rPr>
          <w:lang w:val="fr-FR"/>
        </w:rPr>
        <w:t>. </w:t>
      </w:r>
      <w:r w:rsidRPr="004B37D1">
        <w:rPr>
          <w:lang w:val="fr-FR"/>
        </w:rPr>
        <w:t>Lorsqu’ils s’efforcent de prévenir des situations de crise ou d’y faire face, les Membres devraient, sur la base du principe de l’égalité de chances et de traitement entre femmes et hommes, et entre filles et garçons, veiller à ce que:</w:t>
      </w:r>
    </w:p>
    <w:p w14:paraId="3D83591A" w14:textId="262C1CB0" w:rsidR="00C13D2A" w:rsidRPr="00E56A09" w:rsidRDefault="00C13D2A" w:rsidP="00E56A09">
      <w:pPr>
        <w:pStyle w:val="app22Ca"/>
        <w:widowControl/>
        <w:numPr>
          <w:ilvl w:val="0"/>
          <w:numId w:val="155"/>
        </w:numPr>
        <w:rPr>
          <w:lang w:val="fr-FR"/>
        </w:rPr>
      </w:pPr>
      <w:r w:rsidRPr="00E56A09">
        <w:rPr>
          <w:lang w:val="fr-FR"/>
        </w:rPr>
        <w:t>les services d’éducation ne soient pas perturbés ou soient rétablis aussi rapidement que possible et que les enfants, notamment ceux qui sont déplacés à l’intérieur de leur propre pays, migrants ou réfugiés, aient accès à l’éducation et à un enseignement public gratuit de qualité, y compris avec l’appui de l’aide internationale, conformément au droit international pertinent, et ce sans discrimination d’aucune sorte à toutes les étapes de la crise et du redressement;</w:t>
      </w:r>
    </w:p>
    <w:p w14:paraId="72FE1C13" w14:textId="3B75A5D1" w:rsidR="00C13D2A" w:rsidRPr="004B37D1" w:rsidRDefault="00C13D2A" w:rsidP="00CF4421">
      <w:pPr>
        <w:pStyle w:val="app22Ca"/>
        <w:widowControl/>
        <w:rPr>
          <w:lang w:val="fr-FR"/>
        </w:rPr>
      </w:pPr>
      <w:r w:rsidRPr="004B37D1">
        <w:rPr>
          <w:lang w:val="fr-FR"/>
        </w:rPr>
        <w:t>des programmes visant à donner une deuxième chance aux enfants et aux jeunes soient en place et répondent aux principaux besoins résultant d’une éventuelle interruption de leur éducation ou formation.</w:t>
      </w:r>
    </w:p>
    <w:p w14:paraId="1987F8BF" w14:textId="4AC0B01E" w:rsidR="00C13D2A" w:rsidRPr="004B37D1" w:rsidRDefault="00C13D2A" w:rsidP="00CF4421">
      <w:pPr>
        <w:pStyle w:val="app22CtextnoNo"/>
        <w:rPr>
          <w:lang w:val="fr-FR"/>
        </w:rPr>
      </w:pPr>
      <w:r w:rsidRPr="004B37D1">
        <w:rPr>
          <w:lang w:val="fr-FR"/>
        </w:rPr>
        <w:t>19</w:t>
      </w:r>
      <w:r w:rsidR="00EB7D96">
        <w:rPr>
          <w:lang w:val="fr-FR"/>
        </w:rPr>
        <w:t>. </w:t>
      </w:r>
      <w:r w:rsidRPr="004B37D1">
        <w:rPr>
          <w:lang w:val="fr-FR"/>
        </w:rPr>
        <w:t>Lorsqu’ils s’efforcent de prévenir des situations de crise ou d’y faire face, les Membres devraient, selon qu’il convient:</w:t>
      </w:r>
    </w:p>
    <w:p w14:paraId="105E63D3" w14:textId="15CAE439" w:rsidR="00C13D2A" w:rsidRPr="00E56A09" w:rsidRDefault="00C13D2A" w:rsidP="00E56A09">
      <w:pPr>
        <w:pStyle w:val="app22Ca"/>
        <w:widowControl/>
        <w:numPr>
          <w:ilvl w:val="0"/>
          <w:numId w:val="156"/>
        </w:numPr>
        <w:rPr>
          <w:lang w:val="fr-FR"/>
        </w:rPr>
      </w:pPr>
      <w:r w:rsidRPr="00E56A09">
        <w:rPr>
          <w:lang w:val="fr-FR"/>
        </w:rPr>
        <w:t>élaborer ou adapter, en consultation avec les établissements d’enseignement et de formation et les organisations d’employeurs et de travailleurs, un programme national d’enseignement, de formation, de reconversion et d’orientation professionnelle qui évalue les nouveaux besoins de compétences liés au redressement et à la reconstruction et y réponde, et auquel soient pleinement associés tous les acteurs concernés des secteurs public et privé;</w:t>
      </w:r>
    </w:p>
    <w:p w14:paraId="10283E1E" w14:textId="3DCA32EA" w:rsidR="00C13D2A" w:rsidRPr="004B37D1" w:rsidRDefault="00C13D2A" w:rsidP="00CF4421">
      <w:pPr>
        <w:pStyle w:val="app22Ca"/>
        <w:widowControl/>
        <w:rPr>
          <w:lang w:val="fr-FR"/>
        </w:rPr>
      </w:pPr>
      <w:r w:rsidRPr="004B37D1">
        <w:rPr>
          <w:lang w:val="fr-FR"/>
        </w:rPr>
        <w:t>adapter les programmes d’enseignement et former les enseignants et les instructeurs à promouvoir:</w:t>
      </w:r>
    </w:p>
    <w:p w14:paraId="72E3BBAB" w14:textId="329B14F7" w:rsidR="00C13D2A" w:rsidRPr="004B37D1" w:rsidRDefault="00C13D2A" w:rsidP="00E56A09">
      <w:pPr>
        <w:pStyle w:val="app22Ci"/>
        <w:rPr>
          <w:lang w:val="fr-FR"/>
        </w:rPr>
      </w:pPr>
      <w:r w:rsidRPr="004B37D1">
        <w:rPr>
          <w:lang w:val="fr-FR"/>
        </w:rPr>
        <w:t>la coexistence pacifique et la réconciliation pour la consolidation de la paix et la résilience;</w:t>
      </w:r>
    </w:p>
    <w:p w14:paraId="25A386DC" w14:textId="37AF25FC" w:rsidR="00C13D2A" w:rsidRPr="004B37D1" w:rsidRDefault="00C13D2A" w:rsidP="00E56A09">
      <w:pPr>
        <w:pStyle w:val="app22Ci"/>
        <w:rPr>
          <w:lang w:val="fr-FR"/>
        </w:rPr>
      </w:pPr>
      <w:r w:rsidRPr="004B37D1">
        <w:rPr>
          <w:lang w:val="fr-FR"/>
        </w:rPr>
        <w:t>l’éducation et la sensibilisation aux risques de catastrophe ainsi que la réduction et la gestion de ces risques pour le redressement, la reconstruction et la résilience;</w:t>
      </w:r>
    </w:p>
    <w:p w14:paraId="0D796371" w14:textId="356EA89F" w:rsidR="00C13D2A" w:rsidRPr="004B37D1" w:rsidRDefault="00C13D2A" w:rsidP="00CF4421">
      <w:pPr>
        <w:pStyle w:val="app22Ca"/>
        <w:widowControl/>
        <w:rPr>
          <w:lang w:val="fr-FR"/>
        </w:rPr>
      </w:pPr>
      <w:r w:rsidRPr="004B37D1">
        <w:rPr>
          <w:lang w:val="fr-FR"/>
        </w:rPr>
        <w:t>coordonner les services d’éducation, de formation et de reconversion aux niveaux national, régional et local, y compris l’enseignement supérieur, l’apprentissage, la formation professionnelle et la formation à l’entrepreneuriat, et permettre aux femmes et aux hommes dont l’éducation ou la formation ont été empêchées ou interrompues de commencer ou de reprendre et de terminer leur éducation ou leur formation;</w:t>
      </w:r>
    </w:p>
    <w:p w14:paraId="04E89E67" w14:textId="55D954D0" w:rsidR="00C13D2A" w:rsidRPr="004B37D1" w:rsidRDefault="00C13D2A" w:rsidP="00CF4421">
      <w:pPr>
        <w:pStyle w:val="app22Ca"/>
        <w:widowControl/>
        <w:rPr>
          <w:lang w:val="fr-FR"/>
        </w:rPr>
      </w:pPr>
      <w:r w:rsidRPr="004B37D1">
        <w:rPr>
          <w:lang w:val="fr-FR"/>
        </w:rPr>
        <w:t>élargir et adapter les programmes de formation et de reconversion pour répondre aux besoins de toutes les personnes privées de leur emploi;</w:t>
      </w:r>
    </w:p>
    <w:p w14:paraId="6B11794E" w14:textId="52D76CDE" w:rsidR="00C13D2A" w:rsidRPr="004B37D1" w:rsidRDefault="00C13D2A" w:rsidP="00CF4421">
      <w:pPr>
        <w:pStyle w:val="app22Ca"/>
        <w:widowControl/>
        <w:rPr>
          <w:lang w:val="fr-FR"/>
        </w:rPr>
      </w:pPr>
      <w:r w:rsidRPr="004B37D1">
        <w:rPr>
          <w:lang w:val="fr-FR"/>
        </w:rPr>
        <w:t>accorder une attention particulière à la formation et à l’autonomisation économique des populations touchées, y compris en milieu rural et dans l’économie informelle.</w:t>
      </w:r>
    </w:p>
    <w:p w14:paraId="1867A5C4" w14:textId="7DFD2C83" w:rsidR="00E56A09" w:rsidRDefault="00C13D2A" w:rsidP="00CF4421">
      <w:pPr>
        <w:pStyle w:val="app22CtextnoNo"/>
        <w:rPr>
          <w:lang w:val="fr-FR"/>
        </w:rPr>
      </w:pPr>
      <w:r w:rsidRPr="004B37D1">
        <w:rPr>
          <w:lang w:val="fr-FR"/>
        </w:rPr>
        <w:t>20</w:t>
      </w:r>
      <w:r w:rsidR="00EB7D96">
        <w:rPr>
          <w:lang w:val="fr-FR"/>
        </w:rPr>
        <w:t>. </w:t>
      </w:r>
      <w:r w:rsidRPr="004B37D1">
        <w:rPr>
          <w:lang w:val="fr-FR"/>
        </w:rPr>
        <w:t>Les Membres devraient veiller à ce que les femmes et les filles aient accès, sur la base de l’égalité de chances et de traitement, à tous les programmes d’éducation, d’enseignement et de formation mis en place pour le redressement et la résilience.</w:t>
      </w:r>
    </w:p>
    <w:p w14:paraId="74A194A6" w14:textId="77777777" w:rsidR="00E56A09" w:rsidRDefault="00E56A09">
      <w:pPr>
        <w:rPr>
          <w:sz w:val="20"/>
          <w:lang w:val="fr-FR"/>
        </w:rPr>
      </w:pPr>
      <w:r>
        <w:rPr>
          <w:lang w:val="fr-FR"/>
        </w:rPr>
        <w:br w:type="page"/>
      </w:r>
    </w:p>
    <w:p w14:paraId="0335A5E7" w14:textId="34E76383" w:rsidR="00C13D2A" w:rsidRPr="004B37D1" w:rsidRDefault="00C13D2A" w:rsidP="00E56A09">
      <w:pPr>
        <w:pStyle w:val="app22Cpartie"/>
        <w:rPr>
          <w:lang w:val="fr-FR"/>
        </w:rPr>
      </w:pPr>
      <w:r w:rsidRPr="004B37D1">
        <w:rPr>
          <w:lang w:val="fr-FR"/>
        </w:rPr>
        <w:lastRenderedPageBreak/>
        <w:t>VII</w:t>
      </w:r>
      <w:r w:rsidR="00EB7D96">
        <w:rPr>
          <w:lang w:val="fr-FR"/>
        </w:rPr>
        <w:t>. </w:t>
      </w:r>
      <w:r w:rsidRPr="004B37D1">
        <w:rPr>
          <w:lang w:val="fr-FR"/>
        </w:rPr>
        <w:t>Protection sociale</w:t>
      </w:r>
    </w:p>
    <w:p w14:paraId="3C2A37E8" w14:textId="042349CD" w:rsidR="00C13D2A" w:rsidRPr="004B37D1" w:rsidRDefault="00C13D2A" w:rsidP="00CF4421">
      <w:pPr>
        <w:pStyle w:val="app22CtextnoNo"/>
        <w:rPr>
          <w:lang w:val="fr-FR"/>
        </w:rPr>
      </w:pPr>
      <w:r w:rsidRPr="004B37D1">
        <w:rPr>
          <w:lang w:val="fr-FR"/>
        </w:rPr>
        <w:t>21</w:t>
      </w:r>
      <w:r w:rsidR="00EB7D96">
        <w:rPr>
          <w:lang w:val="fr-FR"/>
        </w:rPr>
        <w:t>. </w:t>
      </w:r>
      <w:r w:rsidRPr="004B37D1">
        <w:rPr>
          <w:lang w:val="fr-FR"/>
        </w:rPr>
        <w:t>Dans leur réponse aux situations de crise, les Membres devraient, aussi rapidement que possible:</w:t>
      </w:r>
    </w:p>
    <w:p w14:paraId="3AAF8079" w14:textId="4CBA85AE" w:rsidR="00C13D2A" w:rsidRPr="00E56A09" w:rsidRDefault="00C13D2A" w:rsidP="00E56A09">
      <w:pPr>
        <w:pStyle w:val="app22Ca"/>
        <w:widowControl/>
        <w:numPr>
          <w:ilvl w:val="0"/>
          <w:numId w:val="157"/>
        </w:numPr>
        <w:rPr>
          <w:lang w:val="fr-FR"/>
        </w:rPr>
      </w:pPr>
      <w:r w:rsidRPr="00E56A09">
        <w:rPr>
          <w:lang w:val="fr-FR"/>
        </w:rPr>
        <w:t>s’efforcer de garantir une sécurité élémentaire de revenu, en particulier aux personnes que la crise a privées de leur emploi ou de leurs moyens de subsistance;</w:t>
      </w:r>
    </w:p>
    <w:p w14:paraId="79E06D7B" w14:textId="5887C0F9" w:rsidR="00C13D2A" w:rsidRPr="004B37D1" w:rsidRDefault="00C13D2A" w:rsidP="00CF4421">
      <w:pPr>
        <w:pStyle w:val="app22Ca"/>
        <w:widowControl/>
        <w:rPr>
          <w:lang w:val="fr-FR"/>
        </w:rPr>
      </w:pPr>
      <w:r w:rsidRPr="004B37D1">
        <w:rPr>
          <w:lang w:val="fr-FR"/>
        </w:rPr>
        <w:t>élaborer, rétablir ou améliorer des régimes complets de sécurité sociale et d’autres mécanismes de protection sociale en tenant compte de la législation nationale et des accords internationaux;</w:t>
      </w:r>
    </w:p>
    <w:p w14:paraId="31D50B7C" w14:textId="078EEFF6" w:rsidR="00C13D2A" w:rsidRPr="004B37D1" w:rsidRDefault="00C13D2A" w:rsidP="00CF4421">
      <w:pPr>
        <w:pStyle w:val="app22Ca"/>
        <w:widowControl/>
        <w:rPr>
          <w:lang w:val="fr-FR"/>
        </w:rPr>
      </w:pPr>
      <w:r w:rsidRPr="004B37D1">
        <w:rPr>
          <w:lang w:val="fr-FR"/>
        </w:rPr>
        <w:t>s’efforcer d’assurer l’accès effectif à des soins de santé et autres services sociaux essentiels, en particulier aux catégories de population et individus que la crise a rendus particulièrement vulnérables.</w:t>
      </w:r>
    </w:p>
    <w:p w14:paraId="55265B01" w14:textId="2C89ED72" w:rsidR="00C13D2A" w:rsidRPr="004B37D1" w:rsidRDefault="00C13D2A" w:rsidP="00CF4421">
      <w:pPr>
        <w:pStyle w:val="app22CtextnoNo"/>
        <w:rPr>
          <w:lang w:val="fr-FR"/>
        </w:rPr>
      </w:pPr>
      <w:r w:rsidRPr="004B37D1">
        <w:rPr>
          <w:lang w:val="fr-FR"/>
        </w:rPr>
        <w:t>22</w:t>
      </w:r>
      <w:r w:rsidR="00EB7D96">
        <w:rPr>
          <w:lang w:val="fr-FR"/>
        </w:rPr>
        <w:t>. </w:t>
      </w:r>
      <w:r w:rsidRPr="004B37D1">
        <w:rPr>
          <w:lang w:val="fr-FR"/>
        </w:rPr>
        <w:t>Pour prévenir les crises, permettre le redressement et renforcer la résilience, les Membres devraient établir, rétablir ou maintenir des socles de protection sociale et s’efforcer de combler les lacunes de leur couverture, en tenant compte de la convention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102) concernant la sécurité sociale (norme minimum), 1952, de la recommandation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202) sur les socles de protection sociale, 2012, et des autres normes internationales du travail pertinentes.</w:t>
      </w:r>
    </w:p>
    <w:p w14:paraId="6E2E2EA8" w14:textId="65EB7C0E" w:rsidR="00C13D2A" w:rsidRPr="004B37D1" w:rsidRDefault="00C13D2A" w:rsidP="00E56A09">
      <w:pPr>
        <w:pStyle w:val="app22Cpartie"/>
        <w:spacing w:line="340" w:lineRule="exact"/>
        <w:rPr>
          <w:lang w:val="fr-FR"/>
        </w:rPr>
      </w:pPr>
      <w:r w:rsidRPr="004B37D1">
        <w:rPr>
          <w:lang w:val="fr-FR"/>
        </w:rPr>
        <w:t>VIII</w:t>
      </w:r>
      <w:r w:rsidR="00EB7D96">
        <w:rPr>
          <w:lang w:val="fr-FR"/>
        </w:rPr>
        <w:t>. </w:t>
      </w:r>
      <w:r w:rsidRPr="004B37D1">
        <w:rPr>
          <w:lang w:val="fr-FR"/>
        </w:rPr>
        <w:t xml:space="preserve">Droit du travail, administration du travail et informations </w:t>
      </w:r>
      <w:r w:rsidR="00E56A09">
        <w:rPr>
          <w:lang w:val="fr-FR"/>
        </w:rPr>
        <w:br/>
      </w:r>
      <w:r w:rsidRPr="004B37D1">
        <w:rPr>
          <w:lang w:val="fr-FR"/>
        </w:rPr>
        <w:t>sur le marché du travail</w:t>
      </w:r>
    </w:p>
    <w:p w14:paraId="7CC0C5EF" w14:textId="3A4BC934" w:rsidR="00C13D2A" w:rsidRPr="004B37D1" w:rsidRDefault="00C13D2A" w:rsidP="00CF4421">
      <w:pPr>
        <w:pStyle w:val="app22CtextnoNo"/>
        <w:rPr>
          <w:lang w:val="fr-FR"/>
        </w:rPr>
      </w:pPr>
      <w:r w:rsidRPr="004B37D1">
        <w:rPr>
          <w:lang w:val="fr-FR"/>
        </w:rPr>
        <w:t>23</w:t>
      </w:r>
      <w:r w:rsidR="00EB7D96">
        <w:rPr>
          <w:lang w:val="fr-FR"/>
        </w:rPr>
        <w:t>. </w:t>
      </w:r>
      <w:r w:rsidRPr="004B37D1">
        <w:rPr>
          <w:lang w:val="fr-FR"/>
        </w:rPr>
        <w:t>Lorsqu’ils sont en situation de sortie de crise, les Membres devraient, en consultation avec les organisations d’employeurs et de travailleurs les plus représentatives:</w:t>
      </w:r>
    </w:p>
    <w:p w14:paraId="0A76590A" w14:textId="5CA7E6DC" w:rsidR="00C13D2A" w:rsidRPr="00A06243" w:rsidRDefault="00C13D2A" w:rsidP="00A06243">
      <w:pPr>
        <w:pStyle w:val="app22Ca"/>
        <w:widowControl/>
        <w:numPr>
          <w:ilvl w:val="0"/>
          <w:numId w:val="158"/>
        </w:numPr>
        <w:rPr>
          <w:lang w:val="fr-FR"/>
        </w:rPr>
      </w:pPr>
      <w:r w:rsidRPr="00A06243">
        <w:rPr>
          <w:lang w:val="fr-FR"/>
        </w:rPr>
        <w:t>examiner, élaborer, rétablir ou renforcer la législation du travail, si nécessaire, notamment les dispositions relatives à la protection des travailleurs ainsi qu’à la sécurité et à la santé au travail, en accord avec la Déclaration de l’OIT relative aux principes et droits fondamentaux au travail et son suivi (1998) et les normes internationales du travail applicables;</w:t>
      </w:r>
    </w:p>
    <w:p w14:paraId="794287CE" w14:textId="2B25283F" w:rsidR="00C13D2A" w:rsidRPr="004B37D1" w:rsidRDefault="00C13D2A" w:rsidP="00CF4421">
      <w:pPr>
        <w:pStyle w:val="app22Ca"/>
        <w:widowControl/>
        <w:rPr>
          <w:lang w:val="fr-FR"/>
        </w:rPr>
      </w:pPr>
      <w:r w:rsidRPr="004B37D1">
        <w:rPr>
          <w:lang w:val="fr-FR"/>
        </w:rPr>
        <w:t>veiller à ce que la législation du travail favorise l’emploi, productif et librement choisi, et le travail décent;</w:t>
      </w:r>
    </w:p>
    <w:p w14:paraId="0860EC5D" w14:textId="576A5B1B" w:rsidR="00C13D2A" w:rsidRPr="004B37D1" w:rsidRDefault="00C13D2A" w:rsidP="00CF4421">
      <w:pPr>
        <w:pStyle w:val="app22Ca"/>
        <w:widowControl/>
        <w:rPr>
          <w:lang w:val="fr-FR"/>
        </w:rPr>
      </w:pPr>
      <w:r w:rsidRPr="004B37D1">
        <w:rPr>
          <w:lang w:val="fr-FR"/>
        </w:rPr>
        <w:t>établir, rétablir ou renforcer, selon les besoins, le système d’administration du travail, notamment l’inspection du travail, et les autres institutions compétentes, en tenant compte de la convention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81) sur l’inspection du travail, 1947, ainsi que le système de négociation collective et de conventions collectives, en tenant compte de la convention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98) sur le droit d’organisation et de négociation collective, 1949;</w:t>
      </w:r>
    </w:p>
    <w:p w14:paraId="09586F4D" w14:textId="1A559532" w:rsidR="00C13D2A" w:rsidRPr="004B37D1" w:rsidRDefault="00C13D2A" w:rsidP="00CF4421">
      <w:pPr>
        <w:pStyle w:val="app22Ca"/>
        <w:widowControl/>
        <w:rPr>
          <w:lang w:val="fr-FR"/>
        </w:rPr>
      </w:pPr>
      <w:r w:rsidRPr="004B37D1">
        <w:rPr>
          <w:lang w:val="fr-FR"/>
        </w:rPr>
        <w:t>établir, rétablir ou améliorer, selon les besoins, les systèmes de collecte et d’analyse d’informations sur le marché du travail, particulièrement en ce qui concerne les catégories de population les plus gravement touchées par la crise;</w:t>
      </w:r>
    </w:p>
    <w:p w14:paraId="20B28357" w14:textId="51737ABD" w:rsidR="00C13D2A" w:rsidRPr="004B37D1" w:rsidRDefault="00C13D2A" w:rsidP="00CF4421">
      <w:pPr>
        <w:pStyle w:val="app22Ca"/>
        <w:widowControl/>
        <w:rPr>
          <w:lang w:val="fr-FR"/>
        </w:rPr>
      </w:pPr>
      <w:r w:rsidRPr="004B37D1">
        <w:rPr>
          <w:lang w:val="fr-FR"/>
        </w:rPr>
        <w:t>établir ou rétablir et renforcer les services publics d’emploi, y compris les services d’emploi d’urgence;</w:t>
      </w:r>
    </w:p>
    <w:p w14:paraId="7B655414" w14:textId="5A14EB00" w:rsidR="00C13D2A" w:rsidRPr="004B37D1" w:rsidRDefault="00C13D2A" w:rsidP="00CF4421">
      <w:pPr>
        <w:pStyle w:val="app22Ca"/>
        <w:widowControl/>
        <w:rPr>
          <w:lang w:val="fr-FR"/>
        </w:rPr>
      </w:pPr>
      <w:r w:rsidRPr="004B37D1">
        <w:rPr>
          <w:lang w:val="fr-FR"/>
        </w:rPr>
        <w:t>veiller à la réglementation des agences d’emploi privées, en tenant compte de la convention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181) sur les agences d’emploi privées, 1997;</w:t>
      </w:r>
    </w:p>
    <w:p w14:paraId="79577B4C" w14:textId="1E9E8B1E" w:rsidR="00A06243" w:rsidRDefault="00C13D2A" w:rsidP="00CF4421">
      <w:pPr>
        <w:pStyle w:val="app22Ca"/>
        <w:widowControl/>
        <w:rPr>
          <w:lang w:val="fr-FR"/>
        </w:rPr>
      </w:pPr>
      <w:r w:rsidRPr="004B37D1">
        <w:rPr>
          <w:lang w:val="fr-FR"/>
        </w:rPr>
        <w:t>promouvoir les synergies entre tous les acteurs du marché du travail afin de permettre aux populations locales de tirer le meilleur profit des emplois créés par les investissements relatifs à la promotion de la paix et au redressement.</w:t>
      </w:r>
    </w:p>
    <w:p w14:paraId="434BC36F" w14:textId="77777777" w:rsidR="00A06243" w:rsidRDefault="00A06243">
      <w:pPr>
        <w:rPr>
          <w:sz w:val="20"/>
          <w:lang w:val="fr-FR"/>
        </w:rPr>
      </w:pPr>
      <w:r>
        <w:rPr>
          <w:lang w:val="fr-FR"/>
        </w:rPr>
        <w:br w:type="page"/>
      </w:r>
    </w:p>
    <w:p w14:paraId="32274816" w14:textId="2F3CFB42" w:rsidR="00C13D2A" w:rsidRPr="004B37D1" w:rsidRDefault="00C13D2A" w:rsidP="003765CA">
      <w:pPr>
        <w:pStyle w:val="app22Cpartie"/>
        <w:rPr>
          <w:lang w:val="fr-FR"/>
        </w:rPr>
      </w:pPr>
      <w:r w:rsidRPr="004B37D1">
        <w:rPr>
          <w:lang w:val="fr-FR"/>
        </w:rPr>
        <w:lastRenderedPageBreak/>
        <w:t>IX</w:t>
      </w:r>
      <w:r w:rsidR="00EB7D96">
        <w:rPr>
          <w:lang w:val="fr-FR"/>
        </w:rPr>
        <w:t>. </w:t>
      </w:r>
      <w:r w:rsidRPr="004B37D1">
        <w:rPr>
          <w:lang w:val="fr-FR"/>
        </w:rPr>
        <w:t>Dialogue social et rôle des organisations d’employeurs et de travailleurs</w:t>
      </w:r>
    </w:p>
    <w:p w14:paraId="280546B7" w14:textId="307F6433" w:rsidR="00C13D2A" w:rsidRPr="004B37D1" w:rsidRDefault="00C13D2A" w:rsidP="00CF4421">
      <w:pPr>
        <w:pStyle w:val="app22CtextnoNo"/>
        <w:rPr>
          <w:lang w:val="fr-FR"/>
        </w:rPr>
      </w:pPr>
      <w:r w:rsidRPr="004B37D1">
        <w:rPr>
          <w:lang w:val="fr-FR"/>
        </w:rPr>
        <w:t>24</w:t>
      </w:r>
      <w:r w:rsidR="00EB7D96">
        <w:rPr>
          <w:lang w:val="fr-FR"/>
        </w:rPr>
        <w:t>. </w:t>
      </w:r>
      <w:r w:rsidRPr="004B37D1">
        <w:rPr>
          <w:lang w:val="fr-FR"/>
        </w:rPr>
        <w:t>Dans leur réponse aux situations de crise, les Membres devraient, en consultation avec les organisations d’employeurs et de travailleurs les plus représentatives:</w:t>
      </w:r>
    </w:p>
    <w:p w14:paraId="6D76A256" w14:textId="5AE1133C" w:rsidR="00C13D2A" w:rsidRPr="003765CA" w:rsidRDefault="00C13D2A" w:rsidP="003765CA">
      <w:pPr>
        <w:pStyle w:val="app22Ca"/>
        <w:widowControl/>
        <w:numPr>
          <w:ilvl w:val="0"/>
          <w:numId w:val="159"/>
        </w:numPr>
        <w:rPr>
          <w:lang w:val="fr-FR"/>
        </w:rPr>
      </w:pPr>
      <w:r w:rsidRPr="003765CA">
        <w:rPr>
          <w:lang w:val="fr-FR"/>
        </w:rPr>
        <w:t>veiller à ce que toutes les mesures prévues par la présente recommandation soient élaborées ou promues par le biais d’un dialogue social associant les femmes au même titre que les hommes, compte tenu de la convention (</w:t>
      </w:r>
      <w:r w:rsidR="004B37D1" w:rsidRPr="003765CA">
        <w:rPr>
          <w:lang w:val="fr-FR"/>
        </w:rPr>
        <w:t>n</w:t>
      </w:r>
      <w:r w:rsidR="004B37D1" w:rsidRPr="003765CA">
        <w:rPr>
          <w:rFonts w:ascii="Cambria Math" w:hAnsi="Cambria Math" w:cs="Cambria Math"/>
          <w:vertAlign w:val="superscript"/>
          <w:lang w:val="fr-FR"/>
        </w:rPr>
        <w:t>o</w:t>
      </w:r>
      <w:r w:rsidR="004B37D1" w:rsidRPr="003765CA">
        <w:rPr>
          <w:lang w:val="fr-FR"/>
        </w:rPr>
        <w:t> </w:t>
      </w:r>
      <w:r w:rsidRPr="003765CA">
        <w:rPr>
          <w:lang w:val="fr-FR"/>
        </w:rPr>
        <w:t>144) sur les consultations tripartites relatives aux normes internationales du travail, 1976;</w:t>
      </w:r>
    </w:p>
    <w:p w14:paraId="7B3E9E7F" w14:textId="17FB7843" w:rsidR="00C13D2A" w:rsidRPr="004B37D1" w:rsidRDefault="00C13D2A" w:rsidP="00CF4421">
      <w:pPr>
        <w:pStyle w:val="app22Ca"/>
        <w:widowControl/>
        <w:rPr>
          <w:lang w:val="fr-FR"/>
        </w:rPr>
      </w:pPr>
      <w:r w:rsidRPr="004B37D1">
        <w:rPr>
          <w:lang w:val="fr-FR"/>
        </w:rPr>
        <w:t>créer un environnement favorable à la constitution, au rétablissement ou au renforcement d’organisations d’employeurs et de travailleurs;</w:t>
      </w:r>
    </w:p>
    <w:p w14:paraId="2C536580" w14:textId="545B65F7" w:rsidR="00C13D2A" w:rsidRPr="004B37D1" w:rsidRDefault="00C13D2A" w:rsidP="00CF4421">
      <w:pPr>
        <w:pStyle w:val="app22Ca"/>
        <w:widowControl/>
        <w:rPr>
          <w:lang w:val="fr-FR"/>
        </w:rPr>
      </w:pPr>
      <w:r w:rsidRPr="004B37D1">
        <w:rPr>
          <w:lang w:val="fr-FR"/>
        </w:rPr>
        <w:t>encourager au besoin une étroite coopération avec les organisations de la société civile.</w:t>
      </w:r>
    </w:p>
    <w:p w14:paraId="1669A09E" w14:textId="35967A4D" w:rsidR="00C13D2A" w:rsidRPr="004B37D1" w:rsidRDefault="00C13D2A" w:rsidP="00CF4421">
      <w:pPr>
        <w:pStyle w:val="app22CtextnoNo"/>
        <w:rPr>
          <w:lang w:val="fr-FR"/>
        </w:rPr>
      </w:pPr>
      <w:r w:rsidRPr="004B37D1">
        <w:rPr>
          <w:lang w:val="fr-FR"/>
        </w:rPr>
        <w:t>25</w:t>
      </w:r>
      <w:r w:rsidR="00EB7D96">
        <w:rPr>
          <w:lang w:val="fr-FR"/>
        </w:rPr>
        <w:t>. </w:t>
      </w:r>
      <w:r w:rsidRPr="004B37D1">
        <w:rPr>
          <w:lang w:val="fr-FR"/>
        </w:rPr>
        <w:t>Les Membres devraient reconnaître que les organisations d’employeurs et de travailleurs jouent un rôle essentiel dans la réponse aux crises, compte tenu de la convention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87) sur la liberté syndicale et la protection du droit syndical, 1948, et de la convention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98) sur le droit d’organisation et de négociation collective, 1949, et notamment:</w:t>
      </w:r>
    </w:p>
    <w:p w14:paraId="6D437AF4" w14:textId="50F5FC76" w:rsidR="00C13D2A" w:rsidRPr="003765CA" w:rsidRDefault="00C13D2A" w:rsidP="003765CA">
      <w:pPr>
        <w:pStyle w:val="app22Ca"/>
        <w:widowControl/>
        <w:numPr>
          <w:ilvl w:val="0"/>
          <w:numId w:val="160"/>
        </w:numPr>
        <w:rPr>
          <w:lang w:val="fr-FR"/>
        </w:rPr>
      </w:pPr>
      <w:r w:rsidRPr="003765CA">
        <w:rPr>
          <w:lang w:val="fr-FR"/>
        </w:rPr>
        <w:t>aider les entreprises durables, en particulier les petites et moyennes entreprises, à mettre en place un plan de continuité de leurs activités et à surmonter la crise au moyen de la formation, de conseils et d’un appui matériel, et faciliter leur accès aux financements;</w:t>
      </w:r>
    </w:p>
    <w:p w14:paraId="50D0CD43" w14:textId="6C4EC615" w:rsidR="00C13D2A" w:rsidRPr="004B37D1" w:rsidRDefault="00C13D2A" w:rsidP="00CF4421">
      <w:pPr>
        <w:pStyle w:val="app22Ca"/>
        <w:widowControl/>
        <w:rPr>
          <w:lang w:val="fr-FR"/>
        </w:rPr>
      </w:pPr>
      <w:r w:rsidRPr="004B37D1">
        <w:rPr>
          <w:lang w:val="fr-FR"/>
        </w:rPr>
        <w:t>aider les travailleurs, en particulier ceux que la crise a rendus vulnérables, à surmonter la crise au moyen de la formation, de conseils et d’un appui matériel;</w:t>
      </w:r>
    </w:p>
    <w:p w14:paraId="755F6F75" w14:textId="3B632985" w:rsidR="00C13D2A" w:rsidRPr="004B37D1" w:rsidRDefault="00C13D2A" w:rsidP="00CF4421">
      <w:pPr>
        <w:pStyle w:val="app22Ca"/>
        <w:widowControl/>
        <w:rPr>
          <w:lang w:val="fr-FR"/>
        </w:rPr>
      </w:pPr>
      <w:r w:rsidRPr="004B37D1">
        <w:rPr>
          <w:lang w:val="fr-FR"/>
        </w:rPr>
        <w:t>prendre pour ce faire des mesures par le biais de la négociation collective et d’autres formes de dialogue social.</w:t>
      </w:r>
    </w:p>
    <w:p w14:paraId="6BEE994F" w14:textId="40B5B7F8" w:rsidR="00C13D2A" w:rsidRPr="004B37D1" w:rsidRDefault="00C13D2A" w:rsidP="003765CA">
      <w:pPr>
        <w:pStyle w:val="app22Cpartie"/>
        <w:rPr>
          <w:lang w:val="fr-FR"/>
        </w:rPr>
      </w:pPr>
      <w:r w:rsidRPr="004B37D1">
        <w:rPr>
          <w:lang w:val="fr-FR"/>
        </w:rPr>
        <w:t>X</w:t>
      </w:r>
      <w:r w:rsidR="00EB7D96">
        <w:rPr>
          <w:lang w:val="fr-FR"/>
        </w:rPr>
        <w:t>. </w:t>
      </w:r>
      <w:r w:rsidRPr="004B37D1">
        <w:rPr>
          <w:lang w:val="fr-FR"/>
        </w:rPr>
        <w:t>Migrants touchés par une situation de crise</w:t>
      </w:r>
    </w:p>
    <w:p w14:paraId="3B7C6EF9" w14:textId="6AAEF04F" w:rsidR="00C13D2A" w:rsidRPr="004B37D1" w:rsidRDefault="00C13D2A" w:rsidP="00CF4421">
      <w:pPr>
        <w:pStyle w:val="app22CtextnoNo"/>
        <w:rPr>
          <w:lang w:val="fr-FR"/>
        </w:rPr>
      </w:pPr>
      <w:r w:rsidRPr="004B37D1">
        <w:rPr>
          <w:lang w:val="fr-FR"/>
        </w:rPr>
        <w:t>26</w:t>
      </w:r>
      <w:r w:rsidR="00EB7D96">
        <w:rPr>
          <w:lang w:val="fr-FR"/>
        </w:rPr>
        <w:t>. </w:t>
      </w:r>
      <w:r w:rsidRPr="004B37D1">
        <w:rPr>
          <w:lang w:val="fr-FR"/>
        </w:rPr>
        <w:t>Etant donné qu’une attention spéciale devrait être accordée aux migrants, en particulier aux travailleurs migrants, que la crise a rendus particulièrement vulnérables, les Membres devraient prendre des mesures, conformément à la législation nationale et au droit international applicable, pour:</w:t>
      </w:r>
    </w:p>
    <w:p w14:paraId="2FBA294A" w14:textId="427DF1C0" w:rsidR="00C13D2A" w:rsidRPr="003765CA" w:rsidRDefault="00C13D2A" w:rsidP="003765CA">
      <w:pPr>
        <w:pStyle w:val="app22Ca"/>
        <w:widowControl/>
        <w:numPr>
          <w:ilvl w:val="0"/>
          <w:numId w:val="161"/>
        </w:numPr>
        <w:rPr>
          <w:lang w:val="fr-FR"/>
        </w:rPr>
      </w:pPr>
      <w:r w:rsidRPr="003765CA">
        <w:rPr>
          <w:lang w:val="fr-FR"/>
        </w:rPr>
        <w:t>supprimer le travail forcé ou obligatoire, y compris la traite des personnes;</w:t>
      </w:r>
    </w:p>
    <w:p w14:paraId="13CEC5C4" w14:textId="3B136095" w:rsidR="00C13D2A" w:rsidRPr="004B37D1" w:rsidRDefault="00C13D2A" w:rsidP="00CF4421">
      <w:pPr>
        <w:pStyle w:val="app22Ca"/>
        <w:widowControl/>
        <w:rPr>
          <w:lang w:val="fr-FR"/>
        </w:rPr>
      </w:pPr>
      <w:r w:rsidRPr="004B37D1">
        <w:rPr>
          <w:lang w:val="fr-FR"/>
        </w:rPr>
        <w:t>promouvoir, selon qu’il convient, l’inclusion des migrants dans les sociétés d’accueil par l’accès au marché du travail, y compris à l’entrepreneuriat et à des possibilités de création de revenus, et par le travail décent;</w:t>
      </w:r>
    </w:p>
    <w:p w14:paraId="7E85A76C" w14:textId="7886BE66" w:rsidR="00C13D2A" w:rsidRPr="004B37D1" w:rsidRDefault="00C13D2A" w:rsidP="00CF4421">
      <w:pPr>
        <w:pStyle w:val="app22Ca"/>
        <w:widowControl/>
        <w:rPr>
          <w:lang w:val="fr-FR"/>
        </w:rPr>
      </w:pPr>
      <w:r w:rsidRPr="004B37D1">
        <w:rPr>
          <w:lang w:val="fr-FR"/>
        </w:rPr>
        <w:t>défendre et s’efforcer d’assurer les droits au travail et un environnement sûr pour les travailleurs migrants, notamment ceux qui ont un emploi précaire, les travailleuses migrantes, les jeunes travailleurs migrants et les travailleurs migrants handicapés, dans tous les secteurs;</w:t>
      </w:r>
    </w:p>
    <w:p w14:paraId="6874D56A" w14:textId="792C6C52" w:rsidR="00C13D2A" w:rsidRPr="004B37D1" w:rsidRDefault="00C13D2A" w:rsidP="00CF4421">
      <w:pPr>
        <w:pStyle w:val="app22Ca"/>
        <w:widowControl/>
        <w:rPr>
          <w:lang w:val="fr-FR"/>
        </w:rPr>
      </w:pPr>
      <w:r w:rsidRPr="004B37D1">
        <w:rPr>
          <w:lang w:val="fr-FR"/>
        </w:rPr>
        <w:t>prendre en considération les travailleurs migrants et leur famille lorsqu’ils élaborent des politiques et des programmes en matière de travail permettant de faire face aux conflits et aux catastrophes, selon qu’il convient;</w:t>
      </w:r>
    </w:p>
    <w:p w14:paraId="652C3506" w14:textId="76D90DF9" w:rsidR="009B7840" w:rsidRDefault="00C13D2A" w:rsidP="00CF4421">
      <w:pPr>
        <w:pStyle w:val="app22Ca"/>
        <w:widowControl/>
        <w:rPr>
          <w:lang w:val="fr-FR"/>
        </w:rPr>
      </w:pPr>
      <w:r w:rsidRPr="004B37D1">
        <w:rPr>
          <w:lang w:val="fr-FR"/>
        </w:rPr>
        <w:t>faciliter le retour volontaire des migrants et de leur famille, dans la sécurité et la dignité.</w:t>
      </w:r>
    </w:p>
    <w:p w14:paraId="7FFA0276" w14:textId="77777777" w:rsidR="009B7840" w:rsidRDefault="009B7840">
      <w:pPr>
        <w:rPr>
          <w:sz w:val="20"/>
          <w:lang w:val="fr-FR"/>
        </w:rPr>
      </w:pPr>
      <w:r>
        <w:rPr>
          <w:lang w:val="fr-FR"/>
        </w:rPr>
        <w:br w:type="page"/>
      </w:r>
    </w:p>
    <w:p w14:paraId="6BFB0822" w14:textId="1CF10430" w:rsidR="00C13D2A" w:rsidRPr="004B37D1" w:rsidRDefault="00C13D2A" w:rsidP="00CF4421">
      <w:pPr>
        <w:pStyle w:val="app22CtextnoNo"/>
        <w:rPr>
          <w:lang w:val="fr-FR"/>
        </w:rPr>
      </w:pPr>
      <w:r w:rsidRPr="004B37D1">
        <w:rPr>
          <w:lang w:val="fr-FR"/>
        </w:rPr>
        <w:lastRenderedPageBreak/>
        <w:t>27</w:t>
      </w:r>
      <w:r w:rsidR="00EB7D96">
        <w:rPr>
          <w:lang w:val="fr-FR"/>
        </w:rPr>
        <w:t>. </w:t>
      </w:r>
      <w:r w:rsidRPr="004B37D1">
        <w:rPr>
          <w:lang w:val="fr-FR"/>
        </w:rPr>
        <w:t>Conformément aux orientations fournies dans les parties V, VIII et IX, les Membres devraient promouvoir l’égalité de chances et de traitement pour tous les travailleurs migrants au regard des principes et droits fondamentaux au travail et de la protection par la législation nationale du travail applicable, et en particulier:</w:t>
      </w:r>
    </w:p>
    <w:p w14:paraId="18740234" w14:textId="534F434D" w:rsidR="00C13D2A" w:rsidRPr="003765CA" w:rsidRDefault="00C13D2A" w:rsidP="003765CA">
      <w:pPr>
        <w:pStyle w:val="app22Ca"/>
        <w:widowControl/>
        <w:numPr>
          <w:ilvl w:val="0"/>
          <w:numId w:val="162"/>
        </w:numPr>
        <w:rPr>
          <w:lang w:val="fr-FR"/>
        </w:rPr>
      </w:pPr>
      <w:r w:rsidRPr="003765CA">
        <w:rPr>
          <w:lang w:val="fr-FR"/>
        </w:rPr>
        <w:t>instruire les migrants des droits et mesures de protection au travail, notamment en leur fournissant des informations sur les droits et les obligations des travailleurs et sur les moyens de recours en cas de violation, dans une langue qu’ils comprennent;</w:t>
      </w:r>
    </w:p>
    <w:p w14:paraId="3585567D" w14:textId="7CBFCF6E" w:rsidR="00C13D2A" w:rsidRPr="004B37D1" w:rsidRDefault="00C13D2A" w:rsidP="00CF4421">
      <w:pPr>
        <w:pStyle w:val="app22Ca"/>
        <w:widowControl/>
        <w:rPr>
          <w:lang w:val="fr-FR"/>
        </w:rPr>
      </w:pPr>
      <w:r w:rsidRPr="004B37D1">
        <w:rPr>
          <w:lang w:val="fr-FR"/>
        </w:rPr>
        <w:t>permettre l’adhésion des migrants aux organisations représentatives d’employeurs et de travailleurs;</w:t>
      </w:r>
    </w:p>
    <w:p w14:paraId="5753CBD5" w14:textId="16D1A9E3" w:rsidR="00C13D2A" w:rsidRPr="004B37D1" w:rsidRDefault="00C13D2A" w:rsidP="00CF4421">
      <w:pPr>
        <w:pStyle w:val="app22Ca"/>
        <w:widowControl/>
        <w:rPr>
          <w:lang w:val="fr-FR"/>
        </w:rPr>
      </w:pPr>
      <w:r w:rsidRPr="004B37D1">
        <w:rPr>
          <w:lang w:val="fr-FR"/>
        </w:rPr>
        <w:t>adopter des mesures et faciliter des campagnes pour lutter contre la discrimination et la xénophobie sur le lieu de travail et attirer l’attention sur l’apport positif des migrants, avec la participation active des organisations d’employeurs et de travailleurs et de la société civile;</w:t>
      </w:r>
    </w:p>
    <w:p w14:paraId="44BF7CBA" w14:textId="53730DD9" w:rsidR="00C13D2A" w:rsidRPr="004B37D1" w:rsidRDefault="00C13D2A" w:rsidP="00CF4421">
      <w:pPr>
        <w:pStyle w:val="app22Ca"/>
        <w:widowControl/>
        <w:rPr>
          <w:lang w:val="fr-FR"/>
        </w:rPr>
      </w:pPr>
      <w:r w:rsidRPr="004B37D1">
        <w:rPr>
          <w:lang w:val="fr-FR"/>
        </w:rPr>
        <w:t>consulter et associer les organisations d’employeurs et de travailleurs et, au besoin, d’autres organisations appropriées de la société civile, au sujet de l’emploi des migrants.</w:t>
      </w:r>
    </w:p>
    <w:p w14:paraId="5F1757C6" w14:textId="0D20DBC6" w:rsidR="00C13D2A" w:rsidRPr="004B37D1" w:rsidRDefault="00C13D2A" w:rsidP="00AE6DC3">
      <w:pPr>
        <w:pStyle w:val="app22Cpartie"/>
        <w:rPr>
          <w:lang w:val="fr-FR"/>
        </w:rPr>
      </w:pPr>
      <w:r w:rsidRPr="004B37D1">
        <w:rPr>
          <w:lang w:val="fr-FR"/>
        </w:rPr>
        <w:t>XI</w:t>
      </w:r>
      <w:r w:rsidR="00EB7D96">
        <w:rPr>
          <w:lang w:val="fr-FR"/>
        </w:rPr>
        <w:t>. </w:t>
      </w:r>
      <w:r w:rsidRPr="004B37D1">
        <w:rPr>
          <w:lang w:val="fr-FR"/>
        </w:rPr>
        <w:t>Réfugiés et rapatriés</w:t>
      </w:r>
    </w:p>
    <w:p w14:paraId="1B0DB2FC" w14:textId="77777777" w:rsidR="00C13D2A" w:rsidRPr="004B37D1" w:rsidRDefault="00C13D2A" w:rsidP="00AE6DC3">
      <w:pPr>
        <w:pStyle w:val="app22Article"/>
        <w:spacing w:before="60"/>
        <w:rPr>
          <w:lang w:val="fr-FR"/>
        </w:rPr>
      </w:pPr>
      <w:r w:rsidRPr="004B37D1">
        <w:rPr>
          <w:lang w:val="fr-FR"/>
        </w:rPr>
        <w:t>Accès des réfugiés au marché du travail</w:t>
      </w:r>
    </w:p>
    <w:p w14:paraId="7798266A" w14:textId="3AE4A8A2" w:rsidR="00C13D2A" w:rsidRPr="004B37D1" w:rsidRDefault="00C13D2A" w:rsidP="00CF4421">
      <w:pPr>
        <w:pStyle w:val="app22CtextnoNo"/>
        <w:rPr>
          <w:lang w:val="fr-FR"/>
        </w:rPr>
      </w:pPr>
      <w:r w:rsidRPr="004B37D1">
        <w:rPr>
          <w:lang w:val="fr-FR"/>
        </w:rPr>
        <w:t>28</w:t>
      </w:r>
      <w:r w:rsidR="00EB7D96">
        <w:rPr>
          <w:lang w:val="fr-FR"/>
        </w:rPr>
        <w:t>. </w:t>
      </w:r>
      <w:r w:rsidRPr="004B37D1">
        <w:rPr>
          <w:lang w:val="fr-FR"/>
        </w:rPr>
        <w:t>Toutes mesures prises en vertu de la présente partie en cas d’afflux de réfugiés sont subordonnées:</w:t>
      </w:r>
    </w:p>
    <w:p w14:paraId="2306AB8B" w14:textId="7FE7C8BB" w:rsidR="00C13D2A" w:rsidRPr="00AE6DC3" w:rsidRDefault="00C13D2A" w:rsidP="00AE6DC3">
      <w:pPr>
        <w:pStyle w:val="app22Ca"/>
        <w:widowControl/>
        <w:numPr>
          <w:ilvl w:val="0"/>
          <w:numId w:val="163"/>
        </w:numPr>
        <w:rPr>
          <w:lang w:val="fr-FR"/>
        </w:rPr>
      </w:pPr>
      <w:r w:rsidRPr="00AE6DC3">
        <w:rPr>
          <w:lang w:val="fr-FR"/>
        </w:rPr>
        <w:t>aux contextes nationaux et régionaux, compte tenu du droit international applicable, des principes et droits fondamentaux au travail et de la législation nationale;</w:t>
      </w:r>
    </w:p>
    <w:p w14:paraId="51EFB0B6" w14:textId="79C7D704" w:rsidR="00C13D2A" w:rsidRPr="004B37D1" w:rsidRDefault="00C13D2A" w:rsidP="00CF4421">
      <w:pPr>
        <w:pStyle w:val="app22Ca"/>
        <w:widowControl/>
        <w:rPr>
          <w:lang w:val="fr-FR"/>
        </w:rPr>
      </w:pPr>
      <w:r w:rsidRPr="004B37D1">
        <w:rPr>
          <w:lang w:val="fr-FR"/>
        </w:rPr>
        <w:t>aux défis et contraintes qui pèsent sur les Membres eu égard à leurs ressources et à leur capacité d’apporter une réponse efficace, en prenant en considération les besoins ainsi que les priorités exprimées par les organisations d’employeurs et de travailleurs les plus représentatives.</w:t>
      </w:r>
    </w:p>
    <w:p w14:paraId="735B1F50" w14:textId="5E309446" w:rsidR="00C13D2A" w:rsidRPr="004B37D1" w:rsidRDefault="00C13D2A" w:rsidP="00CF4421">
      <w:pPr>
        <w:pStyle w:val="app22CtextnoNo"/>
        <w:rPr>
          <w:lang w:val="fr-FR"/>
        </w:rPr>
      </w:pPr>
      <w:r w:rsidRPr="004B37D1">
        <w:rPr>
          <w:lang w:val="fr-FR"/>
        </w:rPr>
        <w:t>29</w:t>
      </w:r>
      <w:r w:rsidR="00EB7D96">
        <w:rPr>
          <w:lang w:val="fr-FR"/>
        </w:rPr>
        <w:t>. </w:t>
      </w:r>
      <w:r w:rsidRPr="004B37D1">
        <w:rPr>
          <w:lang w:val="fr-FR"/>
        </w:rPr>
        <w:t>Les Membres devraient reconnaître l’importance capitale d’un partage équitable de la charge et des responsabilités. Ils devraient renforcer la coopération et la solidarité internationales pour fournir une assistance humanitaire et une aide durable au développement prévisibles et adaptées en vue de soutenir les pays les moins avancés et les pays en développement qui accueillent de nombreux réfugiés, pour ce qui est notamment de gérer les conséquences de cet afflux sur leur marché du travail et de garantir la poursuite de leur développement.</w:t>
      </w:r>
    </w:p>
    <w:p w14:paraId="09CD412B" w14:textId="2BCEFF18" w:rsidR="00C13D2A" w:rsidRPr="004B37D1" w:rsidRDefault="00C13D2A" w:rsidP="00CF4421">
      <w:pPr>
        <w:pStyle w:val="app22CtextnoNo"/>
        <w:rPr>
          <w:lang w:val="fr-FR"/>
        </w:rPr>
      </w:pPr>
      <w:r w:rsidRPr="004B37D1">
        <w:rPr>
          <w:lang w:val="fr-FR"/>
        </w:rPr>
        <w:t>30</w:t>
      </w:r>
      <w:r w:rsidR="00EB7D96">
        <w:rPr>
          <w:lang w:val="fr-FR"/>
        </w:rPr>
        <w:t>. </w:t>
      </w:r>
      <w:r w:rsidRPr="004B37D1">
        <w:rPr>
          <w:lang w:val="fr-FR"/>
        </w:rPr>
        <w:t>Les Membres devraient prendre des mesures, selon qu’il convient, pour:</w:t>
      </w:r>
    </w:p>
    <w:p w14:paraId="2249C0E6" w14:textId="6FE818B9" w:rsidR="00C13D2A" w:rsidRPr="00AE6DC3" w:rsidRDefault="00C13D2A" w:rsidP="00AE6DC3">
      <w:pPr>
        <w:pStyle w:val="app22Ca"/>
        <w:widowControl/>
        <w:numPr>
          <w:ilvl w:val="0"/>
          <w:numId w:val="164"/>
        </w:numPr>
        <w:rPr>
          <w:lang w:val="fr-FR"/>
        </w:rPr>
      </w:pPr>
      <w:r w:rsidRPr="00AE6DC3">
        <w:rPr>
          <w:lang w:val="fr-FR"/>
        </w:rPr>
        <w:t>favoriser l’autosuffisance en accroissant les possibilités pour les réfugiés d’accéder à des moyens de subsistance et au marché du travail, sans discrimination entre eux et de façon à soutenir aussi les communautés d’accueil;</w:t>
      </w:r>
    </w:p>
    <w:p w14:paraId="027A0CD4" w14:textId="27C2E3A6" w:rsidR="00C13D2A" w:rsidRPr="004B37D1" w:rsidRDefault="00C13D2A" w:rsidP="00CF4421">
      <w:pPr>
        <w:pStyle w:val="app22Ca"/>
        <w:widowControl/>
        <w:rPr>
          <w:lang w:val="fr-FR"/>
        </w:rPr>
      </w:pPr>
      <w:r w:rsidRPr="004B37D1">
        <w:rPr>
          <w:lang w:val="fr-FR"/>
        </w:rPr>
        <w:t>élaborer des politiques et des plans d’action nationaux en associant les autorités compétentes en matière d’emploi et de travail et en consultation avec les organisations d’employeurs et de travailleurs, afin de garantir la protection des réfugiés sur le marché du travail, y compris pour ce qui est de leur accès au travail décent et à des moyens de subsistance.</w:t>
      </w:r>
    </w:p>
    <w:p w14:paraId="1F4AC941" w14:textId="5974E4C2" w:rsidR="00C13D2A" w:rsidRPr="004B37D1" w:rsidRDefault="00C13D2A" w:rsidP="00CF4421">
      <w:pPr>
        <w:pStyle w:val="app22CtextnoNo"/>
        <w:rPr>
          <w:lang w:val="fr-FR"/>
        </w:rPr>
      </w:pPr>
      <w:r w:rsidRPr="004B37D1">
        <w:rPr>
          <w:lang w:val="fr-FR"/>
        </w:rPr>
        <w:t>31</w:t>
      </w:r>
      <w:r w:rsidR="00EB7D96">
        <w:rPr>
          <w:lang w:val="fr-FR"/>
        </w:rPr>
        <w:t>. </w:t>
      </w:r>
      <w:r w:rsidRPr="004B37D1">
        <w:rPr>
          <w:lang w:val="fr-FR"/>
        </w:rPr>
        <w:t>Les Membres devraient collecter des informations fiables pour évaluer l’incidence des réfugiés sur le marché du travail, ainsi que les besoins de la main- d’œuvre existante et des employeurs, afin d’optimiser l’utilisation des compétences et du capital humain que les réfugiés représentent.</w:t>
      </w:r>
    </w:p>
    <w:p w14:paraId="13178AD9" w14:textId="4191AA32" w:rsidR="009B7840" w:rsidRDefault="00C13D2A" w:rsidP="00CF4421">
      <w:pPr>
        <w:pStyle w:val="app22CtextnoNo"/>
        <w:rPr>
          <w:lang w:val="fr-FR"/>
        </w:rPr>
      </w:pPr>
      <w:r w:rsidRPr="004B37D1">
        <w:rPr>
          <w:lang w:val="fr-FR"/>
        </w:rPr>
        <w:t>32</w:t>
      </w:r>
      <w:r w:rsidR="00EB7D96">
        <w:rPr>
          <w:lang w:val="fr-FR"/>
        </w:rPr>
        <w:t>. </w:t>
      </w:r>
      <w:r w:rsidRPr="004B37D1">
        <w:rPr>
          <w:lang w:val="fr-FR"/>
        </w:rPr>
        <w:t>Les Membres devraient renforcer la résilience et les capacités des communautés d’accueil en investissant dans l’économie locale et en promouvant le plein emploi, productif et librement choisi, et le travail décent, ainsi que la formation des populations locales.</w:t>
      </w:r>
    </w:p>
    <w:p w14:paraId="0C3B2758" w14:textId="77777777" w:rsidR="009B7840" w:rsidRDefault="009B7840">
      <w:pPr>
        <w:rPr>
          <w:sz w:val="20"/>
          <w:lang w:val="fr-FR"/>
        </w:rPr>
      </w:pPr>
      <w:r>
        <w:rPr>
          <w:lang w:val="fr-FR"/>
        </w:rPr>
        <w:br w:type="page"/>
      </w:r>
    </w:p>
    <w:p w14:paraId="09367536" w14:textId="10879163" w:rsidR="00C13D2A" w:rsidRPr="004B37D1" w:rsidRDefault="00C13D2A" w:rsidP="00CF4421">
      <w:pPr>
        <w:pStyle w:val="app22CtextnoNo"/>
        <w:rPr>
          <w:lang w:val="fr-FR"/>
        </w:rPr>
      </w:pPr>
      <w:r w:rsidRPr="004B37D1">
        <w:rPr>
          <w:lang w:val="fr-FR"/>
        </w:rPr>
        <w:lastRenderedPageBreak/>
        <w:t>33</w:t>
      </w:r>
      <w:r w:rsidR="00EB7D96">
        <w:rPr>
          <w:lang w:val="fr-FR"/>
        </w:rPr>
        <w:t>. </w:t>
      </w:r>
      <w:r w:rsidRPr="004B37D1">
        <w:rPr>
          <w:lang w:val="fr-FR"/>
        </w:rPr>
        <w:t>Conformément aux orientations fournies dans les parties IV, VI et VII, les Membres devraient associer les réfugiés aux mesures prises en ce qui concerne l’accès à l’emploi, à la formation et au marché du travail, selon qu’il convient, et en particulier:</w:t>
      </w:r>
    </w:p>
    <w:p w14:paraId="093B4BF2" w14:textId="181EC2D3" w:rsidR="00C13D2A" w:rsidRPr="00AE6DC3" w:rsidRDefault="00C13D2A" w:rsidP="00AE6DC3">
      <w:pPr>
        <w:pStyle w:val="app22Ca"/>
        <w:widowControl/>
        <w:numPr>
          <w:ilvl w:val="0"/>
          <w:numId w:val="165"/>
        </w:numPr>
        <w:rPr>
          <w:lang w:val="fr-FR"/>
        </w:rPr>
      </w:pPr>
      <w:r w:rsidRPr="00AE6DC3">
        <w:rPr>
          <w:lang w:val="fr-FR"/>
        </w:rPr>
        <w:t>promouvoir leur accès à la formation technique et professionnelle, en particulier grâce à des programmes de l’OIT et d’acteurs intéressés, afin d’améliorer leurs compétences et de permettre leur reconversion professionnelle, en tenant compte de leur rapatriement volontaire éventuel;</w:t>
      </w:r>
    </w:p>
    <w:p w14:paraId="42DD46A6" w14:textId="51291D1B" w:rsidR="00C13D2A" w:rsidRPr="004B37D1" w:rsidRDefault="00C13D2A" w:rsidP="00CF4421">
      <w:pPr>
        <w:pStyle w:val="app22Ca"/>
        <w:widowControl/>
        <w:rPr>
          <w:lang w:val="fr-FR"/>
        </w:rPr>
      </w:pPr>
      <w:r w:rsidRPr="004B37D1">
        <w:rPr>
          <w:lang w:val="fr-FR"/>
        </w:rPr>
        <w:t>favoriser leur accès à l’emploi formel, aux programmes d’activités génératrices de revenus et à l’entrepreneuriat au moyen, selon qu’il convient, de services d’orientation et de formation professionnelles, d’aide au placement, et de la délivrance de permis de travail, prévenant ainsi l’informalisation du marché du travail dans les communautés d’accueil;</w:t>
      </w:r>
    </w:p>
    <w:p w14:paraId="3DEC2FF0" w14:textId="54BE88B1" w:rsidR="00C13D2A" w:rsidRPr="004B37D1" w:rsidRDefault="00C13D2A" w:rsidP="00CF4421">
      <w:pPr>
        <w:pStyle w:val="app22Ca"/>
        <w:widowControl/>
        <w:rPr>
          <w:lang w:val="fr-FR"/>
        </w:rPr>
      </w:pPr>
      <w:r w:rsidRPr="004B37D1">
        <w:rPr>
          <w:lang w:val="fr-FR"/>
        </w:rPr>
        <w:t>faciliter la reconnaissance, la certification, la validation et l’utilisation des compétences et des qualifications des réfugiés, au moyen de mécanismes appropriés, et offrir un accès à des possibilités adaptées de formation et de reconversion, y compris des cours intensifs de langues;</w:t>
      </w:r>
    </w:p>
    <w:p w14:paraId="28F7D7AA" w14:textId="05689B3D" w:rsidR="00C13D2A" w:rsidRPr="004B37D1" w:rsidRDefault="00C13D2A" w:rsidP="00CF4421">
      <w:pPr>
        <w:pStyle w:val="app22Ca"/>
        <w:widowControl/>
        <w:rPr>
          <w:lang w:val="fr-FR"/>
        </w:rPr>
      </w:pPr>
      <w:r w:rsidRPr="004B37D1">
        <w:rPr>
          <w:lang w:val="fr-FR"/>
        </w:rPr>
        <w:t>renforcer la capacité des services publics de l’emploi et améliorer la coopération avec les autres prestataires de services, y compris les agences d’emploi privées, pour faciliter l’accès des réfugiés au marché du travail;</w:t>
      </w:r>
    </w:p>
    <w:p w14:paraId="4719678E" w14:textId="58D6352C" w:rsidR="00C13D2A" w:rsidRPr="004B37D1" w:rsidRDefault="00C13D2A" w:rsidP="00CF4421">
      <w:pPr>
        <w:pStyle w:val="app22Ca"/>
        <w:widowControl/>
        <w:rPr>
          <w:lang w:val="fr-FR"/>
        </w:rPr>
      </w:pPr>
      <w:r w:rsidRPr="004B37D1">
        <w:rPr>
          <w:lang w:val="fr-FR"/>
        </w:rPr>
        <w:t>déployer des efforts spécifiques pour favoriser l’insertion sur le marché du travail des jeunes et des femmes réfugiés ainsi que des autres personnes en situation de vulnérabilité;</w:t>
      </w:r>
    </w:p>
    <w:p w14:paraId="34A68169" w14:textId="4937BF0E" w:rsidR="00C13D2A" w:rsidRPr="004B37D1" w:rsidRDefault="00C13D2A" w:rsidP="00CF4421">
      <w:pPr>
        <w:pStyle w:val="app22Ca"/>
        <w:widowControl/>
        <w:rPr>
          <w:lang w:val="fr-FR"/>
        </w:rPr>
      </w:pPr>
      <w:r w:rsidRPr="004B37D1">
        <w:rPr>
          <w:lang w:val="fr-FR"/>
        </w:rPr>
        <w:t>faciliter, selon qu’il convient, la transférabilité des droits liés à l’emploi et des droits aux prestations de sécurité sociale, y compris les pensions, en conformité avec les dispositions nationales du pays d’accueil.</w:t>
      </w:r>
    </w:p>
    <w:p w14:paraId="72BF7647" w14:textId="4D847599" w:rsidR="00C13D2A" w:rsidRPr="004B37D1" w:rsidRDefault="00C13D2A" w:rsidP="00CF4421">
      <w:pPr>
        <w:pStyle w:val="app22CtextnoNo"/>
        <w:rPr>
          <w:lang w:val="fr-FR"/>
        </w:rPr>
      </w:pPr>
      <w:r w:rsidRPr="004B37D1">
        <w:rPr>
          <w:lang w:val="fr-FR"/>
        </w:rPr>
        <w:t>34</w:t>
      </w:r>
      <w:r w:rsidR="00EB7D96">
        <w:rPr>
          <w:lang w:val="fr-FR"/>
        </w:rPr>
        <w:t>. </w:t>
      </w:r>
      <w:r w:rsidRPr="004B37D1">
        <w:rPr>
          <w:lang w:val="fr-FR"/>
        </w:rPr>
        <w:t>Conformément aux orientations fournies dans les parties V, VIII et IX, les Membres devraient promouvoir l’égalité de chances et de traitement pour les réfugiés au regard des principes et droits fondamentaux au travail et de la protection par la législation du travail applicable, et en particulier:</w:t>
      </w:r>
    </w:p>
    <w:p w14:paraId="36297988" w14:textId="4A56928B" w:rsidR="00C13D2A" w:rsidRPr="00A17B51" w:rsidRDefault="00C13D2A" w:rsidP="00A17B51">
      <w:pPr>
        <w:pStyle w:val="app22Ca"/>
        <w:widowControl/>
        <w:numPr>
          <w:ilvl w:val="0"/>
          <w:numId w:val="166"/>
        </w:numPr>
        <w:rPr>
          <w:lang w:val="fr-FR"/>
        </w:rPr>
      </w:pPr>
      <w:r w:rsidRPr="00A17B51">
        <w:rPr>
          <w:lang w:val="fr-FR"/>
        </w:rPr>
        <w:t>instruire les réfugiés des droits et mesures de protection au travail, notamment en leur fournissant des informations sur les droits et les obligations des travailleurs et sur les moyens de recours en cas de violation, dans une langue qu’ils comprennent;</w:t>
      </w:r>
    </w:p>
    <w:p w14:paraId="702813EB" w14:textId="1CF4F73F" w:rsidR="00C13D2A" w:rsidRPr="004B37D1" w:rsidRDefault="00C13D2A" w:rsidP="00CF4421">
      <w:pPr>
        <w:pStyle w:val="app22Ca"/>
        <w:widowControl/>
        <w:rPr>
          <w:lang w:val="fr-FR"/>
        </w:rPr>
      </w:pPr>
      <w:r w:rsidRPr="004B37D1">
        <w:rPr>
          <w:lang w:val="fr-FR"/>
        </w:rPr>
        <w:t>permettre l’adhésion des réfugiés aux organisations représentatives d’employeurs et de travailleurs;</w:t>
      </w:r>
    </w:p>
    <w:p w14:paraId="4C912371" w14:textId="57D86D27" w:rsidR="00C13D2A" w:rsidRPr="004B37D1" w:rsidRDefault="00C13D2A" w:rsidP="00CF4421">
      <w:pPr>
        <w:pStyle w:val="app22Ca"/>
        <w:widowControl/>
        <w:rPr>
          <w:lang w:val="fr-FR"/>
        </w:rPr>
      </w:pPr>
      <w:r w:rsidRPr="004B37D1">
        <w:rPr>
          <w:lang w:val="fr-FR"/>
        </w:rPr>
        <w:t>adopter des mesures appropriées, y compris des mesures législatives et des campagnes, pour lutter contre la discrimination et la xénophobie sur le lieu de travail et attirer l’attention sur l’apport positif des réfugiés, avec la participation active des organisations d’employeurs et de travailleurs et de la société civile.</w:t>
      </w:r>
    </w:p>
    <w:p w14:paraId="770996AA" w14:textId="380A344A" w:rsidR="00C13D2A" w:rsidRPr="004B37D1" w:rsidRDefault="00C13D2A" w:rsidP="00CF4421">
      <w:pPr>
        <w:pStyle w:val="app22CtextnoNo"/>
        <w:rPr>
          <w:lang w:val="fr-FR"/>
        </w:rPr>
      </w:pPr>
      <w:r w:rsidRPr="004B37D1">
        <w:rPr>
          <w:lang w:val="fr-FR"/>
        </w:rPr>
        <w:t>35</w:t>
      </w:r>
      <w:r w:rsidR="00EB7D96">
        <w:rPr>
          <w:lang w:val="fr-FR"/>
        </w:rPr>
        <w:t>. </w:t>
      </w:r>
      <w:r w:rsidRPr="004B37D1">
        <w:rPr>
          <w:lang w:val="fr-FR"/>
        </w:rPr>
        <w:t>Les Membres devraient consulter et associer les organisations d’employeurs et de travailleurs et autres acteurs intéressés au sujet de l’accès des réfugiés au marché du travail.</w:t>
      </w:r>
    </w:p>
    <w:p w14:paraId="45E5F82F" w14:textId="4A954088" w:rsidR="004C499A" w:rsidRDefault="00C13D2A" w:rsidP="00CF4421">
      <w:pPr>
        <w:pStyle w:val="app22CtextnoNo"/>
        <w:rPr>
          <w:lang w:val="fr-FR"/>
        </w:rPr>
      </w:pPr>
      <w:r w:rsidRPr="004B37D1">
        <w:rPr>
          <w:lang w:val="fr-FR"/>
        </w:rPr>
        <w:t>36</w:t>
      </w:r>
      <w:r w:rsidR="00EB7D96">
        <w:rPr>
          <w:lang w:val="fr-FR"/>
        </w:rPr>
        <w:t>. </w:t>
      </w:r>
      <w:r w:rsidRPr="004B37D1">
        <w:rPr>
          <w:lang w:val="fr-FR"/>
        </w:rPr>
        <w:t>Les Membres devraient aider les pays d’accueil à renforcer leurs capacités et leur résilience, notamment par le biais de l’aide au développement, en investissant dans les communautés locales.</w:t>
      </w:r>
    </w:p>
    <w:p w14:paraId="5AD9867C" w14:textId="77777777" w:rsidR="004C499A" w:rsidRDefault="004C499A">
      <w:pPr>
        <w:rPr>
          <w:sz w:val="20"/>
          <w:lang w:val="fr-FR"/>
        </w:rPr>
      </w:pPr>
      <w:r>
        <w:rPr>
          <w:lang w:val="fr-FR"/>
        </w:rPr>
        <w:br w:type="page"/>
      </w:r>
    </w:p>
    <w:p w14:paraId="18D218B2" w14:textId="77777777" w:rsidR="00C13D2A" w:rsidRPr="004B37D1" w:rsidRDefault="00C13D2A" w:rsidP="00A17B51">
      <w:pPr>
        <w:pStyle w:val="app22Article"/>
        <w:rPr>
          <w:lang w:val="fr-FR"/>
        </w:rPr>
      </w:pPr>
      <w:r w:rsidRPr="004B37D1">
        <w:rPr>
          <w:lang w:val="fr-FR"/>
        </w:rPr>
        <w:lastRenderedPageBreak/>
        <w:t>Rapatriement volontaire et réintégration des rapatriés</w:t>
      </w:r>
    </w:p>
    <w:p w14:paraId="4F0A3403" w14:textId="522F5139" w:rsidR="00C13D2A" w:rsidRPr="004B37D1" w:rsidRDefault="00C13D2A" w:rsidP="00CF4421">
      <w:pPr>
        <w:pStyle w:val="app22CtextnoNo"/>
        <w:rPr>
          <w:lang w:val="fr-FR"/>
        </w:rPr>
      </w:pPr>
      <w:r w:rsidRPr="004B37D1">
        <w:rPr>
          <w:lang w:val="fr-FR"/>
        </w:rPr>
        <w:t>37</w:t>
      </w:r>
      <w:r w:rsidR="00EB7D96">
        <w:rPr>
          <w:lang w:val="fr-FR"/>
        </w:rPr>
        <w:t>. </w:t>
      </w:r>
      <w:r w:rsidRPr="004B37D1">
        <w:rPr>
          <w:lang w:val="fr-FR"/>
        </w:rPr>
        <w:t>Lorsque la situation sécuritaire du pays d’origine des réfugiés s’est suffisamment améliorée, les Membres devraient collaborer pour faciliter leur rapatriement volontaire dans la sécurité et la dignité et soutenir leur réintégration dans le marché du travail, notamment avec l’aide des organisations internationales.</w:t>
      </w:r>
    </w:p>
    <w:p w14:paraId="557A3EA4" w14:textId="030C0109" w:rsidR="00C13D2A" w:rsidRPr="004B37D1" w:rsidRDefault="00C13D2A" w:rsidP="00CF4421">
      <w:pPr>
        <w:pStyle w:val="app22CtextnoNo"/>
        <w:rPr>
          <w:lang w:val="fr-FR"/>
        </w:rPr>
      </w:pPr>
      <w:r w:rsidRPr="004B37D1">
        <w:rPr>
          <w:lang w:val="fr-FR"/>
        </w:rPr>
        <w:t>38</w:t>
      </w:r>
      <w:r w:rsidR="00EB7D96">
        <w:rPr>
          <w:lang w:val="fr-FR"/>
        </w:rPr>
        <w:t>. </w:t>
      </w:r>
      <w:r w:rsidRPr="004B37D1">
        <w:rPr>
          <w:lang w:val="fr-FR"/>
        </w:rPr>
        <w:t>Les Membres devraient collaborer avec l’OIT et les acteurs intéressés pour élaborer des programmes spécifiques à l’intention des rapatriés afin de faciliter leur formation professionnelle et leur réintégration dans le marché du travail.</w:t>
      </w:r>
    </w:p>
    <w:p w14:paraId="4DC1F477" w14:textId="06778795" w:rsidR="00C13D2A" w:rsidRPr="004B37D1" w:rsidRDefault="00C13D2A" w:rsidP="00CF4421">
      <w:pPr>
        <w:pStyle w:val="app22CtextnoNo"/>
        <w:rPr>
          <w:lang w:val="fr-FR"/>
        </w:rPr>
      </w:pPr>
      <w:r w:rsidRPr="004B37D1">
        <w:rPr>
          <w:lang w:val="fr-FR"/>
        </w:rPr>
        <w:t>39</w:t>
      </w:r>
      <w:r w:rsidR="00EB7D96">
        <w:rPr>
          <w:lang w:val="fr-FR"/>
        </w:rPr>
        <w:t>. </w:t>
      </w:r>
      <w:r w:rsidRPr="004B37D1">
        <w:rPr>
          <w:lang w:val="fr-FR"/>
        </w:rPr>
        <w:t>Les Membres devraient collaborer les uns avec les autres, y compris avec l’assistance des organisations internationales compétentes, pour appuyer l’intégration socio-économique des personnes de retour dans leur pays d’origine, au moyen des mesures prévues dans les parties IV à IX, selon qu’il convient, de façon à soutenir le développement économique et social des populations locales.</w:t>
      </w:r>
    </w:p>
    <w:p w14:paraId="24CC5FBC" w14:textId="25D413B8" w:rsidR="00A17B51" w:rsidRDefault="00C13D2A" w:rsidP="00CF4421">
      <w:pPr>
        <w:pStyle w:val="app22CtextnoNo"/>
        <w:rPr>
          <w:lang w:val="fr-FR"/>
        </w:rPr>
      </w:pPr>
      <w:r w:rsidRPr="004B37D1">
        <w:rPr>
          <w:lang w:val="fr-FR"/>
        </w:rPr>
        <w:t>40</w:t>
      </w:r>
      <w:r w:rsidR="00EB7D96">
        <w:rPr>
          <w:lang w:val="fr-FR"/>
        </w:rPr>
        <w:t>. </w:t>
      </w:r>
      <w:r w:rsidRPr="004B37D1">
        <w:rPr>
          <w:lang w:val="fr-FR"/>
        </w:rPr>
        <w:t>Compte tenu du principe du partage de la charge et des responsabilités, les Membres devraient aider les pays d’origine à renforcer leurs capacités et leur résilience, notamment par le biais de l’aide au développement, en investissant dans les communautés locales dans lesquelles les rapatriés sont réintégrés, et en promouvant le plein emploi, productif et librement choisi, et le travail décent.</w:t>
      </w:r>
    </w:p>
    <w:p w14:paraId="2C47DD39" w14:textId="137D4266" w:rsidR="00C13D2A" w:rsidRPr="004B37D1" w:rsidRDefault="00C13D2A" w:rsidP="00E153C0">
      <w:pPr>
        <w:pStyle w:val="app22Cpartie"/>
        <w:rPr>
          <w:lang w:val="fr-FR"/>
        </w:rPr>
      </w:pPr>
      <w:r w:rsidRPr="004B37D1">
        <w:rPr>
          <w:lang w:val="fr-FR"/>
        </w:rPr>
        <w:t>XII</w:t>
      </w:r>
      <w:r w:rsidR="00EB7D96">
        <w:rPr>
          <w:lang w:val="fr-FR"/>
        </w:rPr>
        <w:t>. </w:t>
      </w:r>
      <w:r w:rsidRPr="004B37D1">
        <w:rPr>
          <w:lang w:val="fr-FR"/>
        </w:rPr>
        <w:t>Mesures de prévention, d’atténuation et de préparation</w:t>
      </w:r>
    </w:p>
    <w:p w14:paraId="5BFE8BC1" w14:textId="24026BD6" w:rsidR="00C13D2A" w:rsidRPr="004B37D1" w:rsidRDefault="00C13D2A" w:rsidP="00CF4421">
      <w:pPr>
        <w:pStyle w:val="app22CtextnoNo"/>
        <w:rPr>
          <w:lang w:val="fr-FR"/>
        </w:rPr>
      </w:pPr>
      <w:r w:rsidRPr="004B37D1">
        <w:rPr>
          <w:lang w:val="fr-FR"/>
        </w:rPr>
        <w:t>41</w:t>
      </w:r>
      <w:r w:rsidR="00EB7D96">
        <w:rPr>
          <w:lang w:val="fr-FR"/>
        </w:rPr>
        <w:t>. </w:t>
      </w:r>
      <w:r w:rsidRPr="004B37D1">
        <w:rPr>
          <w:lang w:val="fr-FR"/>
        </w:rPr>
        <w:t>Les Membres devraient, en particulier dans les pays où des risques prévisibles de conflit ou de catastrophe existent, prendre des mesures pour renforcer la résilience, en consultation avec les organisations d’employeurs et de travailleurs et les autres acteurs intéressés, et pour prévenir et atténuer les crises et s’y préparer de manière à soutenir le développement économique et social et le travail décent, notamment par le biais de:</w:t>
      </w:r>
    </w:p>
    <w:p w14:paraId="4F443FDB" w14:textId="6FF9E005" w:rsidR="00C13D2A" w:rsidRPr="00E153C0" w:rsidRDefault="00C13D2A" w:rsidP="00E153C0">
      <w:pPr>
        <w:pStyle w:val="app22Ca"/>
        <w:widowControl/>
        <w:numPr>
          <w:ilvl w:val="0"/>
          <w:numId w:val="167"/>
        </w:numPr>
        <w:rPr>
          <w:lang w:val="fr-FR"/>
        </w:rPr>
      </w:pPr>
      <w:r w:rsidRPr="00E153C0">
        <w:rPr>
          <w:lang w:val="fr-FR"/>
        </w:rPr>
        <w:t>l’identification des risques et l’évaluation, aux niveaux local, national et régional, de la vulnérabilité du capital humain, physique, économique, environnemental, institutionnel et social, et des menaces pesant sur lui;</w:t>
      </w:r>
    </w:p>
    <w:p w14:paraId="08529F1C" w14:textId="31C2D8F4" w:rsidR="00C13D2A" w:rsidRPr="004B37D1" w:rsidRDefault="00C13D2A" w:rsidP="00CF4421">
      <w:pPr>
        <w:pStyle w:val="app22Ca"/>
        <w:widowControl/>
        <w:rPr>
          <w:lang w:val="fr-FR"/>
        </w:rPr>
      </w:pPr>
      <w:r w:rsidRPr="004B37D1">
        <w:rPr>
          <w:lang w:val="fr-FR"/>
        </w:rPr>
        <w:t>la gestion des risques, y compris plans d’urgence, alerte précoce, réduction des risques et préparation aux interventions en cas d’urgence;</w:t>
      </w:r>
    </w:p>
    <w:p w14:paraId="64AEB3E3" w14:textId="2A8C45D0" w:rsidR="00C13D2A" w:rsidRPr="004B37D1" w:rsidRDefault="00C13D2A" w:rsidP="00CF4421">
      <w:pPr>
        <w:pStyle w:val="app22Ca"/>
        <w:widowControl/>
        <w:rPr>
          <w:lang w:val="fr-FR"/>
        </w:rPr>
      </w:pPr>
      <w:r w:rsidRPr="004B37D1">
        <w:rPr>
          <w:lang w:val="fr-FR"/>
        </w:rPr>
        <w:t>la prévention et l’atténuation des conséquences négatives, notamment par la gestion de la continuité des activités des secteurs public et privé, en tenant compte de la Déclaration de principes tripartite sur les entreprises multinationales et la politique sociale et de la Déclaration de l’OIT relative aux principes et droits fondamentaux au travail et son suivi (1998).</w:t>
      </w:r>
    </w:p>
    <w:p w14:paraId="049590D0" w14:textId="03C686A8" w:rsidR="00C13D2A" w:rsidRPr="004B37D1" w:rsidRDefault="00C13D2A" w:rsidP="00E153C0">
      <w:pPr>
        <w:pStyle w:val="app22Cpartie"/>
        <w:rPr>
          <w:lang w:val="fr-FR"/>
        </w:rPr>
      </w:pPr>
      <w:r w:rsidRPr="004B37D1">
        <w:rPr>
          <w:lang w:val="fr-FR"/>
        </w:rPr>
        <w:t>XIII</w:t>
      </w:r>
      <w:r w:rsidR="00EB7D96">
        <w:rPr>
          <w:lang w:val="fr-FR"/>
        </w:rPr>
        <w:t>. </w:t>
      </w:r>
      <w:r w:rsidRPr="004B37D1">
        <w:rPr>
          <w:lang w:val="fr-FR"/>
        </w:rPr>
        <w:t>Coopération internationale</w:t>
      </w:r>
    </w:p>
    <w:p w14:paraId="78E13541" w14:textId="1A0F55F8" w:rsidR="00C13D2A" w:rsidRPr="004B37D1" w:rsidRDefault="00C13D2A" w:rsidP="00CF4421">
      <w:pPr>
        <w:pStyle w:val="app22CtextnoNo"/>
        <w:rPr>
          <w:lang w:val="fr-FR"/>
        </w:rPr>
      </w:pPr>
      <w:r w:rsidRPr="004B37D1">
        <w:rPr>
          <w:lang w:val="fr-FR"/>
        </w:rPr>
        <w:t>42</w:t>
      </w:r>
      <w:r w:rsidR="00EB7D96">
        <w:rPr>
          <w:lang w:val="fr-FR"/>
        </w:rPr>
        <w:t>. </w:t>
      </w:r>
      <w:r w:rsidRPr="004B37D1">
        <w:rPr>
          <w:lang w:val="fr-FR"/>
        </w:rPr>
        <w:t>Pour se préparer et faire face aux situations de crise, les Membres devraient renforcer la coopération et prendre des mesures appropriées par le biais d’arrangements bilatéraux ou multilatéraux, notamment dans le cadre du système des Nations Unies, des institutions financières internationales et d’autres mécanismes régionaux ou internationaux d’intervention coordonnée. Les Membres devraient mettre pleinement à profit les arrangements en vigueur et les institutions et mécanismes existants et les renforcer, selon qu’il convient.</w:t>
      </w:r>
    </w:p>
    <w:p w14:paraId="72C4F991" w14:textId="1742E86B" w:rsidR="00C13D2A" w:rsidRPr="004B37D1" w:rsidRDefault="00C13D2A" w:rsidP="00CF4421">
      <w:pPr>
        <w:pStyle w:val="app22CtextnoNo"/>
        <w:rPr>
          <w:lang w:val="fr-FR"/>
        </w:rPr>
      </w:pPr>
      <w:r w:rsidRPr="004B37D1">
        <w:rPr>
          <w:lang w:val="fr-FR"/>
        </w:rPr>
        <w:t>43</w:t>
      </w:r>
      <w:r w:rsidR="00EB7D96">
        <w:rPr>
          <w:lang w:val="fr-FR"/>
        </w:rPr>
        <w:t>. </w:t>
      </w:r>
      <w:r w:rsidRPr="004B37D1">
        <w:rPr>
          <w:lang w:val="fr-FR"/>
        </w:rPr>
        <w:t>Les réponses aux crises, y compris l’aide des organisations régionales et internationales, devraient accorder une place centrale à l’emploi, au travail décent et aux entreprises durables, et devraient être compatibles avec les normes internationales du travail applicables.</w:t>
      </w:r>
    </w:p>
    <w:p w14:paraId="09A732BB" w14:textId="7BDD7DFF" w:rsidR="00C13D2A" w:rsidRPr="004B37D1" w:rsidRDefault="00C13D2A" w:rsidP="00CF4421">
      <w:pPr>
        <w:pStyle w:val="app22CtextnoNo"/>
        <w:rPr>
          <w:lang w:val="fr-FR"/>
        </w:rPr>
      </w:pPr>
      <w:r w:rsidRPr="004B37D1">
        <w:rPr>
          <w:lang w:val="fr-FR"/>
        </w:rPr>
        <w:lastRenderedPageBreak/>
        <w:t>44</w:t>
      </w:r>
      <w:r w:rsidR="00EB7D96">
        <w:rPr>
          <w:lang w:val="fr-FR"/>
        </w:rPr>
        <w:t>. </w:t>
      </w:r>
      <w:r w:rsidRPr="004B37D1">
        <w:rPr>
          <w:lang w:val="fr-FR"/>
        </w:rPr>
        <w:t>Les Membres devraient coopérer pour promouvoir l’aide au développement et l’investissement des secteurs public et privé dans la réponse aux crises en faveur de la création d’emplois décents et productifs, le développement de l’entreprise et le travail indépendant.</w:t>
      </w:r>
    </w:p>
    <w:p w14:paraId="6E51D791" w14:textId="205D8875" w:rsidR="00C13D2A" w:rsidRPr="004B37D1" w:rsidRDefault="00C13D2A" w:rsidP="00CF4421">
      <w:pPr>
        <w:pStyle w:val="app22CtextnoNo"/>
        <w:rPr>
          <w:lang w:val="fr-FR"/>
        </w:rPr>
      </w:pPr>
      <w:r w:rsidRPr="004B37D1">
        <w:rPr>
          <w:lang w:val="fr-FR"/>
        </w:rPr>
        <w:t>45</w:t>
      </w:r>
      <w:r w:rsidR="00EB7D96">
        <w:rPr>
          <w:lang w:val="fr-FR"/>
        </w:rPr>
        <w:t>. </w:t>
      </w:r>
      <w:r w:rsidRPr="004B37D1">
        <w:rPr>
          <w:lang w:val="fr-FR"/>
        </w:rPr>
        <w:t>Les organisations internationales devraient renforcer leur coopération et la cohérence de leurs réponses aux crises dans le cadre de leurs mandats respectifs, en tirant pleinement parti des cadres d’action et arrangements internationaux pertinents.</w:t>
      </w:r>
    </w:p>
    <w:p w14:paraId="54C7D940" w14:textId="63C44374" w:rsidR="00C13D2A" w:rsidRPr="004B37D1" w:rsidRDefault="00C13D2A" w:rsidP="00CF4421">
      <w:pPr>
        <w:pStyle w:val="app22CtextnoNo"/>
        <w:rPr>
          <w:lang w:val="fr-FR"/>
        </w:rPr>
      </w:pPr>
      <w:r w:rsidRPr="004B37D1">
        <w:rPr>
          <w:lang w:val="fr-FR"/>
        </w:rPr>
        <w:t>46</w:t>
      </w:r>
      <w:r w:rsidR="00EB7D96">
        <w:rPr>
          <w:lang w:val="fr-FR"/>
        </w:rPr>
        <w:t>. </w:t>
      </w:r>
      <w:r w:rsidRPr="004B37D1">
        <w:rPr>
          <w:lang w:val="fr-FR"/>
        </w:rPr>
        <w:t>L’OIT devrait jouer un rôle primordial pour aider les Membres à apporter des réponses aux crises fondées sur l’emploi et le travail décent et axées sur la promotion de l’emploi, l’intégration dans le marché du travail ou l’accès à celui-ci, selon qu’il convient, le développement des capacités et des institutions, en coopération étroite avec les institutions régionales et internationales.</w:t>
      </w:r>
    </w:p>
    <w:p w14:paraId="11E64498" w14:textId="2BE0DD71" w:rsidR="00C13D2A" w:rsidRPr="004B37D1" w:rsidRDefault="00C13D2A" w:rsidP="00CF4421">
      <w:pPr>
        <w:pStyle w:val="app22CtextnoNo"/>
        <w:rPr>
          <w:lang w:val="fr-FR"/>
        </w:rPr>
      </w:pPr>
      <w:r w:rsidRPr="004B37D1">
        <w:rPr>
          <w:lang w:val="fr-FR"/>
        </w:rPr>
        <w:t>47</w:t>
      </w:r>
      <w:r w:rsidR="00EB7D96">
        <w:rPr>
          <w:lang w:val="fr-FR"/>
        </w:rPr>
        <w:t>. </w:t>
      </w:r>
      <w:r w:rsidRPr="004B37D1">
        <w:rPr>
          <w:lang w:val="fr-FR"/>
        </w:rPr>
        <w:t>Les Membres devraient renforcer la coopération internationale, notamment par l’échange volontaire et systématique d’informations, de connaissances, de bonnes pratiques et de technologies pour promouvoir la paix, prévenir et atténuer les crises, permettre le redressement et renforcer la résilience.</w:t>
      </w:r>
    </w:p>
    <w:p w14:paraId="49E2349D" w14:textId="45A9173C" w:rsidR="009F7AED" w:rsidRDefault="00C13D2A" w:rsidP="00CF4421">
      <w:pPr>
        <w:pStyle w:val="app22CtextnoNo"/>
        <w:rPr>
          <w:lang w:val="fr-FR"/>
        </w:rPr>
      </w:pPr>
      <w:r w:rsidRPr="004B37D1">
        <w:rPr>
          <w:lang w:val="fr-FR"/>
        </w:rPr>
        <w:t>48</w:t>
      </w:r>
      <w:r w:rsidR="00EB7D96">
        <w:rPr>
          <w:lang w:val="fr-FR"/>
        </w:rPr>
        <w:t>. </w:t>
      </w:r>
      <w:r w:rsidRPr="004B37D1">
        <w:rPr>
          <w:lang w:val="fr-FR"/>
        </w:rPr>
        <w:t>Il conviendrait d’assurer la coordination étroite et la complémentarité des réponses aux crises, selon qu’il convient, en particulier entre l’assistance humanitaire et l’aide au développement, pour favoriser le plein emploi, productif et librement choisi, et le travail décent au service de la paix et de la résilience.</w:t>
      </w:r>
    </w:p>
    <w:p w14:paraId="2D6D4DFF" w14:textId="2449C38B" w:rsidR="00C13D2A" w:rsidRPr="004B37D1" w:rsidRDefault="00C13D2A" w:rsidP="00E153C0">
      <w:pPr>
        <w:pStyle w:val="app22Cpartie"/>
        <w:rPr>
          <w:lang w:val="fr-FR"/>
        </w:rPr>
      </w:pPr>
      <w:r w:rsidRPr="004B37D1">
        <w:rPr>
          <w:lang w:val="fr-FR"/>
        </w:rPr>
        <w:t>XIV</w:t>
      </w:r>
      <w:r w:rsidR="00EB7D96">
        <w:rPr>
          <w:lang w:val="fr-FR"/>
        </w:rPr>
        <w:t>. </w:t>
      </w:r>
      <w:r w:rsidRPr="004B37D1">
        <w:rPr>
          <w:lang w:val="fr-FR"/>
        </w:rPr>
        <w:t>Disposition finale</w:t>
      </w:r>
    </w:p>
    <w:p w14:paraId="3A51AC18" w14:textId="4C8EF432" w:rsidR="00413884" w:rsidRPr="004B37D1" w:rsidRDefault="00C13D2A" w:rsidP="00E153C0">
      <w:pPr>
        <w:pStyle w:val="app22CtextnoNo"/>
        <w:rPr>
          <w:lang w:val="fr-FR"/>
        </w:rPr>
      </w:pPr>
      <w:r w:rsidRPr="004B37D1">
        <w:rPr>
          <w:lang w:val="fr-FR"/>
        </w:rPr>
        <w:t>49</w:t>
      </w:r>
      <w:r w:rsidR="00EB7D96">
        <w:rPr>
          <w:lang w:val="fr-FR"/>
        </w:rPr>
        <w:t>. </w:t>
      </w:r>
      <w:r w:rsidRPr="004B37D1">
        <w:rPr>
          <w:lang w:val="fr-FR"/>
        </w:rPr>
        <w:t>La présente recommandation remplace la recommandation (</w:t>
      </w:r>
      <w:r w:rsidR="004B37D1">
        <w:rPr>
          <w:lang w:val="fr-FR"/>
        </w:rPr>
        <w:t>n</w:t>
      </w:r>
      <w:r w:rsidR="004B37D1" w:rsidRPr="004B37D1">
        <w:rPr>
          <w:rFonts w:ascii="Cambria Math" w:hAnsi="Cambria Math" w:cs="Cambria Math"/>
          <w:vertAlign w:val="superscript"/>
          <w:lang w:val="fr-FR"/>
        </w:rPr>
        <w:t>o</w:t>
      </w:r>
      <w:r w:rsidR="004B37D1">
        <w:rPr>
          <w:lang w:val="fr-FR"/>
        </w:rPr>
        <w:t> </w:t>
      </w:r>
      <w:r w:rsidRPr="004B37D1">
        <w:rPr>
          <w:lang w:val="fr-FR"/>
        </w:rPr>
        <w:t>71) sur l’emploi (transition de la guerre à la paix), 1944.</w:t>
      </w:r>
    </w:p>
    <w:sectPr w:rsidR="00413884" w:rsidRPr="004B37D1" w:rsidSect="00111203">
      <w:footerReference w:type="default" r:id="rId14"/>
      <w:pgSz w:w="11900" w:h="16840"/>
      <w:pgMar w:top="851" w:right="1134" w:bottom="1418" w:left="1134" w:header="85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2E881" w14:textId="77777777" w:rsidR="006F5C67" w:rsidRDefault="006F5C67">
      <w:r>
        <w:separator/>
      </w:r>
    </w:p>
  </w:endnote>
  <w:endnote w:type="continuationSeparator" w:id="0">
    <w:p w14:paraId="00B83F41" w14:textId="77777777" w:rsidR="006F5C67" w:rsidRDefault="006F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001F" w:usb2="08000029" w:usb3="00000000" w:csb0="00000001" w:csb1="00000000"/>
  </w:font>
  <w:font w:name="Wingdings 3">
    <w:panose1 w:val="050401020108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verpass">
    <w:panose1 w:val="00000500000000000000"/>
    <w:charset w:val="4D"/>
    <w:family w:val="auto"/>
    <w:pitch w:val="variable"/>
    <w:sig w:usb0="00000003" w:usb1="00000020" w:usb2="00000000" w:usb3="00000000" w:csb0="00000093" w:csb1="00000000"/>
  </w:font>
  <w:font w:name="Noto Sans SC Bold">
    <w:altName w:val="Yu Gothic"/>
    <w:panose1 w:val="020B0702040504020204"/>
    <w:charset w:val="80"/>
    <w:family w:val="swiss"/>
    <w:pitch w:val="variable"/>
    <w:sig w:usb0="E00002FF" w:usb1="6ADF3C1F" w:usb2="0800003F" w:usb3="00000000" w:csb0="00060107" w:csb1="00000000"/>
  </w:font>
  <w:font w:name="Noto Sans SC Regular">
    <w:altName w:val="Malgun Gothic Semilight"/>
    <w:panose1 w:val="020B0502040504020204"/>
    <w:charset w:val="80"/>
    <w:family w:val="swiss"/>
    <w:pitch w:val="variable"/>
    <w:sig w:usb0="E00002FF" w:usb1="6ADF3C1F" w:usb2="0800003F" w:usb3="00000000" w:csb0="0006010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verpass SemiBold">
    <w:panose1 w:val="00000700000000000000"/>
    <w:charset w:val="4D"/>
    <w:family w:val="auto"/>
    <w:pitch w:val="variable"/>
    <w:sig w:usb0="00000003" w:usb1="00000020" w:usb2="00000000" w:usb3="00000000" w:csb0="00000093" w:csb1="00000000"/>
  </w:font>
  <w:font w:name="TimesNewRomanPSMT">
    <w:altName w:val="Times New Roman"/>
    <w:panose1 w:val="020B06040202020202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 w:name="Noto Sans Med">
    <w:panose1 w:val="020B0602040504020204"/>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FE293" w14:textId="77777777" w:rsidR="003A40EE" w:rsidRDefault="003A40EE">
    <w:pPr>
      <w:pStyle w:val="Pieddepage"/>
    </w:pPr>
  </w:p>
  <w:p w14:paraId="2EB7E853" w14:textId="77777777" w:rsidR="00385E6D" w:rsidRDefault="00385E6D"/>
  <w:p w14:paraId="7DCA38AB" w14:textId="605888EC" w:rsidR="00385E6D" w:rsidRDefault="003B25C0">
    <w:r>
      <w:rPr>
        <w:rFonts w:ascii="Wingdings 3" w:hAnsi="Wingdings 3"/>
        <w:color w:val="1E2CBD"/>
        <w:sz w:val="18"/>
      </w:rPr>
      <w:t></w:t>
    </w:r>
    <w:r>
      <w:rPr>
        <w:rFonts w:ascii="Times New Roman" w:hAnsi="Times New Roman"/>
        <w:color w:val="1E2CBD"/>
        <w:spacing w:val="19"/>
        <w:sz w:val="18"/>
      </w:rPr>
      <w:t xml:space="preserve"> </w:t>
    </w:r>
    <w:r w:rsidR="00BC0D7C" w:rsidRPr="00BC0D7C">
      <w:rPr>
        <w:rFonts w:ascii="Noto Sans Med" w:hAnsi="Noto Sans Med" w:cs="Noto Sans Med"/>
        <w:color w:val="1E2DBE"/>
        <w:sz w:val="16"/>
        <w:szCs w:val="16"/>
      </w:rPr>
      <w:t>FORMULARIO DE ME</w:t>
    </w:r>
    <w:r w:rsidR="005A0ECC">
      <w:rPr>
        <w:rFonts w:ascii="Noto Sans Med" w:hAnsi="Noto Sans Med" w:cs="Noto Sans Med"/>
        <w:color w:val="1E2DBE"/>
        <w:sz w:val="16"/>
        <w:szCs w:val="16"/>
      </w:rPr>
      <w:t>MORIA</w:t>
    </w:r>
    <w:r w:rsidRPr="00CF2629">
      <w:rPr>
        <w:rFonts w:ascii="Noto Sans Med" w:hAnsi="Noto Sans Med" w:cs="Noto Sans Med"/>
        <w:color w:val="1E2DBE"/>
        <w:sz w:val="16"/>
        <w:szCs w:val="16"/>
      </w:rPr>
      <w:t xml:space="preserve"> (APPL. </w:t>
    </w:r>
    <w:r>
      <w:rPr>
        <w:rFonts w:ascii="Noto Sans Med" w:hAnsi="Noto Sans Med" w:cs="Noto Sans Med"/>
        <w:color w:val="1E2DBE"/>
        <w:sz w:val="16"/>
        <w:szCs w:val="16"/>
      </w:rPr>
      <w:t>19</w:t>
    </w:r>
    <w:r w:rsidRPr="00CF2629">
      <w:rPr>
        <w:rFonts w:ascii="Noto Sans Med" w:hAnsi="Noto Sans Med" w:cs="Noto Sans Med"/>
        <w:color w:val="1E2DBE"/>
        <w:sz w:val="16"/>
        <w:szCs w:val="16"/>
      </w:rPr>
      <w:t>)</w:t>
    </w:r>
    <w:r w:rsidRPr="00CF2629">
      <w:rPr>
        <w:rFonts w:ascii="Noto Sans Med" w:hAnsi="Noto Sans Med" w:cs="Noto Sans Med"/>
        <w:color w:val="1E2DBE"/>
        <w:sz w:val="16"/>
        <w:szCs w:val="16"/>
      </w:rPr>
      <w:tab/>
    </w:r>
    <w:r w:rsidRPr="00CF2629">
      <w:rPr>
        <w:rFonts w:ascii="Noto Sans Med" w:hAnsi="Noto Sans Med" w:cs="Noto Sans Med"/>
        <w:color w:val="1E2DBE"/>
        <w:sz w:val="16"/>
        <w:szCs w:val="16"/>
      </w:rPr>
      <w:fldChar w:fldCharType="begin"/>
    </w:r>
    <w:r w:rsidRPr="00CF2629">
      <w:rPr>
        <w:rFonts w:ascii="Noto Sans Med" w:hAnsi="Noto Sans Med" w:cs="Noto Sans Med"/>
        <w:color w:val="1E2DBE"/>
        <w:sz w:val="16"/>
        <w:szCs w:val="16"/>
      </w:rPr>
      <w:instrText xml:space="preserve"> PAGE </w:instrText>
    </w:r>
    <w:r w:rsidRPr="00CF2629">
      <w:rPr>
        <w:rFonts w:ascii="Noto Sans Med" w:hAnsi="Noto Sans Med" w:cs="Noto Sans Med"/>
        <w:color w:val="1E2DBE"/>
        <w:sz w:val="16"/>
        <w:szCs w:val="16"/>
      </w:rPr>
      <w:fldChar w:fldCharType="separate"/>
    </w:r>
    <w:r>
      <w:rPr>
        <w:rFonts w:ascii="Noto Sans Med" w:hAnsi="Noto Sans Med" w:cs="Noto Sans Med"/>
        <w:color w:val="1E2DBE"/>
        <w:sz w:val="16"/>
        <w:szCs w:val="16"/>
      </w:rPr>
      <w:t>2</w:t>
    </w:r>
    <w:r w:rsidRPr="00CF2629">
      <w:rPr>
        <w:rFonts w:ascii="Noto Sans Med" w:hAnsi="Noto Sans Med" w:cs="Noto Sans Med"/>
        <w:color w:val="1E2DBE"/>
        <w:sz w:val="16"/>
        <w:szCs w:val="16"/>
      </w:rPr>
      <w:fldChar w:fldCharType="end"/>
    </w:r>
    <w:r w:rsidRPr="00CF2629">
      <w:rPr>
        <w:rFonts w:ascii="Noto Sans Med" w:hAnsi="Noto Sans Med" w:cs="Noto Sans Med"/>
        <w:color w:val="1E2DBE"/>
        <w:sz w:val="16"/>
        <w:szCs w:val="16"/>
      </w:rPr>
      <w:t>/</w:t>
    </w:r>
    <w:r w:rsidRPr="00CF2629">
      <w:rPr>
        <w:rFonts w:ascii="Noto Sans Med" w:hAnsi="Noto Sans Med" w:cs="Noto Sans Med"/>
        <w:color w:val="1E2DBE"/>
        <w:sz w:val="16"/>
        <w:szCs w:val="16"/>
      </w:rPr>
      <w:fldChar w:fldCharType="begin"/>
    </w:r>
    <w:r w:rsidRPr="00CF2629">
      <w:rPr>
        <w:rFonts w:ascii="Noto Sans Med" w:hAnsi="Noto Sans Med" w:cs="Noto Sans Med"/>
        <w:color w:val="1E2DBE"/>
        <w:sz w:val="16"/>
        <w:szCs w:val="16"/>
      </w:rPr>
      <w:instrText xml:space="preserve"> NUMPAGES </w:instrText>
    </w:r>
    <w:r w:rsidRPr="00CF2629">
      <w:rPr>
        <w:rFonts w:ascii="Noto Sans Med" w:hAnsi="Noto Sans Med" w:cs="Noto Sans Med"/>
        <w:color w:val="1E2DBE"/>
        <w:sz w:val="16"/>
        <w:szCs w:val="16"/>
      </w:rPr>
      <w:fldChar w:fldCharType="separate"/>
    </w:r>
    <w:r>
      <w:rPr>
        <w:rFonts w:ascii="Noto Sans Med" w:hAnsi="Noto Sans Med" w:cs="Noto Sans Med"/>
        <w:color w:val="1E2DBE"/>
        <w:sz w:val="16"/>
        <w:szCs w:val="16"/>
      </w:rPr>
      <w:t>44</w:t>
    </w:r>
    <w:r w:rsidRPr="00CF2629">
      <w:rPr>
        <w:rFonts w:ascii="Noto Sans Med" w:hAnsi="Noto Sans Med" w:cs="Noto Sans Med"/>
        <w:color w:val="1E2DBE"/>
        <w:sz w:val="16"/>
        <w:szCs w:val="16"/>
      </w:rPr>
      <w:fldChar w:fldCharType="end"/>
    </w:r>
    <w:r w:rsidRPr="00CF2629">
      <w:rPr>
        <w:rFonts w:ascii="Noto Sans Med" w:hAnsi="Noto Sans Med" w:cs="Noto Sans Med"/>
        <w:color w:val="1E2DBE"/>
        <w:sz w:val="16"/>
        <w:szCs w:val="16"/>
      </w:rPr>
      <w:tab/>
    </w:r>
    <w:r w:rsidRPr="00214F21">
      <w:rPr>
        <w:rFonts w:ascii="Noto Sans Med" w:hAnsi="Noto Sans Med" w:cs="Noto Sans Med"/>
        <w:color w:val="1E2DBE"/>
        <w:sz w:val="16"/>
        <w:szCs w:val="16"/>
      </w:rPr>
      <w:t>C.111, C.156, C.183, R.111, R.165</w:t>
    </w:r>
    <w:r>
      <w:rPr>
        <w:rFonts w:ascii="Noto Sans Med" w:hAnsi="Noto Sans Med" w:cs="Noto Sans Med"/>
        <w:color w:val="1E2DBE"/>
        <w:sz w:val="16"/>
        <w:szCs w:val="16"/>
      </w:rPr>
      <w:t xml:space="preserve">, </w:t>
    </w:r>
    <w:r w:rsidRPr="00214F21">
      <w:rPr>
        <w:rFonts w:ascii="Noto Sans Med" w:hAnsi="Noto Sans Med" w:cs="Noto Sans Med"/>
        <w:color w:val="1E2DBE"/>
        <w:sz w:val="16"/>
        <w:szCs w:val="16"/>
      </w:rPr>
      <w:t>R.191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0F679" w14:textId="2856E3F3" w:rsidR="00385E6D" w:rsidRPr="00292779" w:rsidRDefault="00292779" w:rsidP="00D32936">
    <w:pPr>
      <w:pBdr>
        <w:top w:val="single" w:sz="2" w:space="1" w:color="1E2DBE"/>
      </w:pBdr>
      <w:tabs>
        <w:tab w:val="decimal" w:pos="4820"/>
        <w:tab w:val="right" w:pos="15138"/>
      </w:tabs>
      <w:spacing w:before="20"/>
      <w:ind w:left="20"/>
      <w:rPr>
        <w:b/>
        <w:sz w:val="18"/>
        <w:lang w:val="fr-CH"/>
      </w:rPr>
    </w:pPr>
    <w:bookmarkStart w:id="4" w:name="_Hlk89156025"/>
    <w:bookmarkStart w:id="5" w:name="_Hlk89168137"/>
    <w:r>
      <w:rPr>
        <w:rFonts w:ascii="Wingdings 3" w:hAnsi="Wingdings 3"/>
        <w:color w:val="1E2CBD"/>
        <w:sz w:val="18"/>
      </w:rPr>
      <w:t></w:t>
    </w:r>
    <w:r w:rsidRPr="00292779">
      <w:rPr>
        <w:rFonts w:ascii="Times New Roman" w:hAnsi="Times New Roman"/>
        <w:color w:val="1E2CBD"/>
        <w:spacing w:val="19"/>
        <w:sz w:val="18"/>
        <w:lang w:val="fr-CH"/>
      </w:rPr>
      <w:t xml:space="preserve"> </w:t>
    </w:r>
    <w:r w:rsidRPr="00292779">
      <w:rPr>
        <w:rFonts w:ascii="Noto Sans Med" w:hAnsi="Noto Sans Med" w:cs="Noto Sans Med"/>
        <w:color w:val="1E2DBE"/>
        <w:sz w:val="16"/>
        <w:szCs w:val="16"/>
        <w:lang w:val="fr-CH"/>
      </w:rPr>
      <w:t>FORMULAIRE DE RAPPORT (APPL. 19)</w:t>
    </w:r>
    <w:r w:rsidRPr="00292779">
      <w:rPr>
        <w:rFonts w:ascii="Noto Sans Med" w:hAnsi="Noto Sans Med" w:cs="Noto Sans Med"/>
        <w:color w:val="1E2DBE"/>
        <w:sz w:val="16"/>
        <w:szCs w:val="16"/>
        <w:lang w:val="fr-CH"/>
      </w:rPr>
      <w:tab/>
    </w:r>
    <w:r w:rsidRPr="00CF2629">
      <w:rPr>
        <w:rFonts w:ascii="Noto Sans Med" w:hAnsi="Noto Sans Med" w:cs="Noto Sans Med"/>
        <w:color w:val="1E2DBE"/>
        <w:sz w:val="16"/>
        <w:szCs w:val="16"/>
      </w:rPr>
      <w:fldChar w:fldCharType="begin"/>
    </w:r>
    <w:r w:rsidRPr="00292779">
      <w:rPr>
        <w:rFonts w:ascii="Noto Sans Med" w:hAnsi="Noto Sans Med" w:cs="Noto Sans Med"/>
        <w:color w:val="1E2DBE"/>
        <w:sz w:val="16"/>
        <w:szCs w:val="16"/>
        <w:lang w:val="fr-CH"/>
      </w:rPr>
      <w:instrText xml:space="preserve"> PAGE </w:instrText>
    </w:r>
    <w:r w:rsidRPr="00CF2629">
      <w:rPr>
        <w:rFonts w:ascii="Noto Sans Med" w:hAnsi="Noto Sans Med" w:cs="Noto Sans Med"/>
        <w:color w:val="1E2DBE"/>
        <w:sz w:val="16"/>
        <w:szCs w:val="16"/>
      </w:rPr>
      <w:fldChar w:fldCharType="separate"/>
    </w:r>
    <w:r w:rsidRPr="00292779">
      <w:rPr>
        <w:rFonts w:ascii="Noto Sans Med" w:hAnsi="Noto Sans Med" w:cs="Noto Sans Med"/>
        <w:color w:val="1E2DBE"/>
        <w:sz w:val="16"/>
        <w:szCs w:val="16"/>
        <w:lang w:val="fr-CH"/>
      </w:rPr>
      <w:t>2</w:t>
    </w:r>
    <w:r w:rsidRPr="00CF2629">
      <w:rPr>
        <w:rFonts w:ascii="Noto Sans Med" w:hAnsi="Noto Sans Med" w:cs="Noto Sans Med"/>
        <w:color w:val="1E2DBE"/>
        <w:sz w:val="16"/>
        <w:szCs w:val="16"/>
      </w:rPr>
      <w:fldChar w:fldCharType="end"/>
    </w:r>
    <w:r w:rsidRPr="00292779">
      <w:rPr>
        <w:rFonts w:ascii="Noto Sans Med" w:hAnsi="Noto Sans Med" w:cs="Noto Sans Med"/>
        <w:color w:val="1E2DBE"/>
        <w:sz w:val="16"/>
        <w:szCs w:val="16"/>
        <w:lang w:val="fr-CH"/>
      </w:rPr>
      <w:t>/</w:t>
    </w:r>
    <w:r w:rsidRPr="00CF2629">
      <w:rPr>
        <w:rFonts w:ascii="Noto Sans Med" w:hAnsi="Noto Sans Med" w:cs="Noto Sans Med"/>
        <w:color w:val="1E2DBE"/>
        <w:sz w:val="16"/>
        <w:szCs w:val="16"/>
      </w:rPr>
      <w:fldChar w:fldCharType="begin"/>
    </w:r>
    <w:r w:rsidRPr="00292779">
      <w:rPr>
        <w:rFonts w:ascii="Noto Sans Med" w:hAnsi="Noto Sans Med" w:cs="Noto Sans Med"/>
        <w:color w:val="1E2DBE"/>
        <w:sz w:val="16"/>
        <w:szCs w:val="16"/>
        <w:lang w:val="fr-CH"/>
      </w:rPr>
      <w:instrText xml:space="preserve"> NUMPAGES </w:instrText>
    </w:r>
    <w:r w:rsidRPr="00CF2629">
      <w:rPr>
        <w:rFonts w:ascii="Noto Sans Med" w:hAnsi="Noto Sans Med" w:cs="Noto Sans Med"/>
        <w:color w:val="1E2DBE"/>
        <w:sz w:val="16"/>
        <w:szCs w:val="16"/>
      </w:rPr>
      <w:fldChar w:fldCharType="separate"/>
    </w:r>
    <w:r w:rsidRPr="00292779">
      <w:rPr>
        <w:rFonts w:ascii="Noto Sans Med" w:hAnsi="Noto Sans Med" w:cs="Noto Sans Med"/>
        <w:color w:val="1E2DBE"/>
        <w:sz w:val="16"/>
        <w:szCs w:val="16"/>
        <w:lang w:val="fr-CH"/>
      </w:rPr>
      <w:t>44</w:t>
    </w:r>
    <w:r w:rsidRPr="00CF2629">
      <w:rPr>
        <w:rFonts w:ascii="Noto Sans Med" w:hAnsi="Noto Sans Med" w:cs="Noto Sans Med"/>
        <w:color w:val="1E2DBE"/>
        <w:sz w:val="16"/>
        <w:szCs w:val="16"/>
      </w:rPr>
      <w:fldChar w:fldCharType="end"/>
    </w:r>
    <w:r w:rsidRPr="00292779">
      <w:rPr>
        <w:rFonts w:ascii="Noto Sans Med" w:hAnsi="Noto Sans Med" w:cs="Noto Sans Med"/>
        <w:color w:val="1E2DBE"/>
        <w:sz w:val="16"/>
        <w:szCs w:val="16"/>
        <w:lang w:val="fr-CH"/>
      </w:rPr>
      <w:tab/>
    </w:r>
    <w:bookmarkEnd w:id="4"/>
    <w:bookmarkEnd w:id="5"/>
    <w:r w:rsidR="0093661D" w:rsidRPr="0093661D">
      <w:rPr>
        <w:rFonts w:ascii="Noto Sans Med" w:hAnsi="Noto Sans Med" w:cs="Noto Sans Med"/>
        <w:color w:val="1E2DBE"/>
        <w:sz w:val="16"/>
        <w:szCs w:val="16"/>
        <w:lang w:val="fr-CH"/>
      </w:rPr>
      <w:t>R.</w:t>
    </w:r>
    <w:r w:rsidR="00634F74">
      <w:rPr>
        <w:rFonts w:ascii="Noto Sans Med" w:hAnsi="Noto Sans Med" w:cs="Noto Sans Med"/>
        <w:color w:val="1E2DBE"/>
        <w:sz w:val="16"/>
        <w:szCs w:val="16"/>
        <w:lang w:val="fr-CH"/>
      </w:rPr>
      <w:t>205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DD4F9" w14:textId="02447768" w:rsidR="00E26338" w:rsidRPr="00E26338" w:rsidRDefault="00292779" w:rsidP="00A11B11">
    <w:pPr>
      <w:pStyle w:val="Pieddepage"/>
      <w:tabs>
        <w:tab w:val="center" w:pos="7569"/>
        <w:tab w:val="left" w:pos="8631"/>
      </w:tabs>
      <w:jc w:val="center"/>
      <w:rPr>
        <w:sz w:val="18"/>
        <w:szCs w:val="18"/>
        <w:lang w:val="fr-CH"/>
      </w:rPr>
    </w:pPr>
    <w:r>
      <w:rPr>
        <w:sz w:val="18"/>
        <w:szCs w:val="18"/>
        <w:lang w:val="fr-CH"/>
      </w:rPr>
      <w:t>GENÈVE</w:t>
    </w:r>
    <w:r w:rsidR="00A11B11">
      <w:rPr>
        <w:sz w:val="18"/>
        <w:szCs w:val="18"/>
        <w:lang w:val="fr-CH"/>
      </w:rPr>
      <w:br/>
    </w:r>
    <w:r w:rsidR="00E26338" w:rsidRPr="00CF2629">
      <w:rPr>
        <w:sz w:val="18"/>
        <w:szCs w:val="18"/>
        <w:lang w:val="fr-CH"/>
      </w:rPr>
      <w:t>202</w:t>
    </w:r>
    <w:r w:rsidR="00634F74">
      <w:rPr>
        <w:sz w:val="18"/>
        <w:szCs w:val="18"/>
        <w:lang w:val="fr-CH"/>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A829E" w14:textId="77777777" w:rsidR="002A2524" w:rsidRPr="00292779" w:rsidRDefault="002A2524" w:rsidP="002A2524">
    <w:pPr>
      <w:pBdr>
        <w:top w:val="single" w:sz="2" w:space="1" w:color="1E2DBE"/>
      </w:pBdr>
      <w:tabs>
        <w:tab w:val="decimal" w:pos="7797"/>
        <w:tab w:val="right" w:pos="15138"/>
      </w:tabs>
      <w:spacing w:before="20"/>
      <w:ind w:left="20"/>
      <w:rPr>
        <w:b/>
        <w:sz w:val="18"/>
        <w:lang w:val="fr-CH"/>
      </w:rPr>
    </w:pPr>
    <w:r>
      <w:rPr>
        <w:rFonts w:ascii="Wingdings 3" w:hAnsi="Wingdings 3"/>
        <w:color w:val="1E2CBD"/>
        <w:sz w:val="18"/>
      </w:rPr>
      <w:t></w:t>
    </w:r>
    <w:r w:rsidRPr="00292779">
      <w:rPr>
        <w:rFonts w:ascii="Times New Roman" w:hAnsi="Times New Roman"/>
        <w:color w:val="1E2CBD"/>
        <w:spacing w:val="19"/>
        <w:sz w:val="18"/>
        <w:lang w:val="fr-CH"/>
      </w:rPr>
      <w:t xml:space="preserve"> </w:t>
    </w:r>
    <w:r w:rsidRPr="00292779">
      <w:rPr>
        <w:rFonts w:ascii="Noto Sans Med" w:hAnsi="Noto Sans Med" w:cs="Noto Sans Med"/>
        <w:color w:val="1E2DBE"/>
        <w:sz w:val="16"/>
        <w:szCs w:val="16"/>
        <w:lang w:val="fr-CH"/>
      </w:rPr>
      <w:t>FORMULAIRE DE RAPPORT (APPL. 19)</w:t>
    </w:r>
    <w:r w:rsidRPr="00292779">
      <w:rPr>
        <w:rFonts w:ascii="Noto Sans Med" w:hAnsi="Noto Sans Med" w:cs="Noto Sans Med"/>
        <w:color w:val="1E2DBE"/>
        <w:sz w:val="16"/>
        <w:szCs w:val="16"/>
        <w:lang w:val="fr-CH"/>
      </w:rPr>
      <w:tab/>
    </w:r>
    <w:r w:rsidRPr="00CF2629">
      <w:rPr>
        <w:rFonts w:ascii="Noto Sans Med" w:hAnsi="Noto Sans Med" w:cs="Noto Sans Med"/>
        <w:color w:val="1E2DBE"/>
        <w:sz w:val="16"/>
        <w:szCs w:val="16"/>
      </w:rPr>
      <w:fldChar w:fldCharType="begin"/>
    </w:r>
    <w:r w:rsidRPr="00292779">
      <w:rPr>
        <w:rFonts w:ascii="Noto Sans Med" w:hAnsi="Noto Sans Med" w:cs="Noto Sans Med"/>
        <w:color w:val="1E2DBE"/>
        <w:sz w:val="16"/>
        <w:szCs w:val="16"/>
        <w:lang w:val="fr-CH"/>
      </w:rPr>
      <w:instrText xml:space="preserve"> PAGE </w:instrText>
    </w:r>
    <w:r w:rsidRPr="00CF2629">
      <w:rPr>
        <w:rFonts w:ascii="Noto Sans Med" w:hAnsi="Noto Sans Med" w:cs="Noto Sans Med"/>
        <w:color w:val="1E2DBE"/>
        <w:sz w:val="16"/>
        <w:szCs w:val="16"/>
      </w:rPr>
      <w:fldChar w:fldCharType="separate"/>
    </w:r>
    <w:r w:rsidRPr="00292779">
      <w:rPr>
        <w:rFonts w:ascii="Noto Sans Med" w:hAnsi="Noto Sans Med" w:cs="Noto Sans Med"/>
        <w:color w:val="1E2DBE"/>
        <w:sz w:val="16"/>
        <w:szCs w:val="16"/>
        <w:lang w:val="fr-CH"/>
      </w:rPr>
      <w:t>2</w:t>
    </w:r>
    <w:r w:rsidRPr="00CF2629">
      <w:rPr>
        <w:rFonts w:ascii="Noto Sans Med" w:hAnsi="Noto Sans Med" w:cs="Noto Sans Med"/>
        <w:color w:val="1E2DBE"/>
        <w:sz w:val="16"/>
        <w:szCs w:val="16"/>
      </w:rPr>
      <w:fldChar w:fldCharType="end"/>
    </w:r>
    <w:r w:rsidRPr="00292779">
      <w:rPr>
        <w:rFonts w:ascii="Noto Sans Med" w:hAnsi="Noto Sans Med" w:cs="Noto Sans Med"/>
        <w:color w:val="1E2DBE"/>
        <w:sz w:val="16"/>
        <w:szCs w:val="16"/>
        <w:lang w:val="fr-CH"/>
      </w:rPr>
      <w:t>/</w:t>
    </w:r>
    <w:r w:rsidRPr="00CF2629">
      <w:rPr>
        <w:rFonts w:ascii="Noto Sans Med" w:hAnsi="Noto Sans Med" w:cs="Noto Sans Med"/>
        <w:color w:val="1E2DBE"/>
        <w:sz w:val="16"/>
        <w:szCs w:val="16"/>
      </w:rPr>
      <w:fldChar w:fldCharType="begin"/>
    </w:r>
    <w:r w:rsidRPr="00292779">
      <w:rPr>
        <w:rFonts w:ascii="Noto Sans Med" w:hAnsi="Noto Sans Med" w:cs="Noto Sans Med"/>
        <w:color w:val="1E2DBE"/>
        <w:sz w:val="16"/>
        <w:szCs w:val="16"/>
        <w:lang w:val="fr-CH"/>
      </w:rPr>
      <w:instrText xml:space="preserve"> NUMPAGES </w:instrText>
    </w:r>
    <w:r w:rsidRPr="00CF2629">
      <w:rPr>
        <w:rFonts w:ascii="Noto Sans Med" w:hAnsi="Noto Sans Med" w:cs="Noto Sans Med"/>
        <w:color w:val="1E2DBE"/>
        <w:sz w:val="16"/>
        <w:szCs w:val="16"/>
      </w:rPr>
      <w:fldChar w:fldCharType="separate"/>
    </w:r>
    <w:r w:rsidRPr="00292779">
      <w:rPr>
        <w:rFonts w:ascii="Noto Sans Med" w:hAnsi="Noto Sans Med" w:cs="Noto Sans Med"/>
        <w:color w:val="1E2DBE"/>
        <w:sz w:val="16"/>
        <w:szCs w:val="16"/>
        <w:lang w:val="fr-CH"/>
      </w:rPr>
      <w:t>44</w:t>
    </w:r>
    <w:r w:rsidRPr="00CF2629">
      <w:rPr>
        <w:rFonts w:ascii="Noto Sans Med" w:hAnsi="Noto Sans Med" w:cs="Noto Sans Med"/>
        <w:color w:val="1E2DBE"/>
        <w:sz w:val="16"/>
        <w:szCs w:val="16"/>
      </w:rPr>
      <w:fldChar w:fldCharType="end"/>
    </w:r>
    <w:r w:rsidRPr="00292779">
      <w:rPr>
        <w:rFonts w:ascii="Noto Sans Med" w:hAnsi="Noto Sans Med" w:cs="Noto Sans Med"/>
        <w:color w:val="1E2DBE"/>
        <w:sz w:val="16"/>
        <w:szCs w:val="16"/>
        <w:lang w:val="fr-CH"/>
      </w:rPr>
      <w:tab/>
    </w:r>
    <w:r w:rsidRPr="0093661D">
      <w:rPr>
        <w:rFonts w:ascii="Noto Sans Med" w:hAnsi="Noto Sans Med" w:cs="Noto Sans Med"/>
        <w:color w:val="1E2DBE"/>
        <w:sz w:val="16"/>
        <w:szCs w:val="16"/>
        <w:lang w:val="fr-CH"/>
      </w:rPr>
      <w:t>R.</w:t>
    </w:r>
    <w:r>
      <w:rPr>
        <w:rFonts w:ascii="Noto Sans Med" w:hAnsi="Noto Sans Med" w:cs="Noto Sans Med"/>
        <w:color w:val="1E2DBE"/>
        <w:sz w:val="16"/>
        <w:szCs w:val="16"/>
        <w:lang w:val="fr-CH"/>
      </w:rPr>
      <w:t>205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E82CC" w14:textId="77777777" w:rsidR="009E3E70" w:rsidRPr="00E26338" w:rsidRDefault="009E3E70" w:rsidP="009E3E70">
    <w:pPr>
      <w:pStyle w:val="Pieddepage"/>
      <w:tabs>
        <w:tab w:val="center" w:pos="7569"/>
        <w:tab w:val="left" w:pos="8631"/>
      </w:tabs>
      <w:rPr>
        <w:sz w:val="18"/>
        <w:szCs w:val="18"/>
        <w:lang w:val="fr-CH"/>
      </w:rPr>
    </w:pPr>
    <w:r>
      <w:rPr>
        <w:sz w:val="18"/>
        <w:szCs w:val="18"/>
        <w:lang w:val="fr-CH"/>
      </w:rPr>
      <w:tab/>
    </w:r>
    <w:r>
      <w:rPr>
        <w:sz w:val="18"/>
        <w:szCs w:val="18"/>
        <w:lang w:val="fr-CH"/>
      </w:rPr>
      <w:tab/>
      <w:t>GENÈVE</w:t>
    </w:r>
    <w:r>
      <w:rPr>
        <w:sz w:val="18"/>
        <w:szCs w:val="18"/>
        <w:lang w:val="fr-CH"/>
      </w:rPr>
      <w:tab/>
    </w:r>
    <w:r w:rsidRPr="00CF2629">
      <w:rPr>
        <w:sz w:val="18"/>
        <w:szCs w:val="18"/>
        <w:lang w:val="fr-CH"/>
      </w:rPr>
      <w:br/>
      <w:t>202</w:t>
    </w:r>
    <w:r>
      <w:rPr>
        <w:sz w:val="18"/>
        <w:szCs w:val="18"/>
        <w:lang w:val="fr-CH"/>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2ACF2" w14:textId="77777777" w:rsidR="006E3149" w:rsidRPr="00292779" w:rsidRDefault="006E3149" w:rsidP="006E3149">
    <w:pPr>
      <w:pBdr>
        <w:top w:val="single" w:sz="2" w:space="1" w:color="1E2DBE"/>
      </w:pBdr>
      <w:tabs>
        <w:tab w:val="decimal" w:pos="4820"/>
        <w:tab w:val="right" w:pos="15138"/>
      </w:tabs>
      <w:spacing w:before="20"/>
      <w:ind w:left="20"/>
      <w:rPr>
        <w:b/>
        <w:sz w:val="18"/>
        <w:lang w:val="fr-CH"/>
      </w:rPr>
    </w:pPr>
    <w:r>
      <w:rPr>
        <w:rFonts w:ascii="Wingdings 3" w:hAnsi="Wingdings 3"/>
        <w:color w:val="1E2CBD"/>
        <w:sz w:val="18"/>
      </w:rPr>
      <w:t></w:t>
    </w:r>
    <w:r w:rsidRPr="00292779">
      <w:rPr>
        <w:rFonts w:ascii="Times New Roman" w:hAnsi="Times New Roman"/>
        <w:color w:val="1E2CBD"/>
        <w:spacing w:val="19"/>
        <w:sz w:val="18"/>
        <w:lang w:val="fr-CH"/>
      </w:rPr>
      <w:t xml:space="preserve"> </w:t>
    </w:r>
    <w:r w:rsidRPr="00292779">
      <w:rPr>
        <w:rFonts w:ascii="Noto Sans Med" w:hAnsi="Noto Sans Med" w:cs="Noto Sans Med"/>
        <w:color w:val="1E2DBE"/>
        <w:sz w:val="16"/>
        <w:szCs w:val="16"/>
        <w:lang w:val="fr-CH"/>
      </w:rPr>
      <w:t>FORMULAIRE DE RAPPORT (APPL. 19)</w:t>
    </w:r>
    <w:r w:rsidRPr="00292779">
      <w:rPr>
        <w:rFonts w:ascii="Noto Sans Med" w:hAnsi="Noto Sans Med" w:cs="Noto Sans Med"/>
        <w:color w:val="1E2DBE"/>
        <w:sz w:val="16"/>
        <w:szCs w:val="16"/>
        <w:lang w:val="fr-CH"/>
      </w:rPr>
      <w:tab/>
    </w:r>
    <w:r w:rsidRPr="00CF2629">
      <w:rPr>
        <w:rFonts w:ascii="Noto Sans Med" w:hAnsi="Noto Sans Med" w:cs="Noto Sans Med"/>
        <w:color w:val="1E2DBE"/>
        <w:sz w:val="16"/>
        <w:szCs w:val="16"/>
      </w:rPr>
      <w:fldChar w:fldCharType="begin"/>
    </w:r>
    <w:r w:rsidRPr="00292779">
      <w:rPr>
        <w:rFonts w:ascii="Noto Sans Med" w:hAnsi="Noto Sans Med" w:cs="Noto Sans Med"/>
        <w:color w:val="1E2DBE"/>
        <w:sz w:val="16"/>
        <w:szCs w:val="16"/>
        <w:lang w:val="fr-CH"/>
      </w:rPr>
      <w:instrText xml:space="preserve"> PAGE </w:instrText>
    </w:r>
    <w:r w:rsidRPr="00CF2629">
      <w:rPr>
        <w:rFonts w:ascii="Noto Sans Med" w:hAnsi="Noto Sans Med" w:cs="Noto Sans Med"/>
        <w:color w:val="1E2DBE"/>
        <w:sz w:val="16"/>
        <w:szCs w:val="16"/>
      </w:rPr>
      <w:fldChar w:fldCharType="separate"/>
    </w:r>
    <w:r w:rsidRPr="00292779">
      <w:rPr>
        <w:rFonts w:ascii="Noto Sans Med" w:hAnsi="Noto Sans Med" w:cs="Noto Sans Med"/>
        <w:color w:val="1E2DBE"/>
        <w:sz w:val="16"/>
        <w:szCs w:val="16"/>
        <w:lang w:val="fr-CH"/>
      </w:rPr>
      <w:t>2</w:t>
    </w:r>
    <w:r w:rsidRPr="00CF2629">
      <w:rPr>
        <w:rFonts w:ascii="Noto Sans Med" w:hAnsi="Noto Sans Med" w:cs="Noto Sans Med"/>
        <w:color w:val="1E2DBE"/>
        <w:sz w:val="16"/>
        <w:szCs w:val="16"/>
      </w:rPr>
      <w:fldChar w:fldCharType="end"/>
    </w:r>
    <w:r w:rsidRPr="00292779">
      <w:rPr>
        <w:rFonts w:ascii="Noto Sans Med" w:hAnsi="Noto Sans Med" w:cs="Noto Sans Med"/>
        <w:color w:val="1E2DBE"/>
        <w:sz w:val="16"/>
        <w:szCs w:val="16"/>
        <w:lang w:val="fr-CH"/>
      </w:rPr>
      <w:t>/</w:t>
    </w:r>
    <w:r w:rsidRPr="00CF2629">
      <w:rPr>
        <w:rFonts w:ascii="Noto Sans Med" w:hAnsi="Noto Sans Med" w:cs="Noto Sans Med"/>
        <w:color w:val="1E2DBE"/>
        <w:sz w:val="16"/>
        <w:szCs w:val="16"/>
      </w:rPr>
      <w:fldChar w:fldCharType="begin"/>
    </w:r>
    <w:r w:rsidRPr="00292779">
      <w:rPr>
        <w:rFonts w:ascii="Noto Sans Med" w:hAnsi="Noto Sans Med" w:cs="Noto Sans Med"/>
        <w:color w:val="1E2DBE"/>
        <w:sz w:val="16"/>
        <w:szCs w:val="16"/>
        <w:lang w:val="fr-CH"/>
      </w:rPr>
      <w:instrText xml:space="preserve"> NUMPAGES </w:instrText>
    </w:r>
    <w:r w:rsidRPr="00CF2629">
      <w:rPr>
        <w:rFonts w:ascii="Noto Sans Med" w:hAnsi="Noto Sans Med" w:cs="Noto Sans Med"/>
        <w:color w:val="1E2DBE"/>
        <w:sz w:val="16"/>
        <w:szCs w:val="16"/>
      </w:rPr>
      <w:fldChar w:fldCharType="separate"/>
    </w:r>
    <w:r w:rsidRPr="00292779">
      <w:rPr>
        <w:rFonts w:ascii="Noto Sans Med" w:hAnsi="Noto Sans Med" w:cs="Noto Sans Med"/>
        <w:color w:val="1E2DBE"/>
        <w:sz w:val="16"/>
        <w:szCs w:val="16"/>
        <w:lang w:val="fr-CH"/>
      </w:rPr>
      <w:t>44</w:t>
    </w:r>
    <w:r w:rsidRPr="00CF2629">
      <w:rPr>
        <w:rFonts w:ascii="Noto Sans Med" w:hAnsi="Noto Sans Med" w:cs="Noto Sans Med"/>
        <w:color w:val="1E2DBE"/>
        <w:sz w:val="16"/>
        <w:szCs w:val="16"/>
      </w:rPr>
      <w:fldChar w:fldCharType="end"/>
    </w:r>
    <w:r w:rsidRPr="00292779">
      <w:rPr>
        <w:rFonts w:ascii="Noto Sans Med" w:hAnsi="Noto Sans Med" w:cs="Noto Sans Med"/>
        <w:color w:val="1E2DBE"/>
        <w:sz w:val="16"/>
        <w:szCs w:val="16"/>
        <w:lang w:val="fr-CH"/>
      </w:rPr>
      <w:tab/>
    </w:r>
    <w:r w:rsidRPr="0093661D">
      <w:rPr>
        <w:rFonts w:ascii="Noto Sans Med" w:hAnsi="Noto Sans Med" w:cs="Noto Sans Med"/>
        <w:color w:val="1E2DBE"/>
        <w:sz w:val="16"/>
        <w:szCs w:val="16"/>
        <w:lang w:val="fr-CH"/>
      </w:rPr>
      <w:t>R.</w:t>
    </w:r>
    <w:r>
      <w:rPr>
        <w:rFonts w:ascii="Noto Sans Med" w:hAnsi="Noto Sans Med" w:cs="Noto Sans Med"/>
        <w:color w:val="1E2DBE"/>
        <w:sz w:val="16"/>
        <w:szCs w:val="16"/>
        <w:lang w:val="fr-CH"/>
      </w:rPr>
      <w:t>205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91A53" w14:textId="77777777" w:rsidR="006F5C67" w:rsidRPr="00117266" w:rsidRDefault="006F5C67" w:rsidP="002A4EB5">
      <w:pPr>
        <w:pStyle w:val="Pieddepage"/>
        <w:pBdr>
          <w:top w:val="single" w:sz="12" w:space="1" w:color="1E2DBE"/>
        </w:pBdr>
        <w:spacing w:before="60"/>
        <w:ind w:right="7938"/>
        <w:rPr>
          <w:sz w:val="10"/>
          <w:szCs w:val="10"/>
        </w:rPr>
      </w:pPr>
    </w:p>
  </w:footnote>
  <w:footnote w:type="continuationSeparator" w:id="0">
    <w:p w14:paraId="6D41D92A" w14:textId="77777777" w:rsidR="006F5C67" w:rsidRDefault="006F5C67">
      <w:r>
        <w:continuationSeparator/>
      </w:r>
    </w:p>
  </w:footnote>
  <w:footnote w:id="1">
    <w:p w14:paraId="653E9921" w14:textId="0E60AA1D" w:rsidR="001964D7" w:rsidRPr="00D31510" w:rsidRDefault="001964D7" w:rsidP="001964D7">
      <w:pPr>
        <w:pStyle w:val="Notedebasdepage"/>
        <w:rPr>
          <w:lang w:val="fr-CH"/>
        </w:rPr>
      </w:pPr>
      <w:r>
        <w:rPr>
          <w:rStyle w:val="Appelnotedebasdep"/>
        </w:rPr>
        <w:footnoteRef/>
      </w:r>
      <w:r w:rsidRPr="001964D7">
        <w:rPr>
          <w:lang w:val="fr-CH"/>
        </w:rPr>
        <w:t xml:space="preserve"> </w:t>
      </w:r>
      <w:hyperlink r:id="rId1">
        <w:r w:rsidRPr="00D31510">
          <w:rPr>
            <w:color w:val="1E2CBD"/>
            <w:lang w:val="fr-CH"/>
          </w:rPr>
          <w:t>GB.34</w:t>
        </w:r>
        <w:r w:rsidR="00ED3F5F">
          <w:rPr>
            <w:color w:val="1E2CBD"/>
            <w:lang w:val="fr-CH"/>
          </w:rPr>
          <w:t>9</w:t>
        </w:r>
        <w:r w:rsidRPr="00D31510">
          <w:rPr>
            <w:color w:val="1E2CBD"/>
            <w:lang w:val="fr-CH"/>
          </w:rPr>
          <w:t>/PV</w:t>
        </w:r>
        <w:r w:rsidRPr="00D31510">
          <w:rPr>
            <w:lang w:val="fr-CH"/>
          </w:rPr>
          <w:t>,</w:t>
        </w:r>
      </w:hyperlink>
      <w:r w:rsidRPr="00D31510">
        <w:rPr>
          <w:spacing w:val="-4"/>
          <w:lang w:val="fr-CH"/>
        </w:rPr>
        <w:t xml:space="preserve"> </w:t>
      </w:r>
      <w:r w:rsidRPr="00D31510">
        <w:rPr>
          <w:lang w:val="fr-CH"/>
        </w:rPr>
        <w:t>paragr.</w:t>
      </w:r>
      <w:r w:rsidRPr="00D31510">
        <w:rPr>
          <w:spacing w:val="-4"/>
          <w:lang w:val="fr-CH"/>
        </w:rPr>
        <w:t xml:space="preserve"> </w:t>
      </w:r>
      <w:r w:rsidR="00ED3F5F">
        <w:rPr>
          <w:spacing w:val="-4"/>
          <w:lang w:val="fr-CH"/>
        </w:rPr>
        <w:t>1021</w:t>
      </w:r>
      <w:r w:rsidRPr="00D31510">
        <w:rPr>
          <w:spacing w:val="-4"/>
          <w:lang w:val="fr-CH"/>
        </w:rPr>
        <w:t>.</w:t>
      </w:r>
    </w:p>
  </w:footnote>
  <w:footnote w:id="2">
    <w:p w14:paraId="37361FA2" w14:textId="14D899CA" w:rsidR="001A702A" w:rsidRPr="004B37D1" w:rsidRDefault="001A702A" w:rsidP="00671C0E">
      <w:pPr>
        <w:spacing w:before="61"/>
        <w:jc w:val="both"/>
        <w:rPr>
          <w:sz w:val="16"/>
          <w:lang w:val="fr-CH"/>
        </w:rPr>
      </w:pPr>
      <w:r>
        <w:rPr>
          <w:rStyle w:val="Appelnotedebasdep"/>
        </w:rPr>
        <w:footnoteRef/>
      </w:r>
      <w:r w:rsidRPr="004B37D1">
        <w:rPr>
          <w:lang w:val="fr-CH"/>
        </w:rPr>
        <w:t xml:space="preserve"> </w:t>
      </w:r>
      <w:r w:rsidR="00671C0E" w:rsidRPr="004B37D1">
        <w:rPr>
          <w:sz w:val="16"/>
          <w:lang w:val="fr-CH"/>
        </w:rPr>
        <w:t xml:space="preserve">OIT, </w:t>
      </w:r>
      <w:hyperlink r:id="rId2" w:anchor="page%3D21">
        <w:r w:rsidR="00671C0E" w:rsidRPr="004B37D1">
          <w:rPr>
            <w:color w:val="1E2CBD"/>
            <w:sz w:val="16"/>
            <w:lang w:val="fr-CH"/>
          </w:rPr>
          <w:t xml:space="preserve">Compte rendu provisoire, </w:t>
        </w:r>
        <w:r w:rsidR="004B37D1">
          <w:rPr>
            <w:color w:val="1E2CBD"/>
            <w:sz w:val="16"/>
            <w:lang w:val="fr-CH"/>
          </w:rPr>
          <w:t>n</w:t>
        </w:r>
        <w:r w:rsidR="004B37D1" w:rsidRPr="004B37D1">
          <w:rPr>
            <w:rFonts w:ascii="Cambria Math" w:hAnsi="Cambria Math" w:cs="Cambria Math"/>
            <w:color w:val="1E2CBD"/>
            <w:sz w:val="16"/>
            <w:vertAlign w:val="superscript"/>
            <w:lang w:val="fr-CH"/>
          </w:rPr>
          <w:t>o</w:t>
        </w:r>
        <w:r w:rsidR="004B37D1">
          <w:rPr>
            <w:color w:val="1E2CBD"/>
            <w:sz w:val="16"/>
            <w:lang w:val="fr-CH"/>
          </w:rPr>
          <w:t> </w:t>
        </w:r>
        <w:r w:rsidR="00671C0E" w:rsidRPr="004B37D1">
          <w:rPr>
            <w:color w:val="1E2CBD"/>
            <w:sz w:val="16"/>
            <w:lang w:val="fr-CH"/>
          </w:rPr>
          <w:t>13-2(Rev.): rapports de la Commission sur l’emploi et le travail décent pour la transition</w:t>
        </w:r>
      </w:hyperlink>
      <w:r w:rsidR="00671C0E" w:rsidRPr="004B37D1">
        <w:rPr>
          <w:color w:val="1E2CBD"/>
          <w:sz w:val="16"/>
          <w:lang w:val="fr-CH"/>
        </w:rPr>
        <w:t xml:space="preserve"> </w:t>
      </w:r>
      <w:hyperlink r:id="rId3" w:anchor="page%3D21">
        <w:r w:rsidR="00671C0E" w:rsidRPr="004B37D1">
          <w:rPr>
            <w:color w:val="1E2CBD"/>
            <w:sz w:val="16"/>
            <w:lang w:val="fr-CH"/>
          </w:rPr>
          <w:t>vers la paix 1 – Compte rendu des travaux</w:t>
        </w:r>
        <w:r w:rsidR="00671C0E" w:rsidRPr="004B37D1">
          <w:rPr>
            <w:sz w:val="16"/>
            <w:lang w:val="fr-CH"/>
          </w:rPr>
          <w:t>,</w:t>
        </w:r>
      </w:hyperlink>
      <w:r w:rsidR="00671C0E" w:rsidRPr="004B37D1">
        <w:rPr>
          <w:sz w:val="16"/>
          <w:lang w:val="fr-CH"/>
        </w:rPr>
        <w:t xml:space="preserve"> Conférence internationale du Travail, 106</w:t>
      </w:r>
      <w:r w:rsidR="00671C0E" w:rsidRPr="004B37D1">
        <w:rPr>
          <w:position w:val="6"/>
          <w:sz w:val="10"/>
          <w:lang w:val="fr-CH"/>
        </w:rPr>
        <w:t xml:space="preserve">e </w:t>
      </w:r>
      <w:r w:rsidR="00671C0E" w:rsidRPr="004B37D1">
        <w:rPr>
          <w:sz w:val="16"/>
          <w:lang w:val="fr-CH"/>
        </w:rPr>
        <w:t>session, 2017, paragr. 128 à 142. Bien qu’elle ne soit pas définie, une situation de fragilité peut conduire à un conflit armé ou non armé.</w:t>
      </w:r>
    </w:p>
  </w:footnote>
  <w:footnote w:id="3">
    <w:p w14:paraId="3160D464" w14:textId="4A06526D" w:rsidR="001A702A" w:rsidRPr="004B37D1" w:rsidRDefault="001A702A" w:rsidP="00671C0E">
      <w:pPr>
        <w:spacing w:before="62"/>
        <w:jc w:val="both"/>
        <w:rPr>
          <w:sz w:val="16"/>
          <w:lang w:val="fr-CH"/>
        </w:rPr>
      </w:pPr>
      <w:r>
        <w:rPr>
          <w:rStyle w:val="Appelnotedebasdep"/>
        </w:rPr>
        <w:footnoteRef/>
      </w:r>
      <w:r w:rsidRPr="004B37D1">
        <w:rPr>
          <w:lang w:val="fr-CH"/>
        </w:rPr>
        <w:t xml:space="preserve"> </w:t>
      </w:r>
      <w:r w:rsidR="00671C0E" w:rsidRPr="004B37D1">
        <w:rPr>
          <w:sz w:val="16"/>
          <w:lang w:val="fr-CH"/>
        </w:rPr>
        <w:t xml:space="preserve">OIT, </w:t>
      </w:r>
      <w:hyperlink r:id="rId4" w:anchor="page%3D14">
        <w:r w:rsidR="00671C0E" w:rsidRPr="004B37D1">
          <w:rPr>
            <w:i/>
            <w:color w:val="1E2CBD"/>
            <w:sz w:val="16"/>
            <w:lang w:val="fr-CH"/>
          </w:rPr>
          <w:t>L’emploi et le travail décent au service de la paix et de la résilience: révision de la recommandation (</w:t>
        </w:r>
        <w:r w:rsidR="004B37D1">
          <w:rPr>
            <w:i/>
            <w:color w:val="1E2CBD"/>
            <w:sz w:val="16"/>
            <w:lang w:val="fr-CH"/>
          </w:rPr>
          <w:t>n</w:t>
        </w:r>
        <w:r w:rsidR="004B37D1" w:rsidRPr="004B37D1">
          <w:rPr>
            <w:rFonts w:ascii="Cambria Math" w:hAnsi="Cambria Math" w:cs="Cambria Math"/>
            <w:i/>
            <w:color w:val="1E2CBD"/>
            <w:sz w:val="16"/>
            <w:vertAlign w:val="superscript"/>
            <w:lang w:val="fr-CH"/>
          </w:rPr>
          <w:t>o</w:t>
        </w:r>
        <w:r w:rsidR="004B37D1">
          <w:rPr>
            <w:i/>
            <w:color w:val="1E2CBD"/>
            <w:sz w:val="16"/>
            <w:lang w:val="fr-CH"/>
          </w:rPr>
          <w:t> </w:t>
        </w:r>
        <w:r w:rsidR="00671C0E" w:rsidRPr="004B37D1">
          <w:rPr>
            <w:i/>
            <w:color w:val="1E2CBD"/>
            <w:sz w:val="16"/>
            <w:lang w:val="fr-CH"/>
          </w:rPr>
          <w:t>71) sur l’emploi</w:t>
        </w:r>
      </w:hyperlink>
      <w:r w:rsidR="00671C0E" w:rsidRPr="004B37D1">
        <w:rPr>
          <w:i/>
          <w:color w:val="1E2CBD"/>
          <w:sz w:val="16"/>
          <w:lang w:val="fr-CH"/>
        </w:rPr>
        <w:t xml:space="preserve"> </w:t>
      </w:r>
      <w:hyperlink r:id="rId5" w:anchor="page%3D14">
        <w:r w:rsidR="00671C0E" w:rsidRPr="004B37D1">
          <w:rPr>
            <w:i/>
            <w:color w:val="1E2CBD"/>
            <w:sz w:val="16"/>
            <w:lang w:val="fr-CH"/>
          </w:rPr>
          <w:t>(transition de la guerre à la paix), 1944</w:t>
        </w:r>
        <w:r w:rsidR="00671C0E" w:rsidRPr="004B37D1">
          <w:rPr>
            <w:sz w:val="16"/>
            <w:lang w:val="fr-CH"/>
          </w:rPr>
          <w:t>,</w:t>
        </w:r>
      </w:hyperlink>
      <w:r w:rsidR="00671C0E" w:rsidRPr="004B37D1">
        <w:rPr>
          <w:sz w:val="16"/>
          <w:lang w:val="fr-CH"/>
        </w:rPr>
        <w:t xml:space="preserve"> Rapport V (1), Conférence internationale du Travail, 105</w:t>
      </w:r>
      <w:r w:rsidR="00671C0E" w:rsidRPr="004B37D1">
        <w:rPr>
          <w:position w:val="6"/>
          <w:sz w:val="10"/>
          <w:lang w:val="fr-CH"/>
        </w:rPr>
        <w:t xml:space="preserve">e </w:t>
      </w:r>
      <w:r w:rsidR="00671C0E" w:rsidRPr="004B37D1">
        <w:rPr>
          <w:sz w:val="16"/>
          <w:lang w:val="fr-CH"/>
        </w:rPr>
        <w:t>session, 2016, paragr. 15.</w:t>
      </w:r>
    </w:p>
  </w:footnote>
  <w:footnote w:id="4">
    <w:p w14:paraId="6EA6EDA5" w14:textId="446B0A3E" w:rsidR="001A702A" w:rsidRPr="004B37D1" w:rsidRDefault="001A702A" w:rsidP="00671C0E">
      <w:pPr>
        <w:spacing w:before="58"/>
        <w:jc w:val="both"/>
        <w:rPr>
          <w:sz w:val="16"/>
          <w:lang w:val="fr-CH"/>
        </w:rPr>
      </w:pPr>
      <w:r>
        <w:rPr>
          <w:rStyle w:val="Appelnotedebasdep"/>
        </w:rPr>
        <w:footnoteRef/>
      </w:r>
      <w:r w:rsidRPr="004B37D1">
        <w:rPr>
          <w:lang w:val="fr-CH"/>
        </w:rPr>
        <w:t xml:space="preserve"> </w:t>
      </w:r>
      <w:r w:rsidR="00671C0E" w:rsidRPr="004B37D1">
        <w:rPr>
          <w:sz w:val="16"/>
          <w:lang w:val="fr-CH"/>
        </w:rPr>
        <w:t xml:space="preserve">OIT, </w:t>
      </w:r>
      <w:hyperlink r:id="rId6" w:anchor="page%3D22">
        <w:r w:rsidR="00671C0E" w:rsidRPr="004B37D1">
          <w:rPr>
            <w:color w:val="1E2CBD"/>
            <w:sz w:val="16"/>
            <w:lang w:val="fr-CH"/>
          </w:rPr>
          <w:t xml:space="preserve">Compte rendu provisoire, </w:t>
        </w:r>
        <w:r w:rsidR="004B37D1">
          <w:rPr>
            <w:color w:val="1E2CBD"/>
            <w:sz w:val="16"/>
            <w:lang w:val="fr-CH"/>
          </w:rPr>
          <w:t>n</w:t>
        </w:r>
        <w:r w:rsidR="004B37D1" w:rsidRPr="004B37D1">
          <w:rPr>
            <w:rFonts w:ascii="Cambria Math" w:hAnsi="Cambria Math" w:cs="Cambria Math"/>
            <w:color w:val="1E2CBD"/>
            <w:sz w:val="16"/>
            <w:vertAlign w:val="superscript"/>
            <w:lang w:val="fr-CH"/>
          </w:rPr>
          <w:t>o</w:t>
        </w:r>
        <w:r w:rsidR="004B37D1">
          <w:rPr>
            <w:color w:val="1E2CBD"/>
            <w:sz w:val="16"/>
            <w:lang w:val="fr-CH"/>
          </w:rPr>
          <w:t> </w:t>
        </w:r>
        <w:r w:rsidR="00671C0E" w:rsidRPr="004B37D1">
          <w:rPr>
            <w:color w:val="1E2CBD"/>
            <w:sz w:val="16"/>
            <w:lang w:val="fr-CH"/>
          </w:rPr>
          <w:t>13-2 (Rev.)</w:t>
        </w:r>
        <w:r w:rsidR="00671C0E" w:rsidRPr="004B37D1">
          <w:rPr>
            <w:sz w:val="16"/>
            <w:lang w:val="fr-CH"/>
          </w:rPr>
          <w:t>,</w:t>
        </w:r>
      </w:hyperlink>
      <w:r w:rsidR="00671C0E" w:rsidRPr="004B37D1">
        <w:rPr>
          <w:sz w:val="16"/>
          <w:lang w:val="fr-CH"/>
        </w:rPr>
        <w:t xml:space="preserve"> paragr. 144 à 150.</w:t>
      </w:r>
    </w:p>
  </w:footnote>
  <w:footnote w:id="5">
    <w:p w14:paraId="699885D1" w14:textId="3F701D00" w:rsidR="00A119EE" w:rsidRPr="00D63D44" w:rsidRDefault="00A119EE" w:rsidP="003E2D78">
      <w:pPr>
        <w:pStyle w:val="app22footnote"/>
        <w:spacing w:before="0"/>
        <w:rPr>
          <w:lang w:val="fr-CH"/>
        </w:rPr>
      </w:pPr>
      <w:r>
        <w:rPr>
          <w:rStyle w:val="Appelnotedebasdep"/>
        </w:rPr>
        <w:footnoteRef/>
      </w:r>
      <w:r w:rsidRPr="004B37D1">
        <w:rPr>
          <w:lang w:val="fr-CH"/>
        </w:rPr>
        <w:t xml:space="preserve"> Compte tenu de la Déclaration de principes tripartite sur les entreprises multinationales et la politique sociale.</w:t>
      </w:r>
    </w:p>
  </w:footnote>
  <w:footnote w:id="6">
    <w:p w14:paraId="403930E9" w14:textId="70D664DA" w:rsidR="00A119EE" w:rsidRPr="00F4601D" w:rsidRDefault="00A119EE" w:rsidP="007F466F">
      <w:pPr>
        <w:pStyle w:val="app22footnote"/>
        <w:rPr>
          <w:lang w:val="fr-CH"/>
        </w:rPr>
      </w:pPr>
      <w:r>
        <w:rPr>
          <w:rStyle w:val="Appelnotedebasdep"/>
        </w:rPr>
        <w:footnoteRef/>
      </w:r>
      <w:r w:rsidRPr="004B37D1">
        <w:rPr>
          <w:lang w:val="fr-CH"/>
        </w:rPr>
        <w:t xml:space="preserve"> Compte tenu de la recommandation (</w:t>
      </w:r>
      <w:r>
        <w:rPr>
          <w:lang w:val="fr-CH"/>
        </w:rPr>
        <w:t>n</w:t>
      </w:r>
      <w:r w:rsidRPr="004B37D1">
        <w:rPr>
          <w:rFonts w:ascii="Cambria Math" w:hAnsi="Cambria Math" w:cs="Cambria Math"/>
          <w:vertAlign w:val="superscript"/>
          <w:lang w:val="fr-CH"/>
        </w:rPr>
        <w:t>o</w:t>
      </w:r>
      <w:r>
        <w:rPr>
          <w:lang w:val="fr-CH"/>
        </w:rPr>
        <w:t> </w:t>
      </w:r>
      <w:r w:rsidRPr="004B37D1">
        <w:rPr>
          <w:lang w:val="fr-CH"/>
        </w:rPr>
        <w:t>204) sur la transition de l’économie informelle vers l’économie formelle, 2015.</w:t>
      </w:r>
    </w:p>
  </w:footnote>
  <w:footnote w:id="7">
    <w:p w14:paraId="23DF9F3A" w14:textId="60D25405" w:rsidR="00773BD4" w:rsidRPr="004B37D1" w:rsidRDefault="00773BD4" w:rsidP="00F043A3">
      <w:pPr>
        <w:pStyle w:val="app22footnote"/>
        <w:rPr>
          <w:lang w:val="fr-CH"/>
        </w:rPr>
      </w:pPr>
      <w:r>
        <w:rPr>
          <w:rStyle w:val="Appelnotedebasdep"/>
        </w:rPr>
        <w:footnoteRef/>
      </w:r>
      <w:r w:rsidRPr="004B37D1">
        <w:rPr>
          <w:lang w:val="fr-CH"/>
        </w:rPr>
        <w:t xml:space="preserve"> Conformément à la convention (</w:t>
      </w:r>
      <w:r>
        <w:rPr>
          <w:lang w:val="fr-CH"/>
        </w:rPr>
        <w:t>n</w:t>
      </w:r>
      <w:r w:rsidRPr="004B37D1">
        <w:rPr>
          <w:rFonts w:ascii="Cambria Math" w:hAnsi="Cambria Math" w:cs="Cambria Math"/>
          <w:vertAlign w:val="superscript"/>
          <w:lang w:val="fr-CH"/>
        </w:rPr>
        <w:t>o</w:t>
      </w:r>
      <w:r>
        <w:rPr>
          <w:lang w:val="fr-CH"/>
        </w:rPr>
        <w:t> </w:t>
      </w:r>
      <w:r w:rsidRPr="004B37D1">
        <w:rPr>
          <w:lang w:val="fr-CH"/>
        </w:rPr>
        <w:t>100) et à la recommandation (</w:t>
      </w:r>
      <w:r>
        <w:rPr>
          <w:lang w:val="fr-CH"/>
        </w:rPr>
        <w:t>n</w:t>
      </w:r>
      <w:r w:rsidRPr="004B37D1">
        <w:rPr>
          <w:rFonts w:ascii="Cambria Math" w:hAnsi="Cambria Math" w:cs="Cambria Math"/>
          <w:vertAlign w:val="superscript"/>
          <w:lang w:val="fr-CH"/>
        </w:rPr>
        <w:t>o</w:t>
      </w:r>
      <w:r>
        <w:rPr>
          <w:lang w:val="fr-CH"/>
        </w:rPr>
        <w:t> </w:t>
      </w:r>
      <w:r w:rsidRPr="004B37D1">
        <w:rPr>
          <w:lang w:val="fr-CH"/>
        </w:rPr>
        <w:t>90) sur l’égalité de rémunération, 1951, ainsi qu’ à la convention (</w:t>
      </w:r>
      <w:r>
        <w:rPr>
          <w:lang w:val="fr-CH"/>
        </w:rPr>
        <w:t>n</w:t>
      </w:r>
      <w:r w:rsidRPr="004B37D1">
        <w:rPr>
          <w:rFonts w:ascii="Cambria Math" w:hAnsi="Cambria Math" w:cs="Cambria Math"/>
          <w:vertAlign w:val="superscript"/>
          <w:lang w:val="fr-CH"/>
        </w:rPr>
        <w:t>o</w:t>
      </w:r>
      <w:r>
        <w:rPr>
          <w:lang w:val="fr-CH"/>
        </w:rPr>
        <w:t> </w:t>
      </w:r>
      <w:r w:rsidRPr="004B37D1">
        <w:rPr>
          <w:lang w:val="fr-CH"/>
        </w:rPr>
        <w:t>111) et à la recommandation (</w:t>
      </w:r>
      <w:r>
        <w:rPr>
          <w:lang w:val="fr-CH"/>
        </w:rPr>
        <w:t>n</w:t>
      </w:r>
      <w:r w:rsidRPr="004B37D1">
        <w:rPr>
          <w:rFonts w:ascii="Cambria Math" w:hAnsi="Cambria Math" w:cs="Cambria Math"/>
          <w:vertAlign w:val="superscript"/>
          <w:lang w:val="fr-CH"/>
        </w:rPr>
        <w:t>o</w:t>
      </w:r>
      <w:r>
        <w:rPr>
          <w:lang w:val="fr-CH"/>
        </w:rPr>
        <w:t> </w:t>
      </w:r>
      <w:r w:rsidRPr="004B37D1">
        <w:rPr>
          <w:lang w:val="fr-CH"/>
        </w:rPr>
        <w:t>111) concernant la discrimination (emploi et profession), 1958.</w:t>
      </w:r>
    </w:p>
  </w:footnote>
  <w:footnote w:id="8">
    <w:p w14:paraId="4E32AFE9" w14:textId="73914B6B" w:rsidR="00773BD4" w:rsidRPr="004B37D1" w:rsidRDefault="00773BD4" w:rsidP="007F466F">
      <w:pPr>
        <w:pStyle w:val="app22footnote"/>
        <w:rPr>
          <w:lang w:val="fr-CH"/>
        </w:rPr>
      </w:pPr>
      <w:r>
        <w:rPr>
          <w:rStyle w:val="Appelnotedebasdep"/>
        </w:rPr>
        <w:footnoteRef/>
      </w:r>
      <w:r w:rsidRPr="004B37D1">
        <w:rPr>
          <w:lang w:val="fr-CH"/>
        </w:rPr>
        <w:t xml:space="preserve"> Compte tenu de la convention (</w:t>
      </w:r>
      <w:r>
        <w:rPr>
          <w:lang w:val="fr-CH"/>
        </w:rPr>
        <w:t>n</w:t>
      </w:r>
      <w:r w:rsidRPr="004B37D1">
        <w:rPr>
          <w:rFonts w:ascii="Cambria Math" w:hAnsi="Cambria Math" w:cs="Cambria Math"/>
          <w:vertAlign w:val="superscript"/>
          <w:lang w:val="fr-CH"/>
        </w:rPr>
        <w:t>o</w:t>
      </w:r>
      <w:r>
        <w:rPr>
          <w:lang w:val="fr-CH"/>
        </w:rPr>
        <w:t> </w:t>
      </w:r>
      <w:r w:rsidRPr="004B37D1">
        <w:rPr>
          <w:lang w:val="fr-CH"/>
        </w:rPr>
        <w:t>138) et de la recommandation (</w:t>
      </w:r>
      <w:r>
        <w:rPr>
          <w:lang w:val="fr-CH"/>
        </w:rPr>
        <w:t>n</w:t>
      </w:r>
      <w:r w:rsidRPr="004B37D1">
        <w:rPr>
          <w:rFonts w:ascii="Cambria Math" w:hAnsi="Cambria Math" w:cs="Cambria Math"/>
          <w:vertAlign w:val="superscript"/>
          <w:lang w:val="fr-CH"/>
        </w:rPr>
        <w:t>o</w:t>
      </w:r>
      <w:r>
        <w:rPr>
          <w:lang w:val="fr-CH"/>
        </w:rPr>
        <w:t> </w:t>
      </w:r>
      <w:r w:rsidRPr="004B37D1">
        <w:rPr>
          <w:lang w:val="fr-CH"/>
        </w:rPr>
        <w:t>146) sur l’âge minimum, 1973.</w:t>
      </w:r>
    </w:p>
  </w:footnote>
  <w:footnote w:id="9">
    <w:p w14:paraId="21F7EDCA" w14:textId="68D0C8ED" w:rsidR="00773BD4" w:rsidRPr="00827534" w:rsidRDefault="00773BD4">
      <w:pPr>
        <w:pStyle w:val="Notedebasdepage"/>
        <w:rPr>
          <w:lang w:val="fr-CH"/>
        </w:rPr>
      </w:pPr>
      <w:r>
        <w:rPr>
          <w:rStyle w:val="Appelnotedebasdep"/>
        </w:rPr>
        <w:footnoteRef/>
      </w:r>
      <w:r w:rsidRPr="004B37D1">
        <w:rPr>
          <w:lang w:val="fr-CH"/>
        </w:rPr>
        <w:t xml:space="preserve"> Compte tenu de la convention (</w:t>
      </w:r>
      <w:r>
        <w:rPr>
          <w:lang w:val="fr-CH"/>
        </w:rPr>
        <w:t>n</w:t>
      </w:r>
      <w:r w:rsidRPr="004B37D1">
        <w:rPr>
          <w:rFonts w:ascii="Cambria Math" w:hAnsi="Cambria Math" w:cs="Cambria Math"/>
          <w:vertAlign w:val="superscript"/>
          <w:lang w:val="fr-CH"/>
        </w:rPr>
        <w:t>o</w:t>
      </w:r>
      <w:r>
        <w:rPr>
          <w:lang w:val="fr-CH"/>
        </w:rPr>
        <w:t> </w:t>
      </w:r>
      <w:r w:rsidRPr="004B37D1">
        <w:rPr>
          <w:lang w:val="fr-CH"/>
        </w:rPr>
        <w:t>182) et de la recommandation (</w:t>
      </w:r>
      <w:r>
        <w:rPr>
          <w:lang w:val="fr-CH"/>
        </w:rPr>
        <w:t>n</w:t>
      </w:r>
      <w:r w:rsidRPr="004B37D1">
        <w:rPr>
          <w:rFonts w:ascii="Cambria Math" w:hAnsi="Cambria Math" w:cs="Cambria Math"/>
          <w:vertAlign w:val="superscript"/>
          <w:lang w:val="fr-CH"/>
        </w:rPr>
        <w:t>o</w:t>
      </w:r>
      <w:r>
        <w:rPr>
          <w:lang w:val="fr-CH"/>
        </w:rPr>
        <w:t> </w:t>
      </w:r>
      <w:r w:rsidRPr="004B37D1">
        <w:rPr>
          <w:lang w:val="fr-CH"/>
        </w:rPr>
        <w:t>190) sur les pires formes de travail des enfants, 1999.</w:t>
      </w:r>
    </w:p>
  </w:footnote>
  <w:footnote w:id="10">
    <w:p w14:paraId="12B35CBE" w14:textId="77777777" w:rsidR="00507671" w:rsidRPr="004B37D1" w:rsidRDefault="00507671" w:rsidP="00507671">
      <w:pPr>
        <w:pStyle w:val="app22footnote"/>
        <w:rPr>
          <w:lang w:val="fr-CH"/>
        </w:rPr>
      </w:pPr>
      <w:r>
        <w:rPr>
          <w:rStyle w:val="Appelnotedebasdep"/>
        </w:rPr>
        <w:footnoteRef/>
      </w:r>
      <w:r w:rsidRPr="004B37D1">
        <w:rPr>
          <w:lang w:val="fr-CH"/>
        </w:rPr>
        <w:t xml:space="preserve"> Compte tenu de la convention (</w:t>
      </w:r>
      <w:r>
        <w:rPr>
          <w:lang w:val="fr-CH"/>
        </w:rPr>
        <w:t>n</w:t>
      </w:r>
      <w:r w:rsidRPr="004B37D1">
        <w:rPr>
          <w:rFonts w:ascii="Cambria Math" w:hAnsi="Cambria Math" w:cs="Cambria Math"/>
          <w:vertAlign w:val="superscript"/>
          <w:lang w:val="fr-CH"/>
        </w:rPr>
        <w:t>o</w:t>
      </w:r>
      <w:r>
        <w:rPr>
          <w:lang w:val="fr-CH"/>
        </w:rPr>
        <w:t> </w:t>
      </w:r>
      <w:r w:rsidRPr="004B37D1">
        <w:rPr>
          <w:lang w:val="fr-CH"/>
        </w:rPr>
        <w:t>29) sur le travail forcé, 1930, de son protocole de 2014, de la convention (</w:t>
      </w:r>
      <w:r>
        <w:rPr>
          <w:lang w:val="fr-CH"/>
        </w:rPr>
        <w:t>n</w:t>
      </w:r>
      <w:r w:rsidRPr="004B37D1">
        <w:rPr>
          <w:rFonts w:ascii="Cambria Math" w:hAnsi="Cambria Math" w:cs="Cambria Math"/>
          <w:vertAlign w:val="superscript"/>
          <w:lang w:val="fr-CH"/>
        </w:rPr>
        <w:t>o</w:t>
      </w:r>
      <w:r>
        <w:rPr>
          <w:lang w:val="fr-CH"/>
        </w:rPr>
        <w:t> </w:t>
      </w:r>
      <w:r w:rsidRPr="004B37D1">
        <w:rPr>
          <w:lang w:val="fr-CH"/>
        </w:rPr>
        <w:t>105) sur l’abolition du travail forcé, 1957, et de la recommandation (</w:t>
      </w:r>
      <w:r>
        <w:rPr>
          <w:lang w:val="fr-CH"/>
        </w:rPr>
        <w:t>n</w:t>
      </w:r>
      <w:r w:rsidRPr="004B37D1">
        <w:rPr>
          <w:rFonts w:ascii="Cambria Math" w:hAnsi="Cambria Math" w:cs="Cambria Math"/>
          <w:vertAlign w:val="superscript"/>
          <w:lang w:val="fr-CH"/>
        </w:rPr>
        <w:t>o</w:t>
      </w:r>
      <w:r>
        <w:rPr>
          <w:lang w:val="fr-CH"/>
        </w:rPr>
        <w:t> </w:t>
      </w:r>
      <w:r w:rsidRPr="004B37D1">
        <w:rPr>
          <w:lang w:val="fr-CH"/>
        </w:rPr>
        <w:t>203) sur le travail forcé (mesures complémentaires), 2014.</w:t>
      </w:r>
    </w:p>
  </w:footnote>
  <w:footnote w:id="11">
    <w:p w14:paraId="058BC751" w14:textId="7030ACA6" w:rsidR="00615811" w:rsidRPr="004B37D1" w:rsidRDefault="00615811" w:rsidP="009B51F8">
      <w:pPr>
        <w:pStyle w:val="app22footnote"/>
        <w:rPr>
          <w:lang w:val="fr-CH"/>
        </w:rPr>
      </w:pPr>
      <w:r>
        <w:rPr>
          <w:rStyle w:val="Appelnotedebasdep"/>
        </w:rPr>
        <w:footnoteRef/>
      </w:r>
      <w:r w:rsidRPr="004B37D1">
        <w:rPr>
          <w:lang w:val="fr-CH"/>
        </w:rPr>
        <w:t xml:space="preserve"> Compte tenu de la convention (</w:t>
      </w:r>
      <w:r>
        <w:rPr>
          <w:lang w:val="fr-CH"/>
        </w:rPr>
        <w:t>n</w:t>
      </w:r>
      <w:r w:rsidRPr="004B37D1">
        <w:rPr>
          <w:rFonts w:ascii="Cambria Math" w:hAnsi="Cambria Math" w:cs="Cambria Math"/>
          <w:vertAlign w:val="superscript"/>
          <w:lang w:val="fr-CH"/>
        </w:rPr>
        <w:t>o</w:t>
      </w:r>
      <w:r>
        <w:rPr>
          <w:lang w:val="fr-CH"/>
        </w:rPr>
        <w:t> </w:t>
      </w:r>
      <w:r w:rsidRPr="004B37D1">
        <w:rPr>
          <w:lang w:val="fr-CH"/>
        </w:rPr>
        <w:t>102) concernant la sécurité sociale (norme minimum), 1952, de la recommandation (</w:t>
      </w:r>
      <w:r>
        <w:rPr>
          <w:lang w:val="fr-CH"/>
        </w:rPr>
        <w:t>n</w:t>
      </w:r>
      <w:r w:rsidRPr="004B37D1">
        <w:rPr>
          <w:rFonts w:ascii="Cambria Math" w:hAnsi="Cambria Math" w:cs="Cambria Math"/>
          <w:vertAlign w:val="superscript"/>
          <w:lang w:val="fr-CH"/>
        </w:rPr>
        <w:t>o</w:t>
      </w:r>
      <w:r>
        <w:rPr>
          <w:lang w:val="fr-CH"/>
        </w:rPr>
        <w:t> </w:t>
      </w:r>
      <w:r w:rsidRPr="004B37D1">
        <w:rPr>
          <w:lang w:val="fr-CH"/>
        </w:rPr>
        <w:t>202) sur les socles de protection sociale, 2012, et des autres normes internationales du travail pertinentes.</w:t>
      </w:r>
    </w:p>
  </w:footnote>
  <w:footnote w:id="12">
    <w:p w14:paraId="046AD908" w14:textId="1C21D35E" w:rsidR="008F11E4" w:rsidRPr="004B37D1" w:rsidRDefault="008F11E4" w:rsidP="00627A5C">
      <w:pPr>
        <w:pStyle w:val="app22footnote"/>
        <w:rPr>
          <w:lang w:val="fr-CH"/>
        </w:rPr>
      </w:pPr>
      <w:r>
        <w:rPr>
          <w:rStyle w:val="Appelnotedebasdep"/>
        </w:rPr>
        <w:footnoteRef/>
      </w:r>
      <w:r w:rsidRPr="004B37D1">
        <w:rPr>
          <w:lang w:val="fr-CH"/>
        </w:rPr>
        <w:t xml:space="preserve"> Compte tenu de la convention (</w:t>
      </w:r>
      <w:r>
        <w:rPr>
          <w:lang w:val="fr-CH"/>
        </w:rPr>
        <w:t>n</w:t>
      </w:r>
      <w:r w:rsidRPr="004B37D1">
        <w:rPr>
          <w:rFonts w:ascii="Cambria Math" w:hAnsi="Cambria Math" w:cs="Cambria Math"/>
          <w:vertAlign w:val="superscript"/>
          <w:lang w:val="fr-CH"/>
        </w:rPr>
        <w:t>o</w:t>
      </w:r>
      <w:r>
        <w:rPr>
          <w:lang w:val="fr-CH"/>
        </w:rPr>
        <w:t> </w:t>
      </w:r>
      <w:r w:rsidRPr="004B37D1">
        <w:rPr>
          <w:lang w:val="fr-CH"/>
        </w:rPr>
        <w:t>81) sur l’inspection du travail, 1947, ainsi que de la convention (</w:t>
      </w:r>
      <w:r>
        <w:rPr>
          <w:lang w:val="fr-CH"/>
        </w:rPr>
        <w:t>n</w:t>
      </w:r>
      <w:r w:rsidRPr="004B37D1">
        <w:rPr>
          <w:rFonts w:ascii="Cambria Math" w:hAnsi="Cambria Math" w:cs="Cambria Math"/>
          <w:vertAlign w:val="superscript"/>
          <w:lang w:val="fr-CH"/>
        </w:rPr>
        <w:t>o</w:t>
      </w:r>
      <w:r>
        <w:rPr>
          <w:lang w:val="fr-CH"/>
        </w:rPr>
        <w:t> </w:t>
      </w:r>
      <w:r w:rsidRPr="004B37D1">
        <w:rPr>
          <w:lang w:val="fr-CH"/>
        </w:rPr>
        <w:t>98) sur le droit d’organisation et de négociation collective, 1949.</w:t>
      </w:r>
    </w:p>
  </w:footnote>
  <w:footnote w:id="13">
    <w:p w14:paraId="31162C36" w14:textId="6DEB2F2D" w:rsidR="008F11E4" w:rsidRPr="004B37D1" w:rsidRDefault="008F11E4" w:rsidP="00627A5C">
      <w:pPr>
        <w:pStyle w:val="app22footnote"/>
        <w:rPr>
          <w:lang w:val="fr-CH"/>
        </w:rPr>
      </w:pPr>
      <w:r>
        <w:rPr>
          <w:rStyle w:val="Appelnotedebasdep"/>
        </w:rPr>
        <w:footnoteRef/>
      </w:r>
      <w:r w:rsidRPr="004B37D1">
        <w:rPr>
          <w:lang w:val="fr-CH"/>
        </w:rPr>
        <w:t xml:space="preserve"> Compte tenu de la convention (</w:t>
      </w:r>
      <w:r>
        <w:rPr>
          <w:lang w:val="fr-CH"/>
        </w:rPr>
        <w:t>n</w:t>
      </w:r>
      <w:r w:rsidRPr="004B37D1">
        <w:rPr>
          <w:rFonts w:ascii="Cambria Math" w:hAnsi="Cambria Math" w:cs="Cambria Math"/>
          <w:vertAlign w:val="superscript"/>
          <w:lang w:val="fr-CH"/>
        </w:rPr>
        <w:t>o</w:t>
      </w:r>
      <w:r>
        <w:rPr>
          <w:lang w:val="fr-CH"/>
        </w:rPr>
        <w:t> </w:t>
      </w:r>
      <w:r w:rsidRPr="004B37D1">
        <w:rPr>
          <w:lang w:val="fr-CH"/>
        </w:rPr>
        <w:t>181) sur les agences d’emploi privées, 1997.</w:t>
      </w:r>
    </w:p>
  </w:footnote>
  <w:footnote w:id="14">
    <w:p w14:paraId="33A7FAC7" w14:textId="5F7284AE" w:rsidR="00572D31" w:rsidRPr="004B37D1" w:rsidRDefault="00572D31" w:rsidP="00C42C22">
      <w:pPr>
        <w:pStyle w:val="app22footnote"/>
        <w:rPr>
          <w:lang w:val="fr-CH"/>
        </w:rPr>
      </w:pPr>
      <w:r>
        <w:rPr>
          <w:rStyle w:val="Appelnotedebasdep"/>
        </w:rPr>
        <w:footnoteRef/>
      </w:r>
      <w:r w:rsidRPr="004B37D1">
        <w:rPr>
          <w:lang w:val="fr-CH"/>
        </w:rPr>
        <w:t xml:space="preserve"> Compte tenu de la convention (</w:t>
      </w:r>
      <w:r>
        <w:rPr>
          <w:lang w:val="fr-CH"/>
        </w:rPr>
        <w:t>n</w:t>
      </w:r>
      <w:r w:rsidRPr="004B37D1">
        <w:rPr>
          <w:rFonts w:ascii="Cambria Math" w:hAnsi="Cambria Math" w:cs="Cambria Math"/>
          <w:vertAlign w:val="superscript"/>
          <w:lang w:val="fr-CH"/>
        </w:rPr>
        <w:t>o</w:t>
      </w:r>
      <w:r>
        <w:rPr>
          <w:lang w:val="fr-CH"/>
        </w:rPr>
        <w:t> </w:t>
      </w:r>
      <w:r w:rsidRPr="004B37D1">
        <w:rPr>
          <w:lang w:val="fr-CH"/>
        </w:rPr>
        <w:t>144) sur les consultations tripartites relatives aux normes internationales du travail, 1976.</w:t>
      </w:r>
    </w:p>
  </w:footnote>
  <w:footnote w:id="15">
    <w:p w14:paraId="1CB631E9" w14:textId="77777777" w:rsidR="00E374E7" w:rsidRPr="004B37D1" w:rsidRDefault="00E374E7" w:rsidP="00E374E7">
      <w:pPr>
        <w:pStyle w:val="app22footnote"/>
        <w:rPr>
          <w:lang w:val="fr-CH"/>
        </w:rPr>
      </w:pPr>
      <w:r>
        <w:rPr>
          <w:rStyle w:val="Appelnotedebasdep"/>
        </w:rPr>
        <w:footnoteRef/>
      </w:r>
      <w:r w:rsidRPr="004B37D1">
        <w:rPr>
          <w:lang w:val="fr-CH"/>
        </w:rPr>
        <w:t xml:space="preserve"> Compte tenu de la convention (</w:t>
      </w:r>
      <w:r>
        <w:rPr>
          <w:lang w:val="fr-CH"/>
        </w:rPr>
        <w:t>n</w:t>
      </w:r>
      <w:r w:rsidRPr="004B37D1">
        <w:rPr>
          <w:rFonts w:ascii="Cambria Math" w:hAnsi="Cambria Math" w:cs="Cambria Math"/>
          <w:vertAlign w:val="superscript"/>
          <w:lang w:val="fr-CH"/>
        </w:rPr>
        <w:t>o</w:t>
      </w:r>
      <w:r>
        <w:rPr>
          <w:lang w:val="fr-CH"/>
        </w:rPr>
        <w:t> </w:t>
      </w:r>
      <w:r w:rsidRPr="004B37D1">
        <w:rPr>
          <w:lang w:val="fr-CH"/>
        </w:rPr>
        <w:t>87) sur la liberté syndicale et la protection du droit syndical, 1948, et de la convention (</w:t>
      </w:r>
      <w:r>
        <w:rPr>
          <w:lang w:val="fr-CH"/>
        </w:rPr>
        <w:t>n</w:t>
      </w:r>
      <w:r w:rsidRPr="004B37D1">
        <w:rPr>
          <w:rFonts w:ascii="Cambria Math" w:hAnsi="Cambria Math" w:cs="Cambria Math"/>
          <w:vertAlign w:val="superscript"/>
          <w:lang w:val="fr-CH"/>
        </w:rPr>
        <w:t>o</w:t>
      </w:r>
      <w:r>
        <w:rPr>
          <w:lang w:val="fr-CH"/>
        </w:rPr>
        <w:t> </w:t>
      </w:r>
      <w:r w:rsidRPr="004B37D1">
        <w:rPr>
          <w:lang w:val="fr-CH"/>
        </w:rPr>
        <w:t>98) sur le droit d’organisation et de négociation collective, 1949.</w:t>
      </w:r>
    </w:p>
  </w:footnote>
  <w:footnote w:id="16">
    <w:p w14:paraId="231978F1" w14:textId="31E60208" w:rsidR="003A0BCF" w:rsidRPr="004B37D1" w:rsidRDefault="003A0BCF" w:rsidP="00501E49">
      <w:pPr>
        <w:pStyle w:val="app22footnote"/>
        <w:rPr>
          <w:lang w:val="fr-CH"/>
        </w:rPr>
      </w:pPr>
      <w:r>
        <w:rPr>
          <w:rStyle w:val="Appelnotedebasdep"/>
        </w:rPr>
        <w:footnoteRef/>
      </w:r>
      <w:r w:rsidRPr="004B37D1">
        <w:rPr>
          <w:lang w:val="fr-CH"/>
        </w:rPr>
        <w:t xml:space="preserve"> Compte tenu de la Déclaration de principes tripartite sur les entreprises multinationales et la politique sociale et de la Déclaration de l’OIT relative aux principes et droits fondamentaux au travail et son suivi (1998), telle qu’amendée en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A9DA8" w14:textId="77777777" w:rsidR="003A40EE" w:rsidRDefault="003A40EE"/>
  <w:p w14:paraId="48D8CD8C" w14:textId="77777777" w:rsidR="00385E6D" w:rsidRDefault="00385E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7F3CC362"/>
    <w:lvl w:ilvl="0">
      <w:start w:val="1"/>
      <w:numFmt w:val="bullet"/>
      <w:pStyle w:val="Listepuces3"/>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D9F8A24E"/>
    <w:lvl w:ilvl="0">
      <w:start w:val="1"/>
      <w:numFmt w:val="decimal"/>
      <w:pStyle w:val="Listenumros"/>
      <w:lvlText w:val="%1."/>
      <w:lvlJc w:val="left"/>
      <w:pPr>
        <w:tabs>
          <w:tab w:val="num" w:pos="360"/>
        </w:tabs>
        <w:ind w:left="360" w:hanging="360"/>
      </w:pPr>
    </w:lvl>
  </w:abstractNum>
  <w:abstractNum w:abstractNumId="2" w15:restartNumberingAfterBreak="0">
    <w:nsid w:val="FFFFFF89"/>
    <w:multiLevelType w:val="singleLevel"/>
    <w:tmpl w:val="1B142CDC"/>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2401207"/>
    <w:multiLevelType w:val="multilevel"/>
    <w:tmpl w:val="19EA868E"/>
    <w:styleLink w:val="Listeactuelle9"/>
    <w:lvl w:ilvl="0">
      <w:start w:val="1"/>
      <w:numFmt w:val="decimal"/>
      <w:lvlText w:val="%1."/>
      <w:lvlJc w:val="left"/>
      <w:pPr>
        <w:ind w:left="218" w:hanging="454"/>
      </w:pPr>
      <w:rPr>
        <w:rFonts w:ascii="Noto Sans" w:eastAsia="Noto Sans" w:hAnsi="Noto Sans" w:cs="Noto Sans" w:hint="default"/>
        <w:b w:val="0"/>
        <w:bCs w:val="0"/>
        <w:i w:val="0"/>
        <w:iCs w:val="0"/>
        <w:spacing w:val="-2"/>
        <w:w w:val="99"/>
        <w:sz w:val="20"/>
        <w:szCs w:val="20"/>
        <w:lang w:val="en-GB" w:eastAsia="en-US" w:bidi="ar-SA"/>
      </w:rPr>
    </w:lvl>
    <w:lvl w:ilvl="1">
      <w:numFmt w:val="bullet"/>
      <w:lvlText w:val="•"/>
      <w:lvlJc w:val="left"/>
      <w:pPr>
        <w:ind w:left="1268" w:hanging="454"/>
      </w:pPr>
      <w:rPr>
        <w:rFonts w:hint="default"/>
        <w:lang w:val="en-GB" w:eastAsia="en-US" w:bidi="ar-SA"/>
      </w:rPr>
    </w:lvl>
    <w:lvl w:ilvl="2">
      <w:numFmt w:val="bullet"/>
      <w:lvlText w:val="•"/>
      <w:lvlJc w:val="left"/>
      <w:pPr>
        <w:ind w:left="2317" w:hanging="454"/>
      </w:pPr>
      <w:rPr>
        <w:rFonts w:hint="default"/>
        <w:lang w:val="en-GB" w:eastAsia="en-US" w:bidi="ar-SA"/>
      </w:rPr>
    </w:lvl>
    <w:lvl w:ilvl="3">
      <w:numFmt w:val="bullet"/>
      <w:lvlText w:val="•"/>
      <w:lvlJc w:val="left"/>
      <w:pPr>
        <w:ind w:left="3365" w:hanging="454"/>
      </w:pPr>
      <w:rPr>
        <w:rFonts w:hint="default"/>
        <w:lang w:val="en-GB" w:eastAsia="en-US" w:bidi="ar-SA"/>
      </w:rPr>
    </w:lvl>
    <w:lvl w:ilvl="4">
      <w:numFmt w:val="bullet"/>
      <w:lvlText w:val="•"/>
      <w:lvlJc w:val="left"/>
      <w:pPr>
        <w:ind w:left="4414" w:hanging="454"/>
      </w:pPr>
      <w:rPr>
        <w:rFonts w:hint="default"/>
        <w:lang w:val="en-GB" w:eastAsia="en-US" w:bidi="ar-SA"/>
      </w:rPr>
    </w:lvl>
    <w:lvl w:ilvl="5">
      <w:numFmt w:val="bullet"/>
      <w:lvlText w:val="•"/>
      <w:lvlJc w:val="left"/>
      <w:pPr>
        <w:ind w:left="5463" w:hanging="454"/>
      </w:pPr>
      <w:rPr>
        <w:rFonts w:hint="default"/>
        <w:lang w:val="en-GB" w:eastAsia="en-US" w:bidi="ar-SA"/>
      </w:rPr>
    </w:lvl>
    <w:lvl w:ilvl="6">
      <w:numFmt w:val="bullet"/>
      <w:lvlText w:val="•"/>
      <w:lvlJc w:val="left"/>
      <w:pPr>
        <w:ind w:left="6511" w:hanging="454"/>
      </w:pPr>
      <w:rPr>
        <w:rFonts w:hint="default"/>
        <w:lang w:val="en-GB" w:eastAsia="en-US" w:bidi="ar-SA"/>
      </w:rPr>
    </w:lvl>
    <w:lvl w:ilvl="7">
      <w:numFmt w:val="bullet"/>
      <w:lvlText w:val="•"/>
      <w:lvlJc w:val="left"/>
      <w:pPr>
        <w:ind w:left="7560" w:hanging="454"/>
      </w:pPr>
      <w:rPr>
        <w:rFonts w:hint="default"/>
        <w:lang w:val="en-GB" w:eastAsia="en-US" w:bidi="ar-SA"/>
      </w:rPr>
    </w:lvl>
    <w:lvl w:ilvl="8">
      <w:numFmt w:val="bullet"/>
      <w:lvlText w:val="•"/>
      <w:lvlJc w:val="left"/>
      <w:pPr>
        <w:ind w:left="8609" w:hanging="454"/>
      </w:pPr>
      <w:rPr>
        <w:rFonts w:hint="default"/>
        <w:lang w:val="en-GB" w:eastAsia="en-US" w:bidi="ar-SA"/>
      </w:rPr>
    </w:lvl>
  </w:abstractNum>
  <w:abstractNum w:abstractNumId="4" w15:restartNumberingAfterBreak="0">
    <w:nsid w:val="04FA1309"/>
    <w:multiLevelType w:val="hybridMultilevel"/>
    <w:tmpl w:val="066A73CC"/>
    <w:lvl w:ilvl="0" w:tplc="D8B63B5E">
      <w:numFmt w:val="bullet"/>
      <w:lvlText w:val=""/>
      <w:lvlJc w:val="left"/>
      <w:pPr>
        <w:ind w:left="378" w:hanging="358"/>
      </w:pPr>
      <w:rPr>
        <w:rFonts w:ascii="Wingdings 3" w:eastAsia="Wingdings 3" w:hAnsi="Wingdings 3" w:cs="Wingdings 3" w:hint="default"/>
        <w:b w:val="0"/>
        <w:bCs w:val="0"/>
        <w:i w:val="0"/>
        <w:iCs w:val="0"/>
        <w:color w:val="1E2CBD"/>
        <w:w w:val="100"/>
        <w:sz w:val="18"/>
        <w:szCs w:val="18"/>
        <w:lang w:val="fr-CH" w:eastAsia="en-US" w:bidi="ar-SA"/>
      </w:rPr>
    </w:lvl>
    <w:lvl w:ilvl="1" w:tplc="1668EA58">
      <w:numFmt w:val="bullet"/>
      <w:lvlText w:val="•"/>
      <w:lvlJc w:val="left"/>
      <w:pPr>
        <w:ind w:left="505" w:hanging="358"/>
      </w:pPr>
      <w:rPr>
        <w:rFonts w:hint="default"/>
        <w:lang w:val="fr-CH" w:eastAsia="en-US" w:bidi="ar-SA"/>
      </w:rPr>
    </w:lvl>
    <w:lvl w:ilvl="2" w:tplc="B26C603E">
      <w:numFmt w:val="bullet"/>
      <w:lvlText w:val="•"/>
      <w:lvlJc w:val="left"/>
      <w:pPr>
        <w:ind w:left="630" w:hanging="358"/>
      </w:pPr>
      <w:rPr>
        <w:rFonts w:hint="default"/>
        <w:lang w:val="fr-CH" w:eastAsia="en-US" w:bidi="ar-SA"/>
      </w:rPr>
    </w:lvl>
    <w:lvl w:ilvl="3" w:tplc="C02E3EFC">
      <w:numFmt w:val="bullet"/>
      <w:lvlText w:val="•"/>
      <w:lvlJc w:val="left"/>
      <w:pPr>
        <w:ind w:left="755" w:hanging="358"/>
      </w:pPr>
      <w:rPr>
        <w:rFonts w:hint="default"/>
        <w:lang w:val="fr-CH" w:eastAsia="en-US" w:bidi="ar-SA"/>
      </w:rPr>
    </w:lvl>
    <w:lvl w:ilvl="4" w:tplc="AC942428">
      <w:numFmt w:val="bullet"/>
      <w:lvlText w:val="•"/>
      <w:lvlJc w:val="left"/>
      <w:pPr>
        <w:ind w:left="880" w:hanging="358"/>
      </w:pPr>
      <w:rPr>
        <w:rFonts w:hint="default"/>
        <w:lang w:val="fr-CH" w:eastAsia="en-US" w:bidi="ar-SA"/>
      </w:rPr>
    </w:lvl>
    <w:lvl w:ilvl="5" w:tplc="6F30E64C">
      <w:numFmt w:val="bullet"/>
      <w:lvlText w:val="•"/>
      <w:lvlJc w:val="left"/>
      <w:pPr>
        <w:ind w:left="1005" w:hanging="358"/>
      </w:pPr>
      <w:rPr>
        <w:rFonts w:hint="default"/>
        <w:lang w:val="fr-CH" w:eastAsia="en-US" w:bidi="ar-SA"/>
      </w:rPr>
    </w:lvl>
    <w:lvl w:ilvl="6" w:tplc="850A3D7A">
      <w:numFmt w:val="bullet"/>
      <w:lvlText w:val="•"/>
      <w:lvlJc w:val="left"/>
      <w:pPr>
        <w:ind w:left="1130" w:hanging="358"/>
      </w:pPr>
      <w:rPr>
        <w:rFonts w:hint="default"/>
        <w:lang w:val="fr-CH" w:eastAsia="en-US" w:bidi="ar-SA"/>
      </w:rPr>
    </w:lvl>
    <w:lvl w:ilvl="7" w:tplc="E2404680">
      <w:numFmt w:val="bullet"/>
      <w:lvlText w:val="•"/>
      <w:lvlJc w:val="left"/>
      <w:pPr>
        <w:ind w:left="1255" w:hanging="358"/>
      </w:pPr>
      <w:rPr>
        <w:rFonts w:hint="default"/>
        <w:lang w:val="fr-CH" w:eastAsia="en-US" w:bidi="ar-SA"/>
      </w:rPr>
    </w:lvl>
    <w:lvl w:ilvl="8" w:tplc="EDA6BDEA">
      <w:numFmt w:val="bullet"/>
      <w:lvlText w:val="•"/>
      <w:lvlJc w:val="left"/>
      <w:pPr>
        <w:ind w:left="1380" w:hanging="358"/>
      </w:pPr>
      <w:rPr>
        <w:rFonts w:hint="default"/>
        <w:lang w:val="fr-CH" w:eastAsia="en-US" w:bidi="ar-SA"/>
      </w:rPr>
    </w:lvl>
  </w:abstractNum>
  <w:abstractNum w:abstractNumId="5" w15:restartNumberingAfterBreak="0">
    <w:nsid w:val="06F810CD"/>
    <w:multiLevelType w:val="multilevel"/>
    <w:tmpl w:val="72D24654"/>
    <w:styleLink w:val="Listeactuelle55"/>
    <w:lvl w:ilvl="0">
      <w:start w:val="1"/>
      <w:numFmt w:val="lowerRoman"/>
      <w:lvlText w:val="(%1)"/>
      <w:lvlJc w:val="left"/>
      <w:pPr>
        <w:ind w:left="851" w:hanging="454"/>
      </w:pPr>
      <w:rPr>
        <w:rFonts w:ascii="Noto Sans" w:eastAsia="Noto Sans" w:hAnsi="Noto Sans" w:cs="Noto Sans" w:hint="default"/>
        <w:b w:val="0"/>
        <w:bCs w:val="0"/>
        <w:i w:val="0"/>
        <w:iCs w:val="0"/>
        <w:w w:val="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160123"/>
    <w:multiLevelType w:val="hybridMultilevel"/>
    <w:tmpl w:val="A8567170"/>
    <w:lvl w:ilvl="0" w:tplc="4E7A2166">
      <w:numFmt w:val="bullet"/>
      <w:lvlText w:val=""/>
      <w:lvlJc w:val="left"/>
      <w:pPr>
        <w:ind w:left="248" w:hanging="228"/>
      </w:pPr>
      <w:rPr>
        <w:rFonts w:ascii="Wingdings 3" w:eastAsia="Wingdings 3" w:hAnsi="Wingdings 3" w:cs="Wingdings 3" w:hint="default"/>
        <w:b w:val="0"/>
        <w:bCs w:val="0"/>
        <w:i w:val="0"/>
        <w:iCs w:val="0"/>
        <w:color w:val="1E2CBD"/>
        <w:spacing w:val="0"/>
        <w:w w:val="100"/>
        <w:sz w:val="18"/>
        <w:szCs w:val="18"/>
        <w:lang w:val="fr-FR" w:eastAsia="en-US" w:bidi="ar-SA"/>
      </w:rPr>
    </w:lvl>
    <w:lvl w:ilvl="1" w:tplc="CB90FA28">
      <w:numFmt w:val="bullet"/>
      <w:lvlText w:val="•"/>
      <w:lvlJc w:val="left"/>
      <w:pPr>
        <w:ind w:left="366" w:hanging="228"/>
      </w:pPr>
      <w:rPr>
        <w:rFonts w:hint="default"/>
        <w:lang w:val="fr-FR" w:eastAsia="en-US" w:bidi="ar-SA"/>
      </w:rPr>
    </w:lvl>
    <w:lvl w:ilvl="2" w:tplc="57F826E6">
      <w:numFmt w:val="bullet"/>
      <w:lvlText w:val="•"/>
      <w:lvlJc w:val="left"/>
      <w:pPr>
        <w:ind w:left="492" w:hanging="228"/>
      </w:pPr>
      <w:rPr>
        <w:rFonts w:hint="default"/>
        <w:lang w:val="fr-FR" w:eastAsia="en-US" w:bidi="ar-SA"/>
      </w:rPr>
    </w:lvl>
    <w:lvl w:ilvl="3" w:tplc="CBA61646">
      <w:numFmt w:val="bullet"/>
      <w:lvlText w:val="•"/>
      <w:lvlJc w:val="left"/>
      <w:pPr>
        <w:ind w:left="618" w:hanging="228"/>
      </w:pPr>
      <w:rPr>
        <w:rFonts w:hint="default"/>
        <w:lang w:val="fr-FR" w:eastAsia="en-US" w:bidi="ar-SA"/>
      </w:rPr>
    </w:lvl>
    <w:lvl w:ilvl="4" w:tplc="DCAEB7F4">
      <w:numFmt w:val="bullet"/>
      <w:lvlText w:val="•"/>
      <w:lvlJc w:val="left"/>
      <w:pPr>
        <w:ind w:left="744" w:hanging="228"/>
      </w:pPr>
      <w:rPr>
        <w:rFonts w:hint="default"/>
        <w:lang w:val="fr-FR" w:eastAsia="en-US" w:bidi="ar-SA"/>
      </w:rPr>
    </w:lvl>
    <w:lvl w:ilvl="5" w:tplc="BE8A5A64">
      <w:numFmt w:val="bullet"/>
      <w:lvlText w:val="•"/>
      <w:lvlJc w:val="left"/>
      <w:pPr>
        <w:ind w:left="870" w:hanging="228"/>
      </w:pPr>
      <w:rPr>
        <w:rFonts w:hint="default"/>
        <w:lang w:val="fr-FR" w:eastAsia="en-US" w:bidi="ar-SA"/>
      </w:rPr>
    </w:lvl>
    <w:lvl w:ilvl="6" w:tplc="47700CAC">
      <w:numFmt w:val="bullet"/>
      <w:lvlText w:val="•"/>
      <w:lvlJc w:val="left"/>
      <w:pPr>
        <w:ind w:left="996" w:hanging="228"/>
      </w:pPr>
      <w:rPr>
        <w:rFonts w:hint="default"/>
        <w:lang w:val="fr-FR" w:eastAsia="en-US" w:bidi="ar-SA"/>
      </w:rPr>
    </w:lvl>
    <w:lvl w:ilvl="7" w:tplc="844841A8">
      <w:numFmt w:val="bullet"/>
      <w:lvlText w:val="•"/>
      <w:lvlJc w:val="left"/>
      <w:pPr>
        <w:ind w:left="1122" w:hanging="228"/>
      </w:pPr>
      <w:rPr>
        <w:rFonts w:hint="default"/>
        <w:lang w:val="fr-FR" w:eastAsia="en-US" w:bidi="ar-SA"/>
      </w:rPr>
    </w:lvl>
    <w:lvl w:ilvl="8" w:tplc="56D0CDDE">
      <w:numFmt w:val="bullet"/>
      <w:lvlText w:val="•"/>
      <w:lvlJc w:val="left"/>
      <w:pPr>
        <w:ind w:left="1248" w:hanging="228"/>
      </w:pPr>
      <w:rPr>
        <w:rFonts w:hint="default"/>
        <w:lang w:val="fr-FR" w:eastAsia="en-US" w:bidi="ar-SA"/>
      </w:rPr>
    </w:lvl>
  </w:abstractNum>
  <w:abstractNum w:abstractNumId="7" w15:restartNumberingAfterBreak="0">
    <w:nsid w:val="086D6A00"/>
    <w:multiLevelType w:val="hybridMultilevel"/>
    <w:tmpl w:val="9DFA289A"/>
    <w:lvl w:ilvl="0" w:tplc="FB00DC7C">
      <w:numFmt w:val="bullet"/>
      <w:lvlText w:val=""/>
      <w:lvlJc w:val="left"/>
      <w:pPr>
        <w:ind w:left="378" w:hanging="358"/>
      </w:pPr>
      <w:rPr>
        <w:rFonts w:ascii="Wingdings 3" w:eastAsia="Wingdings 3" w:hAnsi="Wingdings 3" w:cs="Wingdings 3" w:hint="default"/>
        <w:b w:val="0"/>
        <w:bCs w:val="0"/>
        <w:i w:val="0"/>
        <w:iCs w:val="0"/>
        <w:color w:val="1E2CBD"/>
        <w:w w:val="100"/>
        <w:sz w:val="18"/>
        <w:szCs w:val="18"/>
        <w:lang w:val="fr-CH" w:eastAsia="en-US" w:bidi="ar-SA"/>
      </w:rPr>
    </w:lvl>
    <w:lvl w:ilvl="1" w:tplc="3490C9D4">
      <w:numFmt w:val="bullet"/>
      <w:lvlText w:val="•"/>
      <w:lvlJc w:val="left"/>
      <w:pPr>
        <w:ind w:left="505" w:hanging="358"/>
      </w:pPr>
      <w:rPr>
        <w:rFonts w:hint="default"/>
        <w:lang w:val="fr-CH" w:eastAsia="en-US" w:bidi="ar-SA"/>
      </w:rPr>
    </w:lvl>
    <w:lvl w:ilvl="2" w:tplc="7A5EDF16">
      <w:numFmt w:val="bullet"/>
      <w:lvlText w:val="•"/>
      <w:lvlJc w:val="left"/>
      <w:pPr>
        <w:ind w:left="630" w:hanging="358"/>
      </w:pPr>
      <w:rPr>
        <w:rFonts w:hint="default"/>
        <w:lang w:val="fr-CH" w:eastAsia="en-US" w:bidi="ar-SA"/>
      </w:rPr>
    </w:lvl>
    <w:lvl w:ilvl="3" w:tplc="CA7C8E52">
      <w:numFmt w:val="bullet"/>
      <w:lvlText w:val="•"/>
      <w:lvlJc w:val="left"/>
      <w:pPr>
        <w:ind w:left="755" w:hanging="358"/>
      </w:pPr>
      <w:rPr>
        <w:rFonts w:hint="default"/>
        <w:lang w:val="fr-CH" w:eastAsia="en-US" w:bidi="ar-SA"/>
      </w:rPr>
    </w:lvl>
    <w:lvl w:ilvl="4" w:tplc="637C0A12">
      <w:numFmt w:val="bullet"/>
      <w:lvlText w:val="•"/>
      <w:lvlJc w:val="left"/>
      <w:pPr>
        <w:ind w:left="880" w:hanging="358"/>
      </w:pPr>
      <w:rPr>
        <w:rFonts w:hint="default"/>
        <w:lang w:val="fr-CH" w:eastAsia="en-US" w:bidi="ar-SA"/>
      </w:rPr>
    </w:lvl>
    <w:lvl w:ilvl="5" w:tplc="D9FE6D10">
      <w:numFmt w:val="bullet"/>
      <w:lvlText w:val="•"/>
      <w:lvlJc w:val="left"/>
      <w:pPr>
        <w:ind w:left="1005" w:hanging="358"/>
      </w:pPr>
      <w:rPr>
        <w:rFonts w:hint="default"/>
        <w:lang w:val="fr-CH" w:eastAsia="en-US" w:bidi="ar-SA"/>
      </w:rPr>
    </w:lvl>
    <w:lvl w:ilvl="6" w:tplc="922E7224">
      <w:numFmt w:val="bullet"/>
      <w:lvlText w:val="•"/>
      <w:lvlJc w:val="left"/>
      <w:pPr>
        <w:ind w:left="1130" w:hanging="358"/>
      </w:pPr>
      <w:rPr>
        <w:rFonts w:hint="default"/>
        <w:lang w:val="fr-CH" w:eastAsia="en-US" w:bidi="ar-SA"/>
      </w:rPr>
    </w:lvl>
    <w:lvl w:ilvl="7" w:tplc="4D621552">
      <w:numFmt w:val="bullet"/>
      <w:lvlText w:val="•"/>
      <w:lvlJc w:val="left"/>
      <w:pPr>
        <w:ind w:left="1255" w:hanging="358"/>
      </w:pPr>
      <w:rPr>
        <w:rFonts w:hint="default"/>
        <w:lang w:val="fr-CH" w:eastAsia="en-US" w:bidi="ar-SA"/>
      </w:rPr>
    </w:lvl>
    <w:lvl w:ilvl="8" w:tplc="4622F370">
      <w:numFmt w:val="bullet"/>
      <w:lvlText w:val="•"/>
      <w:lvlJc w:val="left"/>
      <w:pPr>
        <w:ind w:left="1380" w:hanging="358"/>
      </w:pPr>
      <w:rPr>
        <w:rFonts w:hint="default"/>
        <w:lang w:val="fr-CH" w:eastAsia="en-US" w:bidi="ar-SA"/>
      </w:rPr>
    </w:lvl>
  </w:abstractNum>
  <w:abstractNum w:abstractNumId="8" w15:restartNumberingAfterBreak="0">
    <w:nsid w:val="0A4A59A9"/>
    <w:multiLevelType w:val="multilevel"/>
    <w:tmpl w:val="215E5752"/>
    <w:styleLink w:val="Listeactuelle33"/>
    <w:lvl w:ilvl="0">
      <w:start w:val="5"/>
      <w:numFmt w:val="lowerLetter"/>
      <w:lvlText w:val="(%1)"/>
      <w:lvlJc w:val="left"/>
      <w:pPr>
        <w:ind w:left="397" w:hanging="397"/>
      </w:pPr>
      <w:rPr>
        <w:rFonts w:ascii="Noto Sans" w:eastAsia="Noto Sans" w:hAnsi="Noto Sans" w:cs="Noto San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9" w15:restartNumberingAfterBreak="0">
    <w:nsid w:val="15BA4265"/>
    <w:multiLevelType w:val="multilevel"/>
    <w:tmpl w:val="F3742958"/>
    <w:styleLink w:val="Listeactuelle18"/>
    <w:lvl w:ilvl="0">
      <w:start w:val="1"/>
      <w:numFmt w:val="decimal"/>
      <w:lvlText w:val="%1."/>
      <w:lvlJc w:val="left"/>
      <w:pPr>
        <w:tabs>
          <w:tab w:val="num" w:pos="397"/>
        </w:tabs>
        <w:ind w:left="0" w:firstLine="397"/>
      </w:pPr>
      <w:rPr>
        <w:rFonts w:ascii="Noto Sans" w:eastAsia="Noto Sans" w:hAnsi="Noto Sans" w:cs="Noto Sans" w:hint="default"/>
        <w:b w:val="0"/>
        <w:bCs w:val="0"/>
        <w:i w:val="0"/>
        <w:iCs w:val="0"/>
        <w:spacing w:val="-2"/>
        <w:w w:val="99"/>
        <w:sz w:val="20"/>
        <w:szCs w:val="20"/>
        <w:lang w:val="en-GB" w:eastAsia="en-US" w:bidi="ar-SA"/>
      </w:rPr>
    </w:lvl>
    <w:lvl w:ilvl="1">
      <w:numFmt w:val="bullet"/>
      <w:lvlText w:val="•"/>
      <w:lvlJc w:val="left"/>
      <w:pPr>
        <w:ind w:left="2042" w:hanging="399"/>
      </w:pPr>
      <w:rPr>
        <w:rFonts w:hint="default"/>
        <w:lang w:val="en-GB" w:eastAsia="en-US" w:bidi="ar-SA"/>
      </w:rPr>
    </w:lvl>
    <w:lvl w:ilvl="2">
      <w:numFmt w:val="bullet"/>
      <w:lvlText w:val="•"/>
      <w:lvlJc w:val="left"/>
      <w:pPr>
        <w:ind w:left="3005" w:hanging="399"/>
      </w:pPr>
      <w:rPr>
        <w:rFonts w:hint="default"/>
        <w:lang w:val="en-GB" w:eastAsia="en-US" w:bidi="ar-SA"/>
      </w:rPr>
    </w:lvl>
    <w:lvl w:ilvl="3">
      <w:numFmt w:val="bullet"/>
      <w:lvlText w:val="•"/>
      <w:lvlJc w:val="left"/>
      <w:pPr>
        <w:ind w:left="3967" w:hanging="399"/>
      </w:pPr>
      <w:rPr>
        <w:rFonts w:hint="default"/>
        <w:lang w:val="en-GB" w:eastAsia="en-US" w:bidi="ar-SA"/>
      </w:rPr>
    </w:lvl>
    <w:lvl w:ilvl="4">
      <w:numFmt w:val="bullet"/>
      <w:lvlText w:val="•"/>
      <w:lvlJc w:val="left"/>
      <w:pPr>
        <w:ind w:left="4930" w:hanging="399"/>
      </w:pPr>
      <w:rPr>
        <w:rFonts w:hint="default"/>
        <w:lang w:val="en-GB" w:eastAsia="en-US" w:bidi="ar-SA"/>
      </w:rPr>
    </w:lvl>
    <w:lvl w:ilvl="5">
      <w:numFmt w:val="bullet"/>
      <w:lvlText w:val="•"/>
      <w:lvlJc w:val="left"/>
      <w:pPr>
        <w:ind w:left="5893" w:hanging="399"/>
      </w:pPr>
      <w:rPr>
        <w:rFonts w:hint="default"/>
        <w:lang w:val="en-GB" w:eastAsia="en-US" w:bidi="ar-SA"/>
      </w:rPr>
    </w:lvl>
    <w:lvl w:ilvl="6">
      <w:numFmt w:val="bullet"/>
      <w:lvlText w:val="•"/>
      <w:lvlJc w:val="left"/>
      <w:pPr>
        <w:ind w:left="6855" w:hanging="399"/>
      </w:pPr>
      <w:rPr>
        <w:rFonts w:hint="default"/>
        <w:lang w:val="en-GB" w:eastAsia="en-US" w:bidi="ar-SA"/>
      </w:rPr>
    </w:lvl>
    <w:lvl w:ilvl="7">
      <w:numFmt w:val="bullet"/>
      <w:lvlText w:val="•"/>
      <w:lvlJc w:val="left"/>
      <w:pPr>
        <w:ind w:left="7818" w:hanging="399"/>
      </w:pPr>
      <w:rPr>
        <w:rFonts w:hint="default"/>
        <w:lang w:val="en-GB" w:eastAsia="en-US" w:bidi="ar-SA"/>
      </w:rPr>
    </w:lvl>
    <w:lvl w:ilvl="8">
      <w:numFmt w:val="bullet"/>
      <w:lvlText w:val="•"/>
      <w:lvlJc w:val="left"/>
      <w:pPr>
        <w:ind w:left="8781" w:hanging="399"/>
      </w:pPr>
      <w:rPr>
        <w:rFonts w:hint="default"/>
        <w:lang w:val="en-GB" w:eastAsia="en-US" w:bidi="ar-SA"/>
      </w:rPr>
    </w:lvl>
  </w:abstractNum>
  <w:abstractNum w:abstractNumId="10" w15:restartNumberingAfterBreak="0">
    <w:nsid w:val="15EB12D8"/>
    <w:multiLevelType w:val="hybridMultilevel"/>
    <w:tmpl w:val="2CF4F40C"/>
    <w:lvl w:ilvl="0" w:tplc="65BAF050">
      <w:start w:val="1"/>
      <w:numFmt w:val="decimal"/>
      <w:lvlRestart w:val="0"/>
      <w:pStyle w:val="ParaNum"/>
      <w:lvlText w:val="%1."/>
      <w:lvlJc w:val="right"/>
      <w:pPr>
        <w:tabs>
          <w:tab w:val="num" w:pos="1134"/>
        </w:tabs>
        <w:ind w:left="1134" w:hanging="113"/>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F84A0B"/>
    <w:multiLevelType w:val="hybridMultilevel"/>
    <w:tmpl w:val="A904963E"/>
    <w:lvl w:ilvl="0" w:tplc="3962E332">
      <w:start w:val="1"/>
      <w:numFmt w:val="bullet"/>
      <w:pStyle w:val="BoxIndentbulletlist2"/>
      <w:lvlText w:val=""/>
      <w:lvlJc w:val="left"/>
      <w:pPr>
        <w:ind w:left="1040" w:hanging="360"/>
      </w:pPr>
      <w:rPr>
        <w:rFonts w:ascii="Symbol" w:hAnsi="Symbol" w:cs="Symbol" w:hint="default"/>
        <w:b w:val="0"/>
        <w:bCs w:val="0"/>
        <w:i w:val="0"/>
        <w:iCs w:val="0"/>
        <w:caps w:val="0"/>
        <w:strike w:val="0"/>
        <w:dstrike w:val="0"/>
        <w:outline w:val="0"/>
        <w:shadow w:val="0"/>
        <w:emboss w:val="0"/>
        <w:imprint w:val="0"/>
        <w:vanish w:val="0"/>
        <w:color w:val="1E28BE"/>
        <w:spacing w:val="0"/>
        <w:kern w:val="0"/>
        <w:position w:val="0"/>
        <w:sz w:val="20"/>
        <w:szCs w:val="2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2" w15:restartNumberingAfterBreak="0">
    <w:nsid w:val="18E25771"/>
    <w:multiLevelType w:val="hybridMultilevel"/>
    <w:tmpl w:val="45DEC366"/>
    <w:lvl w:ilvl="0" w:tplc="C84A7324">
      <w:start w:val="1"/>
      <w:numFmt w:val="decimal"/>
      <w:pStyle w:val="app22listenumro"/>
      <w:lvlText w:val="%1."/>
      <w:lvlJc w:val="left"/>
      <w:pPr>
        <w:tabs>
          <w:tab w:val="num" w:pos="397"/>
        </w:tabs>
        <w:ind w:left="0" w:firstLine="0"/>
      </w:pPr>
      <w:rPr>
        <w:rFonts w:ascii="Noto Sans" w:eastAsia="Noto Sans" w:hAnsi="Noto Sans" w:cs="Noto Sans" w:hint="default"/>
        <w:b w:val="0"/>
        <w:bCs w:val="0"/>
        <w:i w:val="0"/>
        <w:iCs w:val="0"/>
        <w:spacing w:val="-2"/>
        <w:w w:val="99"/>
        <w:sz w:val="20"/>
        <w:szCs w:val="20"/>
        <w:lang w:val="en-GB" w:eastAsia="en-US" w:bidi="ar-SA"/>
      </w:rPr>
    </w:lvl>
    <w:lvl w:ilvl="1" w:tplc="D3C2434C">
      <w:numFmt w:val="bullet"/>
      <w:lvlText w:val="•"/>
      <w:lvlJc w:val="left"/>
      <w:pPr>
        <w:ind w:left="1268" w:hanging="454"/>
      </w:pPr>
      <w:rPr>
        <w:rFonts w:hint="default"/>
        <w:lang w:val="en-GB" w:eastAsia="en-US" w:bidi="ar-SA"/>
      </w:rPr>
    </w:lvl>
    <w:lvl w:ilvl="2" w:tplc="0846B3D8">
      <w:numFmt w:val="bullet"/>
      <w:lvlText w:val="•"/>
      <w:lvlJc w:val="left"/>
      <w:pPr>
        <w:ind w:left="2317" w:hanging="454"/>
      </w:pPr>
      <w:rPr>
        <w:rFonts w:hint="default"/>
        <w:lang w:val="en-GB" w:eastAsia="en-US" w:bidi="ar-SA"/>
      </w:rPr>
    </w:lvl>
    <w:lvl w:ilvl="3" w:tplc="EF1C9644">
      <w:numFmt w:val="bullet"/>
      <w:lvlText w:val="•"/>
      <w:lvlJc w:val="left"/>
      <w:pPr>
        <w:ind w:left="3365" w:hanging="454"/>
      </w:pPr>
      <w:rPr>
        <w:rFonts w:hint="default"/>
        <w:lang w:val="en-GB" w:eastAsia="en-US" w:bidi="ar-SA"/>
      </w:rPr>
    </w:lvl>
    <w:lvl w:ilvl="4" w:tplc="27C65514">
      <w:numFmt w:val="bullet"/>
      <w:lvlText w:val="•"/>
      <w:lvlJc w:val="left"/>
      <w:pPr>
        <w:ind w:left="4414" w:hanging="454"/>
      </w:pPr>
      <w:rPr>
        <w:rFonts w:hint="default"/>
        <w:lang w:val="en-GB" w:eastAsia="en-US" w:bidi="ar-SA"/>
      </w:rPr>
    </w:lvl>
    <w:lvl w:ilvl="5" w:tplc="50B0E32E">
      <w:numFmt w:val="bullet"/>
      <w:lvlText w:val="•"/>
      <w:lvlJc w:val="left"/>
      <w:pPr>
        <w:ind w:left="5463" w:hanging="454"/>
      </w:pPr>
      <w:rPr>
        <w:rFonts w:hint="default"/>
        <w:lang w:val="en-GB" w:eastAsia="en-US" w:bidi="ar-SA"/>
      </w:rPr>
    </w:lvl>
    <w:lvl w:ilvl="6" w:tplc="FFB0C902">
      <w:numFmt w:val="bullet"/>
      <w:lvlText w:val="•"/>
      <w:lvlJc w:val="left"/>
      <w:pPr>
        <w:ind w:left="6511" w:hanging="454"/>
      </w:pPr>
      <w:rPr>
        <w:rFonts w:hint="default"/>
        <w:lang w:val="en-GB" w:eastAsia="en-US" w:bidi="ar-SA"/>
      </w:rPr>
    </w:lvl>
    <w:lvl w:ilvl="7" w:tplc="F9141798">
      <w:numFmt w:val="bullet"/>
      <w:lvlText w:val="•"/>
      <w:lvlJc w:val="left"/>
      <w:pPr>
        <w:ind w:left="7560" w:hanging="454"/>
      </w:pPr>
      <w:rPr>
        <w:rFonts w:hint="default"/>
        <w:lang w:val="en-GB" w:eastAsia="en-US" w:bidi="ar-SA"/>
      </w:rPr>
    </w:lvl>
    <w:lvl w:ilvl="8" w:tplc="8876C12E">
      <w:numFmt w:val="bullet"/>
      <w:lvlText w:val="•"/>
      <w:lvlJc w:val="left"/>
      <w:pPr>
        <w:ind w:left="8609" w:hanging="454"/>
      </w:pPr>
      <w:rPr>
        <w:rFonts w:hint="default"/>
        <w:lang w:val="en-GB" w:eastAsia="en-US" w:bidi="ar-SA"/>
      </w:rPr>
    </w:lvl>
  </w:abstractNum>
  <w:abstractNum w:abstractNumId="13" w15:restartNumberingAfterBreak="0">
    <w:nsid w:val="1A114647"/>
    <w:multiLevelType w:val="multilevel"/>
    <w:tmpl w:val="0A0821B2"/>
    <w:styleLink w:val="Listeactuelle25"/>
    <w:lvl w:ilvl="0">
      <w:start w:val="1"/>
      <w:numFmt w:val="lowerRoman"/>
      <w:lvlText w:val="(%1)"/>
      <w:lvlJc w:val="left"/>
      <w:pPr>
        <w:ind w:left="397" w:firstLine="0"/>
      </w:pPr>
      <w:rPr>
        <w:rFonts w:ascii="Noto Sans" w:eastAsia="Noto Sans" w:hAnsi="Noto Sans" w:cs="Noto Sans" w:hint="default"/>
        <w:b w:val="0"/>
        <w:bCs w:val="0"/>
        <w:i w:val="0"/>
        <w:iCs w:val="0"/>
        <w:w w:val="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637268"/>
    <w:multiLevelType w:val="multilevel"/>
    <w:tmpl w:val="D6C265B4"/>
    <w:styleLink w:val="Listeactuelle46"/>
    <w:lvl w:ilvl="0">
      <w:start w:val="1"/>
      <w:numFmt w:val="lowerRoman"/>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B07100C"/>
    <w:multiLevelType w:val="multilevel"/>
    <w:tmpl w:val="D0B64C08"/>
    <w:styleLink w:val="Listeactuelle17"/>
    <w:lvl w:ilvl="0">
      <w:start w:val="1"/>
      <w:numFmt w:val="decimal"/>
      <w:lvlText w:val="%1."/>
      <w:lvlJc w:val="left"/>
      <w:pPr>
        <w:ind w:left="1070" w:hanging="399"/>
      </w:pPr>
      <w:rPr>
        <w:rFonts w:ascii="Noto Sans" w:eastAsia="Noto Sans" w:hAnsi="Noto Sans" w:cs="Noto Sans" w:hint="default"/>
        <w:b w:val="0"/>
        <w:bCs w:val="0"/>
        <w:i w:val="0"/>
        <w:iCs w:val="0"/>
        <w:spacing w:val="-2"/>
        <w:w w:val="99"/>
        <w:sz w:val="20"/>
        <w:szCs w:val="20"/>
        <w:lang w:val="en-GB" w:eastAsia="en-US" w:bidi="ar-SA"/>
      </w:rPr>
    </w:lvl>
    <w:lvl w:ilvl="1">
      <w:numFmt w:val="bullet"/>
      <w:lvlText w:val="•"/>
      <w:lvlJc w:val="left"/>
      <w:pPr>
        <w:ind w:left="2042" w:hanging="399"/>
      </w:pPr>
      <w:rPr>
        <w:rFonts w:hint="default"/>
        <w:lang w:val="en-GB" w:eastAsia="en-US" w:bidi="ar-SA"/>
      </w:rPr>
    </w:lvl>
    <w:lvl w:ilvl="2">
      <w:numFmt w:val="bullet"/>
      <w:lvlText w:val="•"/>
      <w:lvlJc w:val="left"/>
      <w:pPr>
        <w:ind w:left="3005" w:hanging="399"/>
      </w:pPr>
      <w:rPr>
        <w:rFonts w:hint="default"/>
        <w:lang w:val="en-GB" w:eastAsia="en-US" w:bidi="ar-SA"/>
      </w:rPr>
    </w:lvl>
    <w:lvl w:ilvl="3">
      <w:numFmt w:val="bullet"/>
      <w:lvlText w:val="•"/>
      <w:lvlJc w:val="left"/>
      <w:pPr>
        <w:ind w:left="3967" w:hanging="399"/>
      </w:pPr>
      <w:rPr>
        <w:rFonts w:hint="default"/>
        <w:lang w:val="en-GB" w:eastAsia="en-US" w:bidi="ar-SA"/>
      </w:rPr>
    </w:lvl>
    <w:lvl w:ilvl="4">
      <w:numFmt w:val="bullet"/>
      <w:lvlText w:val="•"/>
      <w:lvlJc w:val="left"/>
      <w:pPr>
        <w:ind w:left="4930" w:hanging="399"/>
      </w:pPr>
      <w:rPr>
        <w:rFonts w:hint="default"/>
        <w:lang w:val="en-GB" w:eastAsia="en-US" w:bidi="ar-SA"/>
      </w:rPr>
    </w:lvl>
    <w:lvl w:ilvl="5">
      <w:numFmt w:val="bullet"/>
      <w:lvlText w:val="•"/>
      <w:lvlJc w:val="left"/>
      <w:pPr>
        <w:ind w:left="5893" w:hanging="399"/>
      </w:pPr>
      <w:rPr>
        <w:rFonts w:hint="default"/>
        <w:lang w:val="en-GB" w:eastAsia="en-US" w:bidi="ar-SA"/>
      </w:rPr>
    </w:lvl>
    <w:lvl w:ilvl="6">
      <w:numFmt w:val="bullet"/>
      <w:lvlText w:val="•"/>
      <w:lvlJc w:val="left"/>
      <w:pPr>
        <w:ind w:left="6855" w:hanging="399"/>
      </w:pPr>
      <w:rPr>
        <w:rFonts w:hint="default"/>
        <w:lang w:val="en-GB" w:eastAsia="en-US" w:bidi="ar-SA"/>
      </w:rPr>
    </w:lvl>
    <w:lvl w:ilvl="7">
      <w:numFmt w:val="bullet"/>
      <w:lvlText w:val="•"/>
      <w:lvlJc w:val="left"/>
      <w:pPr>
        <w:ind w:left="7818" w:hanging="399"/>
      </w:pPr>
      <w:rPr>
        <w:rFonts w:hint="default"/>
        <w:lang w:val="en-GB" w:eastAsia="en-US" w:bidi="ar-SA"/>
      </w:rPr>
    </w:lvl>
    <w:lvl w:ilvl="8">
      <w:numFmt w:val="bullet"/>
      <w:lvlText w:val="•"/>
      <w:lvlJc w:val="left"/>
      <w:pPr>
        <w:ind w:left="8781" w:hanging="399"/>
      </w:pPr>
      <w:rPr>
        <w:rFonts w:hint="default"/>
        <w:lang w:val="en-GB" w:eastAsia="en-US" w:bidi="ar-SA"/>
      </w:rPr>
    </w:lvl>
  </w:abstractNum>
  <w:abstractNum w:abstractNumId="16" w15:restartNumberingAfterBreak="0">
    <w:nsid w:val="1B262E93"/>
    <w:multiLevelType w:val="hybridMultilevel"/>
    <w:tmpl w:val="CD1EAB52"/>
    <w:lvl w:ilvl="0" w:tplc="EACC3596">
      <w:start w:val="1"/>
      <w:numFmt w:val="lowerLetter"/>
      <w:pStyle w:val="BoxIndentletterlistFS"/>
      <w:lvlText w:val="%1)"/>
      <w:lvlJc w:val="left"/>
      <w:pPr>
        <w:ind w:left="720" w:hanging="360"/>
      </w:pPr>
      <w:rPr>
        <w:rFonts w:ascii="Noto Sans" w:hAnsi="Noto Sans" w:hint="default"/>
        <w:b w:val="0"/>
        <w:i/>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F54D2B"/>
    <w:multiLevelType w:val="multilevel"/>
    <w:tmpl w:val="72D24654"/>
    <w:styleLink w:val="Listeactuelle40"/>
    <w:lvl w:ilvl="0">
      <w:start w:val="1"/>
      <w:numFmt w:val="lowerRoman"/>
      <w:lvlText w:val="(%1)"/>
      <w:lvlJc w:val="left"/>
      <w:pPr>
        <w:ind w:left="851" w:hanging="454"/>
      </w:pPr>
      <w:rPr>
        <w:rFonts w:ascii="Noto Sans" w:eastAsia="Noto Sans" w:hAnsi="Noto Sans" w:cs="Noto Sans" w:hint="default"/>
        <w:b w:val="0"/>
        <w:bCs w:val="0"/>
        <w:i w:val="0"/>
        <w:iCs w:val="0"/>
        <w:w w:val="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C5807B2"/>
    <w:multiLevelType w:val="multilevel"/>
    <w:tmpl w:val="38A80BAA"/>
    <w:styleLink w:val="Listeactuelle37"/>
    <w:lvl w:ilvl="0">
      <w:start w:val="5"/>
      <w:numFmt w:val="lowerLetter"/>
      <w:lvlText w:val="(%1)"/>
      <w:lvlJc w:val="left"/>
      <w:pPr>
        <w:ind w:left="360" w:hanging="360"/>
      </w:pPr>
      <w:rPr>
        <w:rFont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19" w15:restartNumberingAfterBreak="0">
    <w:nsid w:val="1D9214E9"/>
    <w:multiLevelType w:val="multilevel"/>
    <w:tmpl w:val="D6007C0A"/>
    <w:styleLink w:val="Listeactuelle36"/>
    <w:lvl w:ilvl="0">
      <w:start w:val="1"/>
      <w:numFmt w:val="lowerLetter"/>
      <w:lvlText w:val="(%1)"/>
      <w:lvlJc w:val="left"/>
      <w:pPr>
        <w:ind w:left="397" w:hanging="397"/>
      </w:pPr>
      <w:rPr>
        <w:rFonts w:ascii="Noto Sans" w:eastAsia="Noto Sans" w:hAnsi="Noto Sans" w:cs="Noto San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20" w15:restartNumberingAfterBreak="0">
    <w:nsid w:val="1DA915A2"/>
    <w:multiLevelType w:val="multilevel"/>
    <w:tmpl w:val="CDACDFB2"/>
    <w:styleLink w:val="Listeactuelle35"/>
    <w:lvl w:ilvl="0">
      <w:start w:val="5"/>
      <w:numFmt w:val="lowerLetter"/>
      <w:lvlText w:val="(%1)"/>
      <w:lvlJc w:val="left"/>
      <w:pPr>
        <w:ind w:left="397" w:hanging="397"/>
      </w:pPr>
      <w:rPr>
        <w:rFonts w:ascii="Noto Sans" w:eastAsia="Noto Sans" w:hAnsi="Noto Sans" w:cs="Noto San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21" w15:restartNumberingAfterBreak="0">
    <w:nsid w:val="20620FD2"/>
    <w:multiLevelType w:val="multilevel"/>
    <w:tmpl w:val="4A32C67C"/>
    <w:styleLink w:val="Listeactuelle23"/>
    <w:lvl w:ilvl="0">
      <w:start w:val="1"/>
      <w:numFmt w:val="lowerRoman"/>
      <w:lvlText w:val="(%1)"/>
      <w:lvlJc w:val="left"/>
      <w:pPr>
        <w:ind w:left="794" w:hanging="397"/>
      </w:pPr>
      <w:rPr>
        <w:rFonts w:ascii="Noto Sans" w:eastAsia="Noto Sans" w:hAnsi="Noto Sans" w:cs="Noto Sans" w:hint="default"/>
        <w:b w:val="0"/>
        <w:bCs w:val="0"/>
        <w:i w:val="0"/>
        <w:iCs w:val="0"/>
        <w:w w:val="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06902C3"/>
    <w:multiLevelType w:val="multilevel"/>
    <w:tmpl w:val="663CA0A0"/>
    <w:styleLink w:val="Listeactuelle42"/>
    <w:lvl w:ilvl="0">
      <w:start w:val="5"/>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0CE3FB1"/>
    <w:multiLevelType w:val="hybridMultilevel"/>
    <w:tmpl w:val="52D08C8E"/>
    <w:lvl w:ilvl="0" w:tplc="948061D2">
      <w:numFmt w:val="bullet"/>
      <w:lvlText w:val=""/>
      <w:lvlJc w:val="left"/>
      <w:pPr>
        <w:ind w:left="248" w:hanging="228"/>
      </w:pPr>
      <w:rPr>
        <w:rFonts w:ascii="Wingdings 3" w:eastAsia="Wingdings 3" w:hAnsi="Wingdings 3" w:cs="Wingdings 3" w:hint="default"/>
        <w:b w:val="0"/>
        <w:bCs w:val="0"/>
        <w:i w:val="0"/>
        <w:iCs w:val="0"/>
        <w:color w:val="1E2CBD"/>
        <w:spacing w:val="0"/>
        <w:w w:val="100"/>
        <w:sz w:val="18"/>
        <w:szCs w:val="18"/>
        <w:lang w:val="fr-FR" w:eastAsia="en-US" w:bidi="ar-SA"/>
      </w:rPr>
    </w:lvl>
    <w:lvl w:ilvl="1" w:tplc="310AC46C">
      <w:numFmt w:val="bullet"/>
      <w:lvlText w:val="•"/>
      <w:lvlJc w:val="left"/>
      <w:pPr>
        <w:ind w:left="366" w:hanging="228"/>
      </w:pPr>
      <w:rPr>
        <w:rFonts w:hint="default"/>
        <w:lang w:val="fr-FR" w:eastAsia="en-US" w:bidi="ar-SA"/>
      </w:rPr>
    </w:lvl>
    <w:lvl w:ilvl="2" w:tplc="0D5265C6">
      <w:numFmt w:val="bullet"/>
      <w:lvlText w:val="•"/>
      <w:lvlJc w:val="left"/>
      <w:pPr>
        <w:ind w:left="492" w:hanging="228"/>
      </w:pPr>
      <w:rPr>
        <w:rFonts w:hint="default"/>
        <w:lang w:val="fr-FR" w:eastAsia="en-US" w:bidi="ar-SA"/>
      </w:rPr>
    </w:lvl>
    <w:lvl w:ilvl="3" w:tplc="D45C8D9E">
      <w:numFmt w:val="bullet"/>
      <w:lvlText w:val="•"/>
      <w:lvlJc w:val="left"/>
      <w:pPr>
        <w:ind w:left="618" w:hanging="228"/>
      </w:pPr>
      <w:rPr>
        <w:rFonts w:hint="default"/>
        <w:lang w:val="fr-FR" w:eastAsia="en-US" w:bidi="ar-SA"/>
      </w:rPr>
    </w:lvl>
    <w:lvl w:ilvl="4" w:tplc="5E5C5A4E">
      <w:numFmt w:val="bullet"/>
      <w:lvlText w:val="•"/>
      <w:lvlJc w:val="left"/>
      <w:pPr>
        <w:ind w:left="744" w:hanging="228"/>
      </w:pPr>
      <w:rPr>
        <w:rFonts w:hint="default"/>
        <w:lang w:val="fr-FR" w:eastAsia="en-US" w:bidi="ar-SA"/>
      </w:rPr>
    </w:lvl>
    <w:lvl w:ilvl="5" w:tplc="F16A2EB0">
      <w:numFmt w:val="bullet"/>
      <w:lvlText w:val="•"/>
      <w:lvlJc w:val="left"/>
      <w:pPr>
        <w:ind w:left="870" w:hanging="228"/>
      </w:pPr>
      <w:rPr>
        <w:rFonts w:hint="default"/>
        <w:lang w:val="fr-FR" w:eastAsia="en-US" w:bidi="ar-SA"/>
      </w:rPr>
    </w:lvl>
    <w:lvl w:ilvl="6" w:tplc="88EAE342">
      <w:numFmt w:val="bullet"/>
      <w:lvlText w:val="•"/>
      <w:lvlJc w:val="left"/>
      <w:pPr>
        <w:ind w:left="996" w:hanging="228"/>
      </w:pPr>
      <w:rPr>
        <w:rFonts w:hint="default"/>
        <w:lang w:val="fr-FR" w:eastAsia="en-US" w:bidi="ar-SA"/>
      </w:rPr>
    </w:lvl>
    <w:lvl w:ilvl="7" w:tplc="161ED788">
      <w:numFmt w:val="bullet"/>
      <w:lvlText w:val="•"/>
      <w:lvlJc w:val="left"/>
      <w:pPr>
        <w:ind w:left="1122" w:hanging="228"/>
      </w:pPr>
      <w:rPr>
        <w:rFonts w:hint="default"/>
        <w:lang w:val="fr-FR" w:eastAsia="en-US" w:bidi="ar-SA"/>
      </w:rPr>
    </w:lvl>
    <w:lvl w:ilvl="8" w:tplc="3DE6347C">
      <w:numFmt w:val="bullet"/>
      <w:lvlText w:val="•"/>
      <w:lvlJc w:val="left"/>
      <w:pPr>
        <w:ind w:left="1248" w:hanging="228"/>
      </w:pPr>
      <w:rPr>
        <w:rFonts w:hint="default"/>
        <w:lang w:val="fr-FR" w:eastAsia="en-US" w:bidi="ar-SA"/>
      </w:rPr>
    </w:lvl>
  </w:abstractNum>
  <w:abstractNum w:abstractNumId="24" w15:restartNumberingAfterBreak="0">
    <w:nsid w:val="246C028B"/>
    <w:multiLevelType w:val="hybridMultilevel"/>
    <w:tmpl w:val="9BF695C0"/>
    <w:lvl w:ilvl="0" w:tplc="5678B376">
      <w:start w:val="1"/>
      <w:numFmt w:val="lowerLetter"/>
      <w:pStyle w:val="app22Ca"/>
      <w:lvlText w:val="%1)"/>
      <w:lvlJc w:val="left"/>
      <w:pPr>
        <w:ind w:left="360" w:hanging="360"/>
      </w:pPr>
      <w:rPr>
        <w:rFonts w:hint="default"/>
        <w:b w:val="0"/>
        <w:bCs w:val="0"/>
        <w:i/>
        <w:iCs w:val="0"/>
        <w:w w:val="99"/>
        <w:sz w:val="20"/>
        <w:szCs w:val="20"/>
        <w:lang w:val="fr-FR" w:eastAsia="en-US" w:bidi="ar-SA"/>
      </w:rPr>
    </w:lvl>
    <w:lvl w:ilvl="1" w:tplc="2CDEB7B4">
      <w:numFmt w:val="bullet"/>
      <w:lvlText w:val="•"/>
      <w:lvlJc w:val="left"/>
      <w:pPr>
        <w:ind w:left="1682" w:hanging="454"/>
      </w:pPr>
      <w:rPr>
        <w:rFonts w:hint="default"/>
        <w:lang w:val="en-GB" w:eastAsia="en-US" w:bidi="ar-SA"/>
      </w:rPr>
    </w:lvl>
    <w:lvl w:ilvl="2" w:tplc="2A5EAFB4">
      <w:numFmt w:val="bullet"/>
      <w:lvlText w:val="•"/>
      <w:lvlJc w:val="left"/>
      <w:pPr>
        <w:ind w:left="2685" w:hanging="454"/>
      </w:pPr>
      <w:rPr>
        <w:rFonts w:hint="default"/>
        <w:lang w:val="en-GB" w:eastAsia="en-US" w:bidi="ar-SA"/>
      </w:rPr>
    </w:lvl>
    <w:lvl w:ilvl="3" w:tplc="3704FCC4">
      <w:numFmt w:val="bullet"/>
      <w:lvlText w:val="•"/>
      <w:lvlJc w:val="left"/>
      <w:pPr>
        <w:ind w:left="3687" w:hanging="454"/>
      </w:pPr>
      <w:rPr>
        <w:rFonts w:hint="default"/>
        <w:lang w:val="en-GB" w:eastAsia="en-US" w:bidi="ar-SA"/>
      </w:rPr>
    </w:lvl>
    <w:lvl w:ilvl="4" w:tplc="A89009E6">
      <w:numFmt w:val="bullet"/>
      <w:lvlText w:val="•"/>
      <w:lvlJc w:val="left"/>
      <w:pPr>
        <w:ind w:left="4690" w:hanging="454"/>
      </w:pPr>
      <w:rPr>
        <w:rFonts w:hint="default"/>
        <w:lang w:val="en-GB" w:eastAsia="en-US" w:bidi="ar-SA"/>
      </w:rPr>
    </w:lvl>
    <w:lvl w:ilvl="5" w:tplc="15CC93AC">
      <w:numFmt w:val="bullet"/>
      <w:lvlText w:val="•"/>
      <w:lvlJc w:val="left"/>
      <w:pPr>
        <w:ind w:left="5693" w:hanging="454"/>
      </w:pPr>
      <w:rPr>
        <w:rFonts w:hint="default"/>
        <w:lang w:val="en-GB" w:eastAsia="en-US" w:bidi="ar-SA"/>
      </w:rPr>
    </w:lvl>
    <w:lvl w:ilvl="6" w:tplc="D71621D0">
      <w:numFmt w:val="bullet"/>
      <w:lvlText w:val="•"/>
      <w:lvlJc w:val="left"/>
      <w:pPr>
        <w:ind w:left="6695" w:hanging="454"/>
      </w:pPr>
      <w:rPr>
        <w:rFonts w:hint="default"/>
        <w:lang w:val="en-GB" w:eastAsia="en-US" w:bidi="ar-SA"/>
      </w:rPr>
    </w:lvl>
    <w:lvl w:ilvl="7" w:tplc="8F9034AE">
      <w:numFmt w:val="bullet"/>
      <w:lvlText w:val="•"/>
      <w:lvlJc w:val="left"/>
      <w:pPr>
        <w:ind w:left="7698" w:hanging="454"/>
      </w:pPr>
      <w:rPr>
        <w:rFonts w:hint="default"/>
        <w:lang w:val="en-GB" w:eastAsia="en-US" w:bidi="ar-SA"/>
      </w:rPr>
    </w:lvl>
    <w:lvl w:ilvl="8" w:tplc="611CE0F6">
      <w:numFmt w:val="bullet"/>
      <w:lvlText w:val="•"/>
      <w:lvlJc w:val="left"/>
      <w:pPr>
        <w:ind w:left="8701" w:hanging="454"/>
      </w:pPr>
      <w:rPr>
        <w:rFonts w:hint="default"/>
        <w:lang w:val="en-GB" w:eastAsia="en-US" w:bidi="ar-SA"/>
      </w:rPr>
    </w:lvl>
  </w:abstractNum>
  <w:abstractNum w:abstractNumId="25" w15:restartNumberingAfterBreak="0">
    <w:nsid w:val="278D0E91"/>
    <w:multiLevelType w:val="hybridMultilevel"/>
    <w:tmpl w:val="D56877CE"/>
    <w:lvl w:ilvl="0" w:tplc="4F6C5B66">
      <w:start w:val="1"/>
      <w:numFmt w:val="lowerRoman"/>
      <w:pStyle w:val="app22Ci"/>
      <w:lvlText w:val="%1)"/>
      <w:lvlJc w:val="left"/>
      <w:pPr>
        <w:ind w:left="851" w:hanging="454"/>
      </w:pPr>
      <w:rPr>
        <w:rFonts w:ascii="Noto Sans" w:eastAsia="Noto Sans" w:hAnsi="Noto Sans" w:cs="Noto Sans" w:hint="default"/>
        <w:b w:val="0"/>
        <w:bCs w:val="0"/>
        <w:i w:val="0"/>
        <w:iCs w:val="0"/>
        <w:w w:val="99"/>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7FB0813"/>
    <w:multiLevelType w:val="multilevel"/>
    <w:tmpl w:val="76C86350"/>
    <w:styleLink w:val="Listeactuelle7"/>
    <w:lvl w:ilvl="0">
      <w:start w:val="1"/>
      <w:numFmt w:val="upperRoman"/>
      <w:lvlText w:val="%1."/>
      <w:lvlJc w:val="left"/>
      <w:pPr>
        <w:ind w:left="284" w:hanging="284"/>
      </w:pPr>
      <w:rPr>
        <w:rFonts w:ascii="Overpass" w:eastAsia="Overpass" w:hAnsi="Overpass" w:cs="Overpass" w:hint="default"/>
        <w:b/>
        <w:bCs/>
        <w:i w:val="0"/>
        <w:iCs w:val="0"/>
        <w:color w:val="1E2CBD"/>
        <w:w w:val="100"/>
        <w:sz w:val="24"/>
        <w:szCs w:val="24"/>
        <w:lang w:val="en-GB" w:eastAsia="en-US" w:bidi="ar-SA"/>
      </w:rPr>
    </w:lvl>
    <w:lvl w:ilvl="1">
      <w:start w:val="1"/>
      <w:numFmt w:val="upperRoman"/>
      <w:lvlText w:val="%2."/>
      <w:lvlJc w:val="left"/>
      <w:pPr>
        <w:ind w:left="4373" w:hanging="320"/>
        <w:jc w:val="right"/>
      </w:pPr>
      <w:rPr>
        <w:rFonts w:ascii="Noto Sans" w:eastAsia="Noto Sans" w:hAnsi="Noto Sans" w:cs="Noto Sans" w:hint="default"/>
        <w:b w:val="0"/>
        <w:bCs w:val="0"/>
        <w:i w:val="0"/>
        <w:iCs w:val="0"/>
        <w:spacing w:val="-1"/>
        <w:w w:val="99"/>
        <w:sz w:val="20"/>
        <w:szCs w:val="20"/>
        <w:lang w:val="en-GB" w:eastAsia="en-US" w:bidi="ar-SA"/>
      </w:rPr>
    </w:lvl>
    <w:lvl w:ilvl="2">
      <w:numFmt w:val="bullet"/>
      <w:lvlText w:val="•"/>
      <w:lvlJc w:val="left"/>
      <w:pPr>
        <w:ind w:left="5082" w:hanging="320"/>
      </w:pPr>
      <w:rPr>
        <w:rFonts w:hint="default"/>
        <w:lang w:val="en-GB" w:eastAsia="en-US" w:bidi="ar-SA"/>
      </w:rPr>
    </w:lvl>
    <w:lvl w:ilvl="3">
      <w:numFmt w:val="bullet"/>
      <w:lvlText w:val="•"/>
      <w:lvlJc w:val="left"/>
      <w:pPr>
        <w:ind w:left="5785" w:hanging="320"/>
      </w:pPr>
      <w:rPr>
        <w:rFonts w:hint="default"/>
        <w:lang w:val="en-GB" w:eastAsia="en-US" w:bidi="ar-SA"/>
      </w:rPr>
    </w:lvl>
    <w:lvl w:ilvl="4">
      <w:numFmt w:val="bullet"/>
      <w:lvlText w:val="•"/>
      <w:lvlJc w:val="left"/>
      <w:pPr>
        <w:ind w:left="6488" w:hanging="320"/>
      </w:pPr>
      <w:rPr>
        <w:rFonts w:hint="default"/>
        <w:lang w:val="en-GB" w:eastAsia="en-US" w:bidi="ar-SA"/>
      </w:rPr>
    </w:lvl>
    <w:lvl w:ilvl="5">
      <w:numFmt w:val="bullet"/>
      <w:lvlText w:val="•"/>
      <w:lvlJc w:val="left"/>
      <w:pPr>
        <w:ind w:left="7191" w:hanging="320"/>
      </w:pPr>
      <w:rPr>
        <w:rFonts w:hint="default"/>
        <w:lang w:val="en-GB" w:eastAsia="en-US" w:bidi="ar-SA"/>
      </w:rPr>
    </w:lvl>
    <w:lvl w:ilvl="6">
      <w:numFmt w:val="bullet"/>
      <w:lvlText w:val="•"/>
      <w:lvlJc w:val="left"/>
      <w:pPr>
        <w:ind w:left="7894" w:hanging="320"/>
      </w:pPr>
      <w:rPr>
        <w:rFonts w:hint="default"/>
        <w:lang w:val="en-GB" w:eastAsia="en-US" w:bidi="ar-SA"/>
      </w:rPr>
    </w:lvl>
    <w:lvl w:ilvl="7">
      <w:numFmt w:val="bullet"/>
      <w:lvlText w:val="•"/>
      <w:lvlJc w:val="left"/>
      <w:pPr>
        <w:ind w:left="8597" w:hanging="320"/>
      </w:pPr>
      <w:rPr>
        <w:rFonts w:hint="default"/>
        <w:lang w:val="en-GB" w:eastAsia="en-US" w:bidi="ar-SA"/>
      </w:rPr>
    </w:lvl>
    <w:lvl w:ilvl="8">
      <w:numFmt w:val="bullet"/>
      <w:lvlText w:val="•"/>
      <w:lvlJc w:val="left"/>
      <w:pPr>
        <w:ind w:left="9300" w:hanging="320"/>
      </w:pPr>
      <w:rPr>
        <w:rFonts w:hint="default"/>
        <w:lang w:val="en-GB" w:eastAsia="en-US" w:bidi="ar-SA"/>
      </w:rPr>
    </w:lvl>
  </w:abstractNum>
  <w:abstractNum w:abstractNumId="27" w15:restartNumberingAfterBreak="0">
    <w:nsid w:val="28D10C71"/>
    <w:multiLevelType w:val="multilevel"/>
    <w:tmpl w:val="2E6C7324"/>
    <w:styleLink w:val="Listeactuelle48"/>
    <w:lvl w:ilvl="0">
      <w:start w:val="1"/>
      <w:numFmt w:val="lowerRoman"/>
      <w:lvlText w:val="(%1)"/>
      <w:lvlJc w:val="left"/>
      <w:pPr>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A7C1F9A"/>
    <w:multiLevelType w:val="hybridMultilevel"/>
    <w:tmpl w:val="06765D3A"/>
    <w:lvl w:ilvl="0" w:tplc="3A3EBC32">
      <w:start w:val="1"/>
      <w:numFmt w:val="bullet"/>
      <w:pStyle w:val="EFSGGBIndentbulletlist2Appendix"/>
      <w:lvlText w:val=""/>
      <w:lvlJc w:val="left"/>
      <w:pPr>
        <w:ind w:left="720" w:hanging="360"/>
      </w:pPr>
      <w:rPr>
        <w:rFonts w:ascii="Symbol" w:hAnsi="Symbol" w:cs="Symbol" w:hint="default"/>
        <w:b w:val="0"/>
        <w:i w:val="0"/>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F508FF"/>
    <w:multiLevelType w:val="multilevel"/>
    <w:tmpl w:val="03E0E774"/>
    <w:styleLink w:val="Listeactuelle34"/>
    <w:lvl w:ilvl="0">
      <w:start w:val="5"/>
      <w:numFmt w:val="lowerLetter"/>
      <w:lvlText w:val="(%1)"/>
      <w:lvlJc w:val="left"/>
      <w:pPr>
        <w:ind w:left="397" w:hanging="397"/>
      </w:pPr>
      <w:rPr>
        <w:rFonts w:ascii="Noto Sans" w:eastAsia="Noto Sans" w:hAnsi="Noto Sans" w:cs="Noto San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30" w15:restartNumberingAfterBreak="0">
    <w:nsid w:val="2E4E33FA"/>
    <w:multiLevelType w:val="multilevel"/>
    <w:tmpl w:val="460C8774"/>
    <w:styleLink w:val="Listeactuelle1"/>
    <w:lvl w:ilvl="0">
      <w:numFmt w:val="bullet"/>
      <w:lvlText w:val=""/>
      <w:lvlJc w:val="left"/>
      <w:pPr>
        <w:ind w:left="578" w:hanging="360"/>
      </w:pPr>
      <w:rPr>
        <w:rFonts w:ascii="Symbol" w:eastAsia="Symbol" w:hAnsi="Symbol" w:cs="Symbol" w:hint="default"/>
        <w:b w:val="0"/>
        <w:bCs w:val="0"/>
        <w:i w:val="0"/>
        <w:iCs w:val="0"/>
        <w:color w:val="1E2CBD"/>
        <w:w w:val="100"/>
        <w:sz w:val="24"/>
        <w:szCs w:val="24"/>
        <w:lang w:val="en-GB" w:eastAsia="en-US" w:bidi="ar-SA"/>
      </w:rPr>
    </w:lvl>
    <w:lvl w:ilvl="1">
      <w:numFmt w:val="bullet"/>
      <w:lvlText w:val="•"/>
      <w:lvlJc w:val="left"/>
      <w:pPr>
        <w:ind w:left="1592" w:hanging="360"/>
      </w:pPr>
      <w:rPr>
        <w:rFonts w:hint="default"/>
        <w:lang w:val="en-GB" w:eastAsia="en-US" w:bidi="ar-SA"/>
      </w:rPr>
    </w:lvl>
    <w:lvl w:ilvl="2">
      <w:numFmt w:val="bullet"/>
      <w:lvlText w:val="•"/>
      <w:lvlJc w:val="left"/>
      <w:pPr>
        <w:ind w:left="2605" w:hanging="360"/>
      </w:pPr>
      <w:rPr>
        <w:rFonts w:hint="default"/>
        <w:lang w:val="en-GB" w:eastAsia="en-US" w:bidi="ar-SA"/>
      </w:rPr>
    </w:lvl>
    <w:lvl w:ilvl="3">
      <w:numFmt w:val="bullet"/>
      <w:lvlText w:val="•"/>
      <w:lvlJc w:val="left"/>
      <w:pPr>
        <w:ind w:left="3617" w:hanging="360"/>
      </w:pPr>
      <w:rPr>
        <w:rFonts w:hint="default"/>
        <w:lang w:val="en-GB" w:eastAsia="en-US" w:bidi="ar-SA"/>
      </w:rPr>
    </w:lvl>
    <w:lvl w:ilvl="4">
      <w:numFmt w:val="bullet"/>
      <w:lvlText w:val="•"/>
      <w:lvlJc w:val="left"/>
      <w:pPr>
        <w:ind w:left="4630" w:hanging="360"/>
      </w:pPr>
      <w:rPr>
        <w:rFonts w:hint="default"/>
        <w:lang w:val="en-GB" w:eastAsia="en-US" w:bidi="ar-SA"/>
      </w:rPr>
    </w:lvl>
    <w:lvl w:ilvl="5">
      <w:numFmt w:val="bullet"/>
      <w:lvlText w:val="•"/>
      <w:lvlJc w:val="left"/>
      <w:pPr>
        <w:ind w:left="5643" w:hanging="360"/>
      </w:pPr>
      <w:rPr>
        <w:rFonts w:hint="default"/>
        <w:lang w:val="en-GB" w:eastAsia="en-US" w:bidi="ar-SA"/>
      </w:rPr>
    </w:lvl>
    <w:lvl w:ilvl="6">
      <w:numFmt w:val="bullet"/>
      <w:lvlText w:val="•"/>
      <w:lvlJc w:val="left"/>
      <w:pPr>
        <w:ind w:left="6655" w:hanging="360"/>
      </w:pPr>
      <w:rPr>
        <w:rFonts w:hint="default"/>
        <w:lang w:val="en-GB" w:eastAsia="en-US" w:bidi="ar-SA"/>
      </w:rPr>
    </w:lvl>
    <w:lvl w:ilvl="7">
      <w:numFmt w:val="bullet"/>
      <w:lvlText w:val="•"/>
      <w:lvlJc w:val="left"/>
      <w:pPr>
        <w:ind w:left="7668" w:hanging="360"/>
      </w:pPr>
      <w:rPr>
        <w:rFonts w:hint="default"/>
        <w:lang w:val="en-GB" w:eastAsia="en-US" w:bidi="ar-SA"/>
      </w:rPr>
    </w:lvl>
    <w:lvl w:ilvl="8">
      <w:numFmt w:val="bullet"/>
      <w:lvlText w:val="•"/>
      <w:lvlJc w:val="left"/>
      <w:pPr>
        <w:ind w:left="8681" w:hanging="360"/>
      </w:pPr>
      <w:rPr>
        <w:rFonts w:hint="default"/>
        <w:lang w:val="en-GB" w:eastAsia="en-US" w:bidi="ar-SA"/>
      </w:rPr>
    </w:lvl>
  </w:abstractNum>
  <w:abstractNum w:abstractNumId="31" w15:restartNumberingAfterBreak="0">
    <w:nsid w:val="326A416F"/>
    <w:multiLevelType w:val="hybridMultilevel"/>
    <w:tmpl w:val="F314ECF6"/>
    <w:lvl w:ilvl="0" w:tplc="1972A5E6">
      <w:start w:val="1"/>
      <w:numFmt w:val="upperLetter"/>
      <w:lvlText w:val="%1."/>
      <w:lvlJc w:val="left"/>
      <w:pPr>
        <w:ind w:left="671" w:hanging="567"/>
      </w:pPr>
      <w:rPr>
        <w:rFonts w:ascii="Overpass" w:eastAsia="Overpass" w:hAnsi="Overpass" w:cs="Overpass" w:hint="default"/>
        <w:b/>
        <w:bCs/>
        <w:i w:val="0"/>
        <w:iCs w:val="0"/>
        <w:color w:val="1E2CBD"/>
        <w:spacing w:val="-1"/>
        <w:w w:val="100"/>
        <w:sz w:val="24"/>
        <w:szCs w:val="24"/>
        <w:lang w:val="fr-FR" w:eastAsia="en-US" w:bidi="ar-SA"/>
      </w:rPr>
    </w:lvl>
    <w:lvl w:ilvl="1" w:tplc="F33E1F82">
      <w:start w:val="1"/>
      <w:numFmt w:val="decimal"/>
      <w:lvlText w:val="%2."/>
      <w:lvlJc w:val="left"/>
      <w:pPr>
        <w:ind w:left="1410" w:hanging="454"/>
      </w:pPr>
      <w:rPr>
        <w:rFonts w:ascii="Noto Sans" w:eastAsia="Noto Sans" w:hAnsi="Noto Sans" w:cs="Noto Sans" w:hint="default"/>
        <w:b w:val="0"/>
        <w:bCs w:val="0"/>
        <w:i w:val="0"/>
        <w:iCs w:val="0"/>
        <w:spacing w:val="0"/>
        <w:w w:val="99"/>
        <w:sz w:val="20"/>
        <w:szCs w:val="20"/>
        <w:lang w:val="fr-FR" w:eastAsia="en-US" w:bidi="ar-SA"/>
      </w:rPr>
    </w:lvl>
    <w:lvl w:ilvl="2" w:tplc="3A1A7FCC">
      <w:numFmt w:val="bullet"/>
      <w:lvlText w:val="•"/>
      <w:lvlJc w:val="left"/>
      <w:pPr>
        <w:ind w:left="2813" w:hanging="454"/>
      </w:pPr>
      <w:rPr>
        <w:rFonts w:hint="default"/>
        <w:lang w:val="fr-FR" w:eastAsia="en-US" w:bidi="ar-SA"/>
      </w:rPr>
    </w:lvl>
    <w:lvl w:ilvl="3" w:tplc="434E9B98">
      <w:numFmt w:val="bullet"/>
      <w:lvlText w:val="•"/>
      <w:lvlJc w:val="left"/>
      <w:pPr>
        <w:ind w:left="4206" w:hanging="454"/>
      </w:pPr>
      <w:rPr>
        <w:rFonts w:hint="default"/>
        <w:lang w:val="fr-FR" w:eastAsia="en-US" w:bidi="ar-SA"/>
      </w:rPr>
    </w:lvl>
    <w:lvl w:ilvl="4" w:tplc="A6302A32">
      <w:numFmt w:val="bullet"/>
      <w:lvlText w:val="•"/>
      <w:lvlJc w:val="left"/>
      <w:pPr>
        <w:ind w:left="5599" w:hanging="454"/>
      </w:pPr>
      <w:rPr>
        <w:rFonts w:hint="default"/>
        <w:lang w:val="fr-FR" w:eastAsia="en-US" w:bidi="ar-SA"/>
      </w:rPr>
    </w:lvl>
    <w:lvl w:ilvl="5" w:tplc="256858E8">
      <w:numFmt w:val="bullet"/>
      <w:lvlText w:val="•"/>
      <w:lvlJc w:val="left"/>
      <w:pPr>
        <w:ind w:left="6992" w:hanging="454"/>
      </w:pPr>
      <w:rPr>
        <w:rFonts w:hint="default"/>
        <w:lang w:val="fr-FR" w:eastAsia="en-US" w:bidi="ar-SA"/>
      </w:rPr>
    </w:lvl>
    <w:lvl w:ilvl="6" w:tplc="31CCEEAA">
      <w:numFmt w:val="bullet"/>
      <w:lvlText w:val="•"/>
      <w:lvlJc w:val="left"/>
      <w:pPr>
        <w:ind w:left="8385" w:hanging="454"/>
      </w:pPr>
      <w:rPr>
        <w:rFonts w:hint="default"/>
        <w:lang w:val="fr-FR" w:eastAsia="en-US" w:bidi="ar-SA"/>
      </w:rPr>
    </w:lvl>
    <w:lvl w:ilvl="7" w:tplc="6E78845E">
      <w:numFmt w:val="bullet"/>
      <w:lvlText w:val="•"/>
      <w:lvlJc w:val="left"/>
      <w:pPr>
        <w:ind w:left="9778" w:hanging="454"/>
      </w:pPr>
      <w:rPr>
        <w:rFonts w:hint="default"/>
        <w:lang w:val="fr-FR" w:eastAsia="en-US" w:bidi="ar-SA"/>
      </w:rPr>
    </w:lvl>
    <w:lvl w:ilvl="8" w:tplc="96C6CC32">
      <w:numFmt w:val="bullet"/>
      <w:lvlText w:val="•"/>
      <w:lvlJc w:val="left"/>
      <w:pPr>
        <w:ind w:left="11172" w:hanging="454"/>
      </w:pPr>
      <w:rPr>
        <w:rFonts w:hint="default"/>
        <w:lang w:val="fr-FR" w:eastAsia="en-US" w:bidi="ar-SA"/>
      </w:rPr>
    </w:lvl>
  </w:abstractNum>
  <w:abstractNum w:abstractNumId="32" w15:restartNumberingAfterBreak="0">
    <w:nsid w:val="33230509"/>
    <w:multiLevelType w:val="multilevel"/>
    <w:tmpl w:val="0C16E8FA"/>
    <w:styleLink w:val="Listeactuelle22"/>
    <w:lvl w:ilvl="0">
      <w:start w:val="1"/>
      <w:numFmt w:val="lowerRoman"/>
      <w:lvlText w:val="(%1)"/>
      <w:lvlJc w:val="left"/>
      <w:pPr>
        <w:ind w:left="794" w:hanging="794"/>
      </w:pPr>
      <w:rPr>
        <w:rFonts w:ascii="Noto Sans" w:eastAsia="Noto Sans" w:hAnsi="Noto Sans" w:cs="Noto Sans" w:hint="default"/>
        <w:b w:val="0"/>
        <w:bCs w:val="0"/>
        <w:i w:val="0"/>
        <w:iCs w:val="0"/>
        <w:w w:val="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344760C"/>
    <w:multiLevelType w:val="hybridMultilevel"/>
    <w:tmpl w:val="F13ACF92"/>
    <w:lvl w:ilvl="0" w:tplc="2F5C5286">
      <w:start w:val="1"/>
      <w:numFmt w:val="decimal"/>
      <w:pStyle w:val="EFSGGBParaNumrestartat1"/>
      <w:lvlText w:val="%1."/>
      <w:lvlJc w:val="left"/>
      <w:pPr>
        <w:ind w:left="1570" w:hanging="360"/>
      </w:pPr>
      <w:rPr>
        <w:rFonts w:ascii="Noto Sans" w:eastAsia="Noto Sans SC Bold" w:hAnsi="Noto Sans" w:cs="Noto Sans" w:hint="default"/>
        <w:b/>
        <w:i w:val="0"/>
        <w:color w:val="230050"/>
        <w:sz w:val="20"/>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34" w15:restartNumberingAfterBreak="0">
    <w:nsid w:val="33783FE5"/>
    <w:multiLevelType w:val="hybridMultilevel"/>
    <w:tmpl w:val="F8E898C2"/>
    <w:lvl w:ilvl="0" w:tplc="44749756">
      <w:start w:val="1"/>
      <w:numFmt w:val="decimal"/>
      <w:lvlRestart w:val="0"/>
      <w:pStyle w:val="QuotationNum"/>
      <w:lvlText w:val="%1."/>
      <w:lvlJc w:val="right"/>
      <w:pPr>
        <w:tabs>
          <w:tab w:val="num" w:pos="3175"/>
        </w:tabs>
        <w:ind w:left="3175" w:hanging="113"/>
      </w:pPr>
      <w:rPr>
        <w:rFonts w:ascii="Times New Roman" w:hAnsi="Times New Roman" w:hint="default"/>
        <w:b/>
        <w:i w:val="0"/>
        <w:sz w:val="24"/>
      </w:rPr>
    </w:lvl>
    <w:lvl w:ilvl="1" w:tplc="04090019" w:tentative="1">
      <w:start w:val="1"/>
      <w:numFmt w:val="lowerLetter"/>
      <w:lvlText w:val="%2."/>
      <w:lvlJc w:val="left"/>
      <w:pPr>
        <w:tabs>
          <w:tab w:val="num" w:pos="3481"/>
        </w:tabs>
        <w:ind w:left="3481" w:hanging="360"/>
      </w:pPr>
    </w:lvl>
    <w:lvl w:ilvl="2" w:tplc="0409001B" w:tentative="1">
      <w:start w:val="1"/>
      <w:numFmt w:val="lowerRoman"/>
      <w:lvlText w:val="%3."/>
      <w:lvlJc w:val="right"/>
      <w:pPr>
        <w:tabs>
          <w:tab w:val="num" w:pos="4201"/>
        </w:tabs>
        <w:ind w:left="4201" w:hanging="180"/>
      </w:pPr>
    </w:lvl>
    <w:lvl w:ilvl="3" w:tplc="0409000F" w:tentative="1">
      <w:start w:val="1"/>
      <w:numFmt w:val="decimal"/>
      <w:lvlText w:val="%4."/>
      <w:lvlJc w:val="left"/>
      <w:pPr>
        <w:tabs>
          <w:tab w:val="num" w:pos="4921"/>
        </w:tabs>
        <w:ind w:left="4921" w:hanging="360"/>
      </w:pPr>
    </w:lvl>
    <w:lvl w:ilvl="4" w:tplc="04090019" w:tentative="1">
      <w:start w:val="1"/>
      <w:numFmt w:val="lowerLetter"/>
      <w:lvlText w:val="%5."/>
      <w:lvlJc w:val="left"/>
      <w:pPr>
        <w:tabs>
          <w:tab w:val="num" w:pos="5641"/>
        </w:tabs>
        <w:ind w:left="5641" w:hanging="360"/>
      </w:pPr>
    </w:lvl>
    <w:lvl w:ilvl="5" w:tplc="0409001B" w:tentative="1">
      <w:start w:val="1"/>
      <w:numFmt w:val="lowerRoman"/>
      <w:lvlText w:val="%6."/>
      <w:lvlJc w:val="right"/>
      <w:pPr>
        <w:tabs>
          <w:tab w:val="num" w:pos="6361"/>
        </w:tabs>
        <w:ind w:left="6361" w:hanging="180"/>
      </w:pPr>
    </w:lvl>
    <w:lvl w:ilvl="6" w:tplc="0409000F" w:tentative="1">
      <w:start w:val="1"/>
      <w:numFmt w:val="decimal"/>
      <w:lvlText w:val="%7."/>
      <w:lvlJc w:val="left"/>
      <w:pPr>
        <w:tabs>
          <w:tab w:val="num" w:pos="7081"/>
        </w:tabs>
        <w:ind w:left="7081" w:hanging="360"/>
      </w:pPr>
    </w:lvl>
    <w:lvl w:ilvl="7" w:tplc="04090019" w:tentative="1">
      <w:start w:val="1"/>
      <w:numFmt w:val="lowerLetter"/>
      <w:lvlText w:val="%8."/>
      <w:lvlJc w:val="left"/>
      <w:pPr>
        <w:tabs>
          <w:tab w:val="num" w:pos="7801"/>
        </w:tabs>
        <w:ind w:left="7801" w:hanging="360"/>
      </w:pPr>
    </w:lvl>
    <w:lvl w:ilvl="8" w:tplc="0409001B" w:tentative="1">
      <w:start w:val="1"/>
      <w:numFmt w:val="lowerRoman"/>
      <w:lvlText w:val="%9."/>
      <w:lvlJc w:val="right"/>
      <w:pPr>
        <w:tabs>
          <w:tab w:val="num" w:pos="8521"/>
        </w:tabs>
        <w:ind w:left="8521" w:hanging="180"/>
      </w:pPr>
    </w:lvl>
  </w:abstractNum>
  <w:abstractNum w:abstractNumId="35" w15:restartNumberingAfterBreak="0">
    <w:nsid w:val="33F62881"/>
    <w:multiLevelType w:val="multilevel"/>
    <w:tmpl w:val="7C428988"/>
    <w:styleLink w:val="Listeactuelle39"/>
    <w:lvl w:ilvl="0">
      <w:start w:val="5"/>
      <w:numFmt w:val="lowerLetter"/>
      <w:lvlText w:val="(%1)"/>
      <w:lvlJc w:val="left"/>
      <w:pPr>
        <w:ind w:left="360" w:hanging="360"/>
      </w:pPr>
      <w:rPr>
        <w:rFont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36" w15:restartNumberingAfterBreak="0">
    <w:nsid w:val="34997F17"/>
    <w:multiLevelType w:val="multilevel"/>
    <w:tmpl w:val="AF0CDEF8"/>
    <w:styleLink w:val="Listeactuelle4"/>
    <w:lvl w:ilvl="0">
      <w:start w:val="1"/>
      <w:numFmt w:val="upperRoman"/>
      <w:lvlText w:val="%1."/>
      <w:lvlJc w:val="left"/>
      <w:pPr>
        <w:ind w:left="785" w:hanging="567"/>
      </w:pPr>
      <w:rPr>
        <w:rFonts w:ascii="Overpass" w:eastAsia="Overpass" w:hAnsi="Overpass" w:cs="Overpass" w:hint="default"/>
        <w:b/>
        <w:bCs/>
        <w:i w:val="0"/>
        <w:iCs w:val="0"/>
        <w:color w:val="1E2CBD"/>
        <w:w w:val="100"/>
        <w:sz w:val="24"/>
        <w:szCs w:val="24"/>
        <w:lang w:val="en-GB" w:eastAsia="en-US" w:bidi="ar-SA"/>
      </w:rPr>
    </w:lvl>
    <w:lvl w:ilvl="1">
      <w:start w:val="1"/>
      <w:numFmt w:val="upperRoman"/>
      <w:lvlText w:val="%2."/>
      <w:lvlJc w:val="left"/>
      <w:pPr>
        <w:ind w:left="4373" w:hanging="320"/>
        <w:jc w:val="right"/>
      </w:pPr>
      <w:rPr>
        <w:rFonts w:ascii="Noto Sans" w:eastAsia="Noto Sans" w:hAnsi="Noto Sans" w:cs="Noto Sans" w:hint="default"/>
        <w:b w:val="0"/>
        <w:bCs w:val="0"/>
        <w:i w:val="0"/>
        <w:iCs w:val="0"/>
        <w:spacing w:val="-1"/>
        <w:w w:val="99"/>
        <w:sz w:val="20"/>
        <w:szCs w:val="20"/>
        <w:lang w:val="en-GB" w:eastAsia="en-US" w:bidi="ar-SA"/>
      </w:rPr>
    </w:lvl>
    <w:lvl w:ilvl="2">
      <w:numFmt w:val="bullet"/>
      <w:lvlText w:val="•"/>
      <w:lvlJc w:val="left"/>
      <w:pPr>
        <w:ind w:left="5082" w:hanging="320"/>
      </w:pPr>
      <w:rPr>
        <w:rFonts w:hint="default"/>
        <w:lang w:val="en-GB" w:eastAsia="en-US" w:bidi="ar-SA"/>
      </w:rPr>
    </w:lvl>
    <w:lvl w:ilvl="3">
      <w:numFmt w:val="bullet"/>
      <w:lvlText w:val="•"/>
      <w:lvlJc w:val="left"/>
      <w:pPr>
        <w:ind w:left="5785" w:hanging="320"/>
      </w:pPr>
      <w:rPr>
        <w:rFonts w:hint="default"/>
        <w:lang w:val="en-GB" w:eastAsia="en-US" w:bidi="ar-SA"/>
      </w:rPr>
    </w:lvl>
    <w:lvl w:ilvl="4">
      <w:numFmt w:val="bullet"/>
      <w:lvlText w:val="•"/>
      <w:lvlJc w:val="left"/>
      <w:pPr>
        <w:ind w:left="6488" w:hanging="320"/>
      </w:pPr>
      <w:rPr>
        <w:rFonts w:hint="default"/>
        <w:lang w:val="en-GB" w:eastAsia="en-US" w:bidi="ar-SA"/>
      </w:rPr>
    </w:lvl>
    <w:lvl w:ilvl="5">
      <w:numFmt w:val="bullet"/>
      <w:lvlText w:val="•"/>
      <w:lvlJc w:val="left"/>
      <w:pPr>
        <w:ind w:left="7191" w:hanging="320"/>
      </w:pPr>
      <w:rPr>
        <w:rFonts w:hint="default"/>
        <w:lang w:val="en-GB" w:eastAsia="en-US" w:bidi="ar-SA"/>
      </w:rPr>
    </w:lvl>
    <w:lvl w:ilvl="6">
      <w:numFmt w:val="bullet"/>
      <w:lvlText w:val="•"/>
      <w:lvlJc w:val="left"/>
      <w:pPr>
        <w:ind w:left="7894" w:hanging="320"/>
      </w:pPr>
      <w:rPr>
        <w:rFonts w:hint="default"/>
        <w:lang w:val="en-GB" w:eastAsia="en-US" w:bidi="ar-SA"/>
      </w:rPr>
    </w:lvl>
    <w:lvl w:ilvl="7">
      <w:numFmt w:val="bullet"/>
      <w:lvlText w:val="•"/>
      <w:lvlJc w:val="left"/>
      <w:pPr>
        <w:ind w:left="8597" w:hanging="320"/>
      </w:pPr>
      <w:rPr>
        <w:rFonts w:hint="default"/>
        <w:lang w:val="en-GB" w:eastAsia="en-US" w:bidi="ar-SA"/>
      </w:rPr>
    </w:lvl>
    <w:lvl w:ilvl="8">
      <w:numFmt w:val="bullet"/>
      <w:lvlText w:val="•"/>
      <w:lvlJc w:val="left"/>
      <w:pPr>
        <w:ind w:left="9300" w:hanging="320"/>
      </w:pPr>
      <w:rPr>
        <w:rFonts w:hint="default"/>
        <w:lang w:val="en-GB" w:eastAsia="en-US" w:bidi="ar-SA"/>
      </w:rPr>
    </w:lvl>
  </w:abstractNum>
  <w:abstractNum w:abstractNumId="37" w15:restartNumberingAfterBreak="0">
    <w:nsid w:val="352B6772"/>
    <w:multiLevelType w:val="multilevel"/>
    <w:tmpl w:val="9894CDBE"/>
    <w:styleLink w:val="Listeactuelle53"/>
    <w:lvl w:ilvl="0">
      <w:start w:val="1"/>
      <w:numFmt w:val="lowerLetter"/>
      <w:lvlText w:val="%1)"/>
      <w:lvlJc w:val="left"/>
      <w:pPr>
        <w:ind w:left="360" w:hanging="360"/>
      </w:pPr>
      <w:rPr>
        <w:rFonts w:hint="default"/>
        <w:b w:val="0"/>
        <w:bCs w:val="0"/>
        <w:i/>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38" w15:restartNumberingAfterBreak="0">
    <w:nsid w:val="358A1DD8"/>
    <w:multiLevelType w:val="multilevel"/>
    <w:tmpl w:val="57A25342"/>
    <w:styleLink w:val="Listeactuelle5"/>
    <w:lvl w:ilvl="0">
      <w:start w:val="1"/>
      <w:numFmt w:val="upperRoman"/>
      <w:lvlText w:val="%1."/>
      <w:lvlJc w:val="left"/>
      <w:pPr>
        <w:ind w:left="284" w:hanging="284"/>
      </w:pPr>
      <w:rPr>
        <w:rFonts w:ascii="Overpass" w:eastAsia="Overpass" w:hAnsi="Overpass" w:cs="Overpass" w:hint="default"/>
        <w:b/>
        <w:bCs/>
        <w:i w:val="0"/>
        <w:iCs w:val="0"/>
        <w:color w:val="1E2CBD"/>
        <w:w w:val="100"/>
        <w:sz w:val="24"/>
        <w:szCs w:val="24"/>
        <w:lang w:val="en-GB" w:eastAsia="en-US" w:bidi="ar-SA"/>
      </w:rPr>
    </w:lvl>
    <w:lvl w:ilvl="1">
      <w:start w:val="1"/>
      <w:numFmt w:val="upperRoman"/>
      <w:lvlText w:val="%2."/>
      <w:lvlJc w:val="left"/>
      <w:pPr>
        <w:ind w:left="4373" w:hanging="320"/>
        <w:jc w:val="right"/>
      </w:pPr>
      <w:rPr>
        <w:rFonts w:ascii="Noto Sans" w:eastAsia="Noto Sans" w:hAnsi="Noto Sans" w:cs="Noto Sans" w:hint="default"/>
        <w:b w:val="0"/>
        <w:bCs w:val="0"/>
        <w:i w:val="0"/>
        <w:iCs w:val="0"/>
        <w:spacing w:val="-1"/>
        <w:w w:val="99"/>
        <w:sz w:val="20"/>
        <w:szCs w:val="20"/>
        <w:lang w:val="en-GB" w:eastAsia="en-US" w:bidi="ar-SA"/>
      </w:rPr>
    </w:lvl>
    <w:lvl w:ilvl="2">
      <w:numFmt w:val="bullet"/>
      <w:lvlText w:val="•"/>
      <w:lvlJc w:val="left"/>
      <w:pPr>
        <w:ind w:left="5082" w:hanging="320"/>
      </w:pPr>
      <w:rPr>
        <w:rFonts w:hint="default"/>
        <w:lang w:val="en-GB" w:eastAsia="en-US" w:bidi="ar-SA"/>
      </w:rPr>
    </w:lvl>
    <w:lvl w:ilvl="3">
      <w:numFmt w:val="bullet"/>
      <w:lvlText w:val="•"/>
      <w:lvlJc w:val="left"/>
      <w:pPr>
        <w:ind w:left="5785" w:hanging="320"/>
      </w:pPr>
      <w:rPr>
        <w:rFonts w:hint="default"/>
        <w:lang w:val="en-GB" w:eastAsia="en-US" w:bidi="ar-SA"/>
      </w:rPr>
    </w:lvl>
    <w:lvl w:ilvl="4">
      <w:numFmt w:val="bullet"/>
      <w:lvlText w:val="•"/>
      <w:lvlJc w:val="left"/>
      <w:pPr>
        <w:ind w:left="6488" w:hanging="320"/>
      </w:pPr>
      <w:rPr>
        <w:rFonts w:hint="default"/>
        <w:lang w:val="en-GB" w:eastAsia="en-US" w:bidi="ar-SA"/>
      </w:rPr>
    </w:lvl>
    <w:lvl w:ilvl="5">
      <w:numFmt w:val="bullet"/>
      <w:lvlText w:val="•"/>
      <w:lvlJc w:val="left"/>
      <w:pPr>
        <w:ind w:left="7191" w:hanging="320"/>
      </w:pPr>
      <w:rPr>
        <w:rFonts w:hint="default"/>
        <w:lang w:val="en-GB" w:eastAsia="en-US" w:bidi="ar-SA"/>
      </w:rPr>
    </w:lvl>
    <w:lvl w:ilvl="6">
      <w:numFmt w:val="bullet"/>
      <w:lvlText w:val="•"/>
      <w:lvlJc w:val="left"/>
      <w:pPr>
        <w:ind w:left="7894" w:hanging="320"/>
      </w:pPr>
      <w:rPr>
        <w:rFonts w:hint="default"/>
        <w:lang w:val="en-GB" w:eastAsia="en-US" w:bidi="ar-SA"/>
      </w:rPr>
    </w:lvl>
    <w:lvl w:ilvl="7">
      <w:numFmt w:val="bullet"/>
      <w:lvlText w:val="•"/>
      <w:lvlJc w:val="left"/>
      <w:pPr>
        <w:ind w:left="8597" w:hanging="320"/>
      </w:pPr>
      <w:rPr>
        <w:rFonts w:hint="default"/>
        <w:lang w:val="en-GB" w:eastAsia="en-US" w:bidi="ar-SA"/>
      </w:rPr>
    </w:lvl>
    <w:lvl w:ilvl="8">
      <w:numFmt w:val="bullet"/>
      <w:lvlText w:val="•"/>
      <w:lvlJc w:val="left"/>
      <w:pPr>
        <w:ind w:left="9300" w:hanging="320"/>
      </w:pPr>
      <w:rPr>
        <w:rFonts w:hint="default"/>
        <w:lang w:val="en-GB" w:eastAsia="en-US" w:bidi="ar-SA"/>
      </w:rPr>
    </w:lvl>
  </w:abstractNum>
  <w:abstractNum w:abstractNumId="39" w15:restartNumberingAfterBreak="0">
    <w:nsid w:val="35B9294D"/>
    <w:multiLevelType w:val="hybridMultilevel"/>
    <w:tmpl w:val="42FC1816"/>
    <w:lvl w:ilvl="0" w:tplc="E3A6E096">
      <w:start w:val="1"/>
      <w:numFmt w:val="bullet"/>
      <w:pStyle w:val="EFSGGBIndentbulletlist1Appendix"/>
      <w:lvlText w:val=""/>
      <w:lvlJc w:val="left"/>
      <w:pPr>
        <w:ind w:left="720" w:hanging="360"/>
      </w:pPr>
      <w:rPr>
        <w:rFonts w:ascii="Symbol" w:hAnsi="Symbol" w:cs="Symbol"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82E7CB0"/>
    <w:multiLevelType w:val="hybridMultilevel"/>
    <w:tmpl w:val="7FF0B7D0"/>
    <w:lvl w:ilvl="0" w:tplc="9BD025BA">
      <w:start w:val="1"/>
      <w:numFmt w:val="decimal"/>
      <w:pStyle w:val="BoxNum"/>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83F168A"/>
    <w:multiLevelType w:val="multilevel"/>
    <w:tmpl w:val="7C0C3FD6"/>
    <w:styleLink w:val="Listeactuelle45"/>
    <w:lvl w:ilvl="0">
      <w:start w:val="1"/>
      <w:numFmt w:val="lowerRoman"/>
      <w:lvlText w:val="(%1)"/>
      <w:lvlJc w:val="righ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87471AA"/>
    <w:multiLevelType w:val="hybridMultilevel"/>
    <w:tmpl w:val="4C5E47D0"/>
    <w:lvl w:ilvl="0" w:tplc="4E00BE90">
      <w:start w:val="1"/>
      <w:numFmt w:val="bullet"/>
      <w:pStyle w:val="EFSGGBHeader"/>
      <w:lvlText w:val=""/>
      <w:lvlJc w:val="left"/>
      <w:pPr>
        <w:ind w:left="360" w:hanging="360"/>
      </w:pPr>
      <w:rPr>
        <w:rFonts w:ascii="Wingdings 3" w:hAnsi="Wingdings 3" w:hint="default"/>
        <w:color w:val="1E2DBE"/>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9CF7C0D"/>
    <w:multiLevelType w:val="hybridMultilevel"/>
    <w:tmpl w:val="A042B544"/>
    <w:lvl w:ilvl="0" w:tplc="73E46D84">
      <w:numFmt w:val="bullet"/>
      <w:lvlText w:val=""/>
      <w:lvlJc w:val="left"/>
      <w:pPr>
        <w:ind w:left="248" w:hanging="228"/>
      </w:pPr>
      <w:rPr>
        <w:rFonts w:ascii="Wingdings 3" w:eastAsia="Wingdings 3" w:hAnsi="Wingdings 3" w:cs="Wingdings 3" w:hint="default"/>
        <w:b w:val="0"/>
        <w:bCs w:val="0"/>
        <w:i w:val="0"/>
        <w:iCs w:val="0"/>
        <w:color w:val="1E2CBD"/>
        <w:spacing w:val="0"/>
        <w:w w:val="100"/>
        <w:sz w:val="18"/>
        <w:szCs w:val="18"/>
        <w:lang w:val="fr-FR" w:eastAsia="en-US" w:bidi="ar-SA"/>
      </w:rPr>
    </w:lvl>
    <w:lvl w:ilvl="1" w:tplc="CD10718E">
      <w:numFmt w:val="bullet"/>
      <w:lvlText w:val="•"/>
      <w:lvlJc w:val="left"/>
      <w:pPr>
        <w:ind w:left="366" w:hanging="228"/>
      </w:pPr>
      <w:rPr>
        <w:rFonts w:hint="default"/>
        <w:lang w:val="fr-FR" w:eastAsia="en-US" w:bidi="ar-SA"/>
      </w:rPr>
    </w:lvl>
    <w:lvl w:ilvl="2" w:tplc="B89473B8">
      <w:numFmt w:val="bullet"/>
      <w:lvlText w:val="•"/>
      <w:lvlJc w:val="left"/>
      <w:pPr>
        <w:ind w:left="492" w:hanging="228"/>
      </w:pPr>
      <w:rPr>
        <w:rFonts w:hint="default"/>
        <w:lang w:val="fr-FR" w:eastAsia="en-US" w:bidi="ar-SA"/>
      </w:rPr>
    </w:lvl>
    <w:lvl w:ilvl="3" w:tplc="B524C678">
      <w:numFmt w:val="bullet"/>
      <w:lvlText w:val="•"/>
      <w:lvlJc w:val="left"/>
      <w:pPr>
        <w:ind w:left="618" w:hanging="228"/>
      </w:pPr>
      <w:rPr>
        <w:rFonts w:hint="default"/>
        <w:lang w:val="fr-FR" w:eastAsia="en-US" w:bidi="ar-SA"/>
      </w:rPr>
    </w:lvl>
    <w:lvl w:ilvl="4" w:tplc="769E0D8A">
      <w:numFmt w:val="bullet"/>
      <w:lvlText w:val="•"/>
      <w:lvlJc w:val="left"/>
      <w:pPr>
        <w:ind w:left="744" w:hanging="228"/>
      </w:pPr>
      <w:rPr>
        <w:rFonts w:hint="default"/>
        <w:lang w:val="fr-FR" w:eastAsia="en-US" w:bidi="ar-SA"/>
      </w:rPr>
    </w:lvl>
    <w:lvl w:ilvl="5" w:tplc="CB84402E">
      <w:numFmt w:val="bullet"/>
      <w:lvlText w:val="•"/>
      <w:lvlJc w:val="left"/>
      <w:pPr>
        <w:ind w:left="870" w:hanging="228"/>
      </w:pPr>
      <w:rPr>
        <w:rFonts w:hint="default"/>
        <w:lang w:val="fr-FR" w:eastAsia="en-US" w:bidi="ar-SA"/>
      </w:rPr>
    </w:lvl>
    <w:lvl w:ilvl="6" w:tplc="93B88E18">
      <w:numFmt w:val="bullet"/>
      <w:lvlText w:val="•"/>
      <w:lvlJc w:val="left"/>
      <w:pPr>
        <w:ind w:left="996" w:hanging="228"/>
      </w:pPr>
      <w:rPr>
        <w:rFonts w:hint="default"/>
        <w:lang w:val="fr-FR" w:eastAsia="en-US" w:bidi="ar-SA"/>
      </w:rPr>
    </w:lvl>
    <w:lvl w:ilvl="7" w:tplc="AF3CFE12">
      <w:numFmt w:val="bullet"/>
      <w:lvlText w:val="•"/>
      <w:lvlJc w:val="left"/>
      <w:pPr>
        <w:ind w:left="1122" w:hanging="228"/>
      </w:pPr>
      <w:rPr>
        <w:rFonts w:hint="default"/>
        <w:lang w:val="fr-FR" w:eastAsia="en-US" w:bidi="ar-SA"/>
      </w:rPr>
    </w:lvl>
    <w:lvl w:ilvl="8" w:tplc="AC8C10D0">
      <w:numFmt w:val="bullet"/>
      <w:lvlText w:val="•"/>
      <w:lvlJc w:val="left"/>
      <w:pPr>
        <w:ind w:left="1248" w:hanging="228"/>
      </w:pPr>
      <w:rPr>
        <w:rFonts w:hint="default"/>
        <w:lang w:val="fr-FR" w:eastAsia="en-US" w:bidi="ar-SA"/>
      </w:rPr>
    </w:lvl>
  </w:abstractNum>
  <w:abstractNum w:abstractNumId="44" w15:restartNumberingAfterBreak="0">
    <w:nsid w:val="3A465BC5"/>
    <w:multiLevelType w:val="hybridMultilevel"/>
    <w:tmpl w:val="DE96D454"/>
    <w:lvl w:ilvl="0" w:tplc="40989780">
      <w:numFmt w:val="bullet"/>
      <w:lvlText w:val=""/>
      <w:lvlJc w:val="left"/>
      <w:pPr>
        <w:ind w:left="248" w:hanging="228"/>
      </w:pPr>
      <w:rPr>
        <w:rFonts w:ascii="Wingdings 3" w:eastAsia="Wingdings 3" w:hAnsi="Wingdings 3" w:cs="Wingdings 3" w:hint="default"/>
        <w:b w:val="0"/>
        <w:bCs w:val="0"/>
        <w:i w:val="0"/>
        <w:iCs w:val="0"/>
        <w:color w:val="1E2CBD"/>
        <w:spacing w:val="0"/>
        <w:w w:val="100"/>
        <w:sz w:val="18"/>
        <w:szCs w:val="18"/>
        <w:lang w:val="fr-FR" w:eastAsia="en-US" w:bidi="ar-SA"/>
      </w:rPr>
    </w:lvl>
    <w:lvl w:ilvl="1" w:tplc="70F4AD7E">
      <w:numFmt w:val="bullet"/>
      <w:lvlText w:val="•"/>
      <w:lvlJc w:val="left"/>
      <w:pPr>
        <w:ind w:left="366" w:hanging="228"/>
      </w:pPr>
      <w:rPr>
        <w:rFonts w:hint="default"/>
        <w:lang w:val="fr-FR" w:eastAsia="en-US" w:bidi="ar-SA"/>
      </w:rPr>
    </w:lvl>
    <w:lvl w:ilvl="2" w:tplc="2BDAB114">
      <w:numFmt w:val="bullet"/>
      <w:lvlText w:val="•"/>
      <w:lvlJc w:val="left"/>
      <w:pPr>
        <w:ind w:left="492" w:hanging="228"/>
      </w:pPr>
      <w:rPr>
        <w:rFonts w:hint="default"/>
        <w:lang w:val="fr-FR" w:eastAsia="en-US" w:bidi="ar-SA"/>
      </w:rPr>
    </w:lvl>
    <w:lvl w:ilvl="3" w:tplc="E07A3EC6">
      <w:numFmt w:val="bullet"/>
      <w:lvlText w:val="•"/>
      <w:lvlJc w:val="left"/>
      <w:pPr>
        <w:ind w:left="618" w:hanging="228"/>
      </w:pPr>
      <w:rPr>
        <w:rFonts w:hint="default"/>
        <w:lang w:val="fr-FR" w:eastAsia="en-US" w:bidi="ar-SA"/>
      </w:rPr>
    </w:lvl>
    <w:lvl w:ilvl="4" w:tplc="BCDAAA58">
      <w:numFmt w:val="bullet"/>
      <w:lvlText w:val="•"/>
      <w:lvlJc w:val="left"/>
      <w:pPr>
        <w:ind w:left="744" w:hanging="228"/>
      </w:pPr>
      <w:rPr>
        <w:rFonts w:hint="default"/>
        <w:lang w:val="fr-FR" w:eastAsia="en-US" w:bidi="ar-SA"/>
      </w:rPr>
    </w:lvl>
    <w:lvl w:ilvl="5" w:tplc="81B8146C">
      <w:numFmt w:val="bullet"/>
      <w:lvlText w:val="•"/>
      <w:lvlJc w:val="left"/>
      <w:pPr>
        <w:ind w:left="870" w:hanging="228"/>
      </w:pPr>
      <w:rPr>
        <w:rFonts w:hint="default"/>
        <w:lang w:val="fr-FR" w:eastAsia="en-US" w:bidi="ar-SA"/>
      </w:rPr>
    </w:lvl>
    <w:lvl w:ilvl="6" w:tplc="D5EE9C74">
      <w:numFmt w:val="bullet"/>
      <w:lvlText w:val="•"/>
      <w:lvlJc w:val="left"/>
      <w:pPr>
        <w:ind w:left="996" w:hanging="228"/>
      </w:pPr>
      <w:rPr>
        <w:rFonts w:hint="default"/>
        <w:lang w:val="fr-FR" w:eastAsia="en-US" w:bidi="ar-SA"/>
      </w:rPr>
    </w:lvl>
    <w:lvl w:ilvl="7" w:tplc="BDFAB760">
      <w:numFmt w:val="bullet"/>
      <w:lvlText w:val="•"/>
      <w:lvlJc w:val="left"/>
      <w:pPr>
        <w:ind w:left="1122" w:hanging="228"/>
      </w:pPr>
      <w:rPr>
        <w:rFonts w:hint="default"/>
        <w:lang w:val="fr-FR" w:eastAsia="en-US" w:bidi="ar-SA"/>
      </w:rPr>
    </w:lvl>
    <w:lvl w:ilvl="8" w:tplc="84181B0E">
      <w:numFmt w:val="bullet"/>
      <w:lvlText w:val="•"/>
      <w:lvlJc w:val="left"/>
      <w:pPr>
        <w:ind w:left="1248" w:hanging="228"/>
      </w:pPr>
      <w:rPr>
        <w:rFonts w:hint="default"/>
        <w:lang w:val="fr-FR" w:eastAsia="en-US" w:bidi="ar-SA"/>
      </w:rPr>
    </w:lvl>
  </w:abstractNum>
  <w:abstractNum w:abstractNumId="45" w15:restartNumberingAfterBreak="0">
    <w:nsid w:val="3ADC5BE6"/>
    <w:multiLevelType w:val="multilevel"/>
    <w:tmpl w:val="78EC943E"/>
    <w:styleLink w:val="Listeactuelle3"/>
    <w:lvl w:ilvl="0">
      <w:numFmt w:val="bullet"/>
      <w:lvlText w:val=""/>
      <w:lvlJc w:val="left"/>
      <w:pPr>
        <w:ind w:left="284" w:hanging="284"/>
      </w:pPr>
      <w:rPr>
        <w:rFonts w:ascii="Symbol" w:eastAsia="Symbol" w:hAnsi="Symbol" w:cs="Symbol" w:hint="default"/>
        <w:b w:val="0"/>
        <w:bCs w:val="0"/>
        <w:i w:val="0"/>
        <w:iCs w:val="0"/>
        <w:color w:val="1E2CBD"/>
        <w:w w:val="100"/>
        <w:sz w:val="24"/>
        <w:szCs w:val="24"/>
        <w:lang w:val="en-GB" w:eastAsia="en-US" w:bidi="ar-SA"/>
      </w:rPr>
    </w:lvl>
    <w:lvl w:ilvl="1">
      <w:numFmt w:val="bullet"/>
      <w:lvlText w:val="•"/>
      <w:lvlJc w:val="left"/>
      <w:pPr>
        <w:ind w:left="1592" w:hanging="360"/>
      </w:pPr>
      <w:rPr>
        <w:rFonts w:hint="default"/>
        <w:lang w:val="en-GB" w:eastAsia="en-US" w:bidi="ar-SA"/>
      </w:rPr>
    </w:lvl>
    <w:lvl w:ilvl="2">
      <w:numFmt w:val="bullet"/>
      <w:lvlText w:val="•"/>
      <w:lvlJc w:val="left"/>
      <w:pPr>
        <w:ind w:left="2605" w:hanging="360"/>
      </w:pPr>
      <w:rPr>
        <w:rFonts w:hint="default"/>
        <w:lang w:val="en-GB" w:eastAsia="en-US" w:bidi="ar-SA"/>
      </w:rPr>
    </w:lvl>
    <w:lvl w:ilvl="3">
      <w:numFmt w:val="bullet"/>
      <w:lvlText w:val="•"/>
      <w:lvlJc w:val="left"/>
      <w:pPr>
        <w:ind w:left="3617" w:hanging="360"/>
      </w:pPr>
      <w:rPr>
        <w:rFonts w:hint="default"/>
        <w:lang w:val="en-GB" w:eastAsia="en-US" w:bidi="ar-SA"/>
      </w:rPr>
    </w:lvl>
    <w:lvl w:ilvl="4">
      <w:numFmt w:val="bullet"/>
      <w:lvlText w:val="•"/>
      <w:lvlJc w:val="left"/>
      <w:pPr>
        <w:ind w:left="4630" w:hanging="360"/>
      </w:pPr>
      <w:rPr>
        <w:rFonts w:hint="default"/>
        <w:lang w:val="en-GB" w:eastAsia="en-US" w:bidi="ar-SA"/>
      </w:rPr>
    </w:lvl>
    <w:lvl w:ilvl="5">
      <w:numFmt w:val="bullet"/>
      <w:lvlText w:val="•"/>
      <w:lvlJc w:val="left"/>
      <w:pPr>
        <w:ind w:left="5643" w:hanging="360"/>
      </w:pPr>
      <w:rPr>
        <w:rFonts w:hint="default"/>
        <w:lang w:val="en-GB" w:eastAsia="en-US" w:bidi="ar-SA"/>
      </w:rPr>
    </w:lvl>
    <w:lvl w:ilvl="6">
      <w:numFmt w:val="bullet"/>
      <w:lvlText w:val="•"/>
      <w:lvlJc w:val="left"/>
      <w:pPr>
        <w:ind w:left="6655" w:hanging="360"/>
      </w:pPr>
      <w:rPr>
        <w:rFonts w:hint="default"/>
        <w:lang w:val="en-GB" w:eastAsia="en-US" w:bidi="ar-SA"/>
      </w:rPr>
    </w:lvl>
    <w:lvl w:ilvl="7">
      <w:numFmt w:val="bullet"/>
      <w:lvlText w:val="•"/>
      <w:lvlJc w:val="left"/>
      <w:pPr>
        <w:ind w:left="7668" w:hanging="360"/>
      </w:pPr>
      <w:rPr>
        <w:rFonts w:hint="default"/>
        <w:lang w:val="en-GB" w:eastAsia="en-US" w:bidi="ar-SA"/>
      </w:rPr>
    </w:lvl>
    <w:lvl w:ilvl="8">
      <w:numFmt w:val="bullet"/>
      <w:lvlText w:val="•"/>
      <w:lvlJc w:val="left"/>
      <w:pPr>
        <w:ind w:left="8681" w:hanging="360"/>
      </w:pPr>
      <w:rPr>
        <w:rFonts w:hint="default"/>
        <w:lang w:val="en-GB" w:eastAsia="en-US" w:bidi="ar-SA"/>
      </w:rPr>
    </w:lvl>
  </w:abstractNum>
  <w:abstractNum w:abstractNumId="46" w15:restartNumberingAfterBreak="0">
    <w:nsid w:val="3B1A0BD4"/>
    <w:multiLevelType w:val="hybridMultilevel"/>
    <w:tmpl w:val="09D0F4A0"/>
    <w:lvl w:ilvl="0" w:tplc="A72E2944">
      <w:start w:val="1"/>
      <w:numFmt w:val="bullet"/>
      <w:pStyle w:val="EFSGGBTablebullet"/>
      <w:lvlText w:val=""/>
      <w:lvlJc w:val="left"/>
      <w:pPr>
        <w:ind w:left="1309" w:hanging="360"/>
      </w:pPr>
      <w:rPr>
        <w:rFonts w:ascii="Symbol" w:hAnsi="Symbol" w:cs="Symbol" w:hint="default"/>
        <w:b w:val="0"/>
        <w:bCs w:val="0"/>
        <w:i w:val="0"/>
        <w:iCs w:val="0"/>
        <w:color w:val="1E2DBE"/>
        <w:sz w:val="24"/>
        <w:szCs w:val="24"/>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47" w15:restartNumberingAfterBreak="0">
    <w:nsid w:val="3E364E56"/>
    <w:multiLevelType w:val="hybridMultilevel"/>
    <w:tmpl w:val="D48EE1F0"/>
    <w:lvl w:ilvl="0" w:tplc="CE32025C">
      <w:start w:val="1"/>
      <w:numFmt w:val="lowerRoman"/>
      <w:pStyle w:val="EFSGGBDecisionSub2ParaFS"/>
      <w:lvlText w:val="%1)"/>
      <w:lvlJc w:val="left"/>
      <w:pPr>
        <w:ind w:left="1721" w:hanging="360"/>
      </w:pPr>
      <w:rPr>
        <w:rFonts w:ascii="Noto Sans" w:hAnsi="Noto Sans" w:cs="Noto Sans" w:hint="default"/>
        <w:b/>
        <w:i w:val="0"/>
        <w:color w:val="auto"/>
        <w:sz w:val="20"/>
      </w:rPr>
    </w:lvl>
    <w:lvl w:ilvl="1" w:tplc="08090019" w:tentative="1">
      <w:start w:val="1"/>
      <w:numFmt w:val="lowerLetter"/>
      <w:lvlText w:val="%2."/>
      <w:lvlJc w:val="left"/>
      <w:pPr>
        <w:ind w:left="2801" w:hanging="360"/>
      </w:pPr>
    </w:lvl>
    <w:lvl w:ilvl="2" w:tplc="0809001B" w:tentative="1">
      <w:start w:val="1"/>
      <w:numFmt w:val="lowerRoman"/>
      <w:lvlText w:val="%3."/>
      <w:lvlJc w:val="right"/>
      <w:pPr>
        <w:ind w:left="3521" w:hanging="180"/>
      </w:pPr>
    </w:lvl>
    <w:lvl w:ilvl="3" w:tplc="0809000F" w:tentative="1">
      <w:start w:val="1"/>
      <w:numFmt w:val="decimal"/>
      <w:lvlText w:val="%4."/>
      <w:lvlJc w:val="left"/>
      <w:pPr>
        <w:ind w:left="4241" w:hanging="360"/>
      </w:pPr>
    </w:lvl>
    <w:lvl w:ilvl="4" w:tplc="08090019" w:tentative="1">
      <w:start w:val="1"/>
      <w:numFmt w:val="lowerLetter"/>
      <w:lvlText w:val="%5."/>
      <w:lvlJc w:val="left"/>
      <w:pPr>
        <w:ind w:left="4961" w:hanging="360"/>
      </w:pPr>
    </w:lvl>
    <w:lvl w:ilvl="5" w:tplc="0809001B" w:tentative="1">
      <w:start w:val="1"/>
      <w:numFmt w:val="lowerRoman"/>
      <w:lvlText w:val="%6."/>
      <w:lvlJc w:val="right"/>
      <w:pPr>
        <w:ind w:left="5681" w:hanging="180"/>
      </w:pPr>
    </w:lvl>
    <w:lvl w:ilvl="6" w:tplc="0809000F" w:tentative="1">
      <w:start w:val="1"/>
      <w:numFmt w:val="decimal"/>
      <w:lvlText w:val="%7."/>
      <w:lvlJc w:val="left"/>
      <w:pPr>
        <w:ind w:left="6401" w:hanging="360"/>
      </w:pPr>
    </w:lvl>
    <w:lvl w:ilvl="7" w:tplc="08090019" w:tentative="1">
      <w:start w:val="1"/>
      <w:numFmt w:val="lowerLetter"/>
      <w:lvlText w:val="%8."/>
      <w:lvlJc w:val="left"/>
      <w:pPr>
        <w:ind w:left="7121" w:hanging="360"/>
      </w:pPr>
    </w:lvl>
    <w:lvl w:ilvl="8" w:tplc="0809001B" w:tentative="1">
      <w:start w:val="1"/>
      <w:numFmt w:val="lowerRoman"/>
      <w:lvlText w:val="%9."/>
      <w:lvlJc w:val="right"/>
      <w:pPr>
        <w:ind w:left="7841" w:hanging="180"/>
      </w:pPr>
    </w:lvl>
  </w:abstractNum>
  <w:abstractNum w:abstractNumId="48" w15:restartNumberingAfterBreak="0">
    <w:nsid w:val="3F1F5AE9"/>
    <w:multiLevelType w:val="hybridMultilevel"/>
    <w:tmpl w:val="EC8E9630"/>
    <w:lvl w:ilvl="0" w:tplc="578AA6AC">
      <w:numFmt w:val="bullet"/>
      <w:lvlText w:val=""/>
      <w:lvlJc w:val="left"/>
      <w:pPr>
        <w:ind w:left="248" w:hanging="228"/>
      </w:pPr>
      <w:rPr>
        <w:rFonts w:ascii="Wingdings 3" w:eastAsia="Wingdings 3" w:hAnsi="Wingdings 3" w:cs="Wingdings 3" w:hint="default"/>
        <w:b w:val="0"/>
        <w:bCs w:val="0"/>
        <w:i w:val="0"/>
        <w:iCs w:val="0"/>
        <w:color w:val="1E2CBD"/>
        <w:spacing w:val="0"/>
        <w:w w:val="100"/>
        <w:sz w:val="18"/>
        <w:szCs w:val="18"/>
        <w:lang w:val="fr-FR" w:eastAsia="en-US" w:bidi="ar-SA"/>
      </w:rPr>
    </w:lvl>
    <w:lvl w:ilvl="1" w:tplc="8446E9F0">
      <w:numFmt w:val="bullet"/>
      <w:lvlText w:val="•"/>
      <w:lvlJc w:val="left"/>
      <w:pPr>
        <w:ind w:left="366" w:hanging="228"/>
      </w:pPr>
      <w:rPr>
        <w:rFonts w:hint="default"/>
        <w:lang w:val="fr-FR" w:eastAsia="en-US" w:bidi="ar-SA"/>
      </w:rPr>
    </w:lvl>
    <w:lvl w:ilvl="2" w:tplc="61B6E382">
      <w:numFmt w:val="bullet"/>
      <w:lvlText w:val="•"/>
      <w:lvlJc w:val="left"/>
      <w:pPr>
        <w:ind w:left="492" w:hanging="228"/>
      </w:pPr>
      <w:rPr>
        <w:rFonts w:hint="default"/>
        <w:lang w:val="fr-FR" w:eastAsia="en-US" w:bidi="ar-SA"/>
      </w:rPr>
    </w:lvl>
    <w:lvl w:ilvl="3" w:tplc="7BEEC2EC">
      <w:numFmt w:val="bullet"/>
      <w:lvlText w:val="•"/>
      <w:lvlJc w:val="left"/>
      <w:pPr>
        <w:ind w:left="618" w:hanging="228"/>
      </w:pPr>
      <w:rPr>
        <w:rFonts w:hint="default"/>
        <w:lang w:val="fr-FR" w:eastAsia="en-US" w:bidi="ar-SA"/>
      </w:rPr>
    </w:lvl>
    <w:lvl w:ilvl="4" w:tplc="5738706C">
      <w:numFmt w:val="bullet"/>
      <w:lvlText w:val="•"/>
      <w:lvlJc w:val="left"/>
      <w:pPr>
        <w:ind w:left="744" w:hanging="228"/>
      </w:pPr>
      <w:rPr>
        <w:rFonts w:hint="default"/>
        <w:lang w:val="fr-FR" w:eastAsia="en-US" w:bidi="ar-SA"/>
      </w:rPr>
    </w:lvl>
    <w:lvl w:ilvl="5" w:tplc="6C906EE4">
      <w:numFmt w:val="bullet"/>
      <w:lvlText w:val="•"/>
      <w:lvlJc w:val="left"/>
      <w:pPr>
        <w:ind w:left="870" w:hanging="228"/>
      </w:pPr>
      <w:rPr>
        <w:rFonts w:hint="default"/>
        <w:lang w:val="fr-FR" w:eastAsia="en-US" w:bidi="ar-SA"/>
      </w:rPr>
    </w:lvl>
    <w:lvl w:ilvl="6" w:tplc="C2501D4E">
      <w:numFmt w:val="bullet"/>
      <w:lvlText w:val="•"/>
      <w:lvlJc w:val="left"/>
      <w:pPr>
        <w:ind w:left="996" w:hanging="228"/>
      </w:pPr>
      <w:rPr>
        <w:rFonts w:hint="default"/>
        <w:lang w:val="fr-FR" w:eastAsia="en-US" w:bidi="ar-SA"/>
      </w:rPr>
    </w:lvl>
    <w:lvl w:ilvl="7" w:tplc="B536506C">
      <w:numFmt w:val="bullet"/>
      <w:lvlText w:val="•"/>
      <w:lvlJc w:val="left"/>
      <w:pPr>
        <w:ind w:left="1122" w:hanging="228"/>
      </w:pPr>
      <w:rPr>
        <w:rFonts w:hint="default"/>
        <w:lang w:val="fr-FR" w:eastAsia="en-US" w:bidi="ar-SA"/>
      </w:rPr>
    </w:lvl>
    <w:lvl w:ilvl="8" w:tplc="A6DCE5BE">
      <w:numFmt w:val="bullet"/>
      <w:lvlText w:val="•"/>
      <w:lvlJc w:val="left"/>
      <w:pPr>
        <w:ind w:left="1248" w:hanging="228"/>
      </w:pPr>
      <w:rPr>
        <w:rFonts w:hint="default"/>
        <w:lang w:val="fr-FR" w:eastAsia="en-US" w:bidi="ar-SA"/>
      </w:rPr>
    </w:lvl>
  </w:abstractNum>
  <w:abstractNum w:abstractNumId="49" w15:restartNumberingAfterBreak="0">
    <w:nsid w:val="403F6F58"/>
    <w:multiLevelType w:val="hybridMultilevel"/>
    <w:tmpl w:val="9530D9EA"/>
    <w:lvl w:ilvl="0" w:tplc="8674BB06">
      <w:start w:val="1"/>
      <w:numFmt w:val="lowerLetter"/>
      <w:pStyle w:val="EFSGGBDecisionSub1ParaFS"/>
      <w:lvlText w:val="%1)"/>
      <w:lvlJc w:val="left"/>
      <w:pPr>
        <w:ind w:left="1571" w:hanging="360"/>
      </w:pPr>
      <w:rPr>
        <w:rFonts w:ascii="Noto Sans" w:hAnsi="Noto Sans" w:hint="default"/>
        <w:b/>
        <w:bCs w:val="0"/>
        <w:i/>
        <w:iCs w:val="0"/>
        <w:color w:val="auto"/>
        <w:sz w:val="20"/>
        <w:szCs w:val="2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0" w15:restartNumberingAfterBreak="0">
    <w:nsid w:val="40D61C09"/>
    <w:multiLevelType w:val="multilevel"/>
    <w:tmpl w:val="359AD614"/>
    <w:styleLink w:val="Listeactuelle30"/>
    <w:lvl w:ilvl="0">
      <w:start w:val="5"/>
      <w:numFmt w:val="lowerLetter"/>
      <w:lvlText w:val="(%1)"/>
      <w:lvlJc w:val="left"/>
      <w:pPr>
        <w:ind w:left="397" w:hanging="397"/>
      </w:pPr>
      <w:rPr>
        <w:rFonts w:ascii="Noto Sans" w:eastAsia="Noto Sans" w:hAnsi="Noto Sans" w:cs="Noto San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51" w15:restartNumberingAfterBreak="0">
    <w:nsid w:val="42D355F6"/>
    <w:multiLevelType w:val="multilevel"/>
    <w:tmpl w:val="1BF2896C"/>
    <w:styleLink w:val="Listeactuelle31"/>
    <w:lvl w:ilvl="0">
      <w:start w:val="5"/>
      <w:numFmt w:val="lowerLetter"/>
      <w:lvlText w:val="(%1)"/>
      <w:lvlJc w:val="left"/>
      <w:pPr>
        <w:ind w:left="397" w:hanging="397"/>
      </w:pPr>
      <w:rPr>
        <w:rFonts w:ascii="Noto Sans" w:eastAsia="Noto Sans" w:hAnsi="Noto Sans" w:cs="Noto San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52" w15:restartNumberingAfterBreak="0">
    <w:nsid w:val="446B7F1C"/>
    <w:multiLevelType w:val="multilevel"/>
    <w:tmpl w:val="16865900"/>
    <w:styleLink w:val="Listeactuelle16"/>
    <w:lvl w:ilvl="0">
      <w:start w:val="1"/>
      <w:numFmt w:val="upperRoman"/>
      <w:lvlText w:val="%1."/>
      <w:lvlJc w:val="left"/>
      <w:pPr>
        <w:ind w:left="567" w:hanging="567"/>
      </w:pPr>
      <w:rPr>
        <w:rFonts w:ascii="Overpass" w:eastAsia="Overpass" w:hAnsi="Overpass" w:cs="Overpass" w:hint="default"/>
        <w:b/>
        <w:bCs/>
        <w:i w:val="0"/>
        <w:iCs w:val="0"/>
        <w:color w:val="1E2CBD"/>
        <w:w w:val="100"/>
        <w:sz w:val="24"/>
        <w:szCs w:val="24"/>
        <w:lang w:val="en-GB" w:eastAsia="en-US" w:bidi="ar-SA"/>
      </w:rPr>
    </w:lvl>
    <w:lvl w:ilvl="1">
      <w:start w:val="1"/>
      <w:numFmt w:val="upperRoman"/>
      <w:lvlText w:val="%2."/>
      <w:lvlJc w:val="left"/>
      <w:pPr>
        <w:ind w:left="4373" w:hanging="320"/>
        <w:jc w:val="right"/>
      </w:pPr>
      <w:rPr>
        <w:rFonts w:ascii="Noto Sans" w:eastAsia="Noto Sans" w:hAnsi="Noto Sans" w:cs="Noto Sans" w:hint="default"/>
        <w:b w:val="0"/>
        <w:bCs w:val="0"/>
        <w:i w:val="0"/>
        <w:iCs w:val="0"/>
        <w:spacing w:val="-1"/>
        <w:w w:val="99"/>
        <w:sz w:val="20"/>
        <w:szCs w:val="20"/>
        <w:lang w:val="en-GB" w:eastAsia="en-US" w:bidi="ar-SA"/>
      </w:rPr>
    </w:lvl>
    <w:lvl w:ilvl="2">
      <w:numFmt w:val="bullet"/>
      <w:lvlText w:val="•"/>
      <w:lvlJc w:val="left"/>
      <w:pPr>
        <w:ind w:left="5082" w:hanging="320"/>
      </w:pPr>
      <w:rPr>
        <w:rFonts w:hint="default"/>
        <w:lang w:val="en-GB" w:eastAsia="en-US" w:bidi="ar-SA"/>
      </w:rPr>
    </w:lvl>
    <w:lvl w:ilvl="3">
      <w:numFmt w:val="bullet"/>
      <w:lvlText w:val="•"/>
      <w:lvlJc w:val="left"/>
      <w:pPr>
        <w:ind w:left="5785" w:hanging="320"/>
      </w:pPr>
      <w:rPr>
        <w:rFonts w:hint="default"/>
        <w:lang w:val="en-GB" w:eastAsia="en-US" w:bidi="ar-SA"/>
      </w:rPr>
    </w:lvl>
    <w:lvl w:ilvl="4">
      <w:numFmt w:val="bullet"/>
      <w:lvlText w:val="•"/>
      <w:lvlJc w:val="left"/>
      <w:pPr>
        <w:ind w:left="6488" w:hanging="320"/>
      </w:pPr>
      <w:rPr>
        <w:rFonts w:hint="default"/>
        <w:lang w:val="en-GB" w:eastAsia="en-US" w:bidi="ar-SA"/>
      </w:rPr>
    </w:lvl>
    <w:lvl w:ilvl="5">
      <w:numFmt w:val="bullet"/>
      <w:lvlText w:val="•"/>
      <w:lvlJc w:val="left"/>
      <w:pPr>
        <w:ind w:left="7191" w:hanging="320"/>
      </w:pPr>
      <w:rPr>
        <w:rFonts w:hint="default"/>
        <w:lang w:val="en-GB" w:eastAsia="en-US" w:bidi="ar-SA"/>
      </w:rPr>
    </w:lvl>
    <w:lvl w:ilvl="6">
      <w:numFmt w:val="bullet"/>
      <w:lvlText w:val="•"/>
      <w:lvlJc w:val="left"/>
      <w:pPr>
        <w:ind w:left="7894" w:hanging="320"/>
      </w:pPr>
      <w:rPr>
        <w:rFonts w:hint="default"/>
        <w:lang w:val="en-GB" w:eastAsia="en-US" w:bidi="ar-SA"/>
      </w:rPr>
    </w:lvl>
    <w:lvl w:ilvl="7">
      <w:numFmt w:val="bullet"/>
      <w:lvlText w:val="•"/>
      <w:lvlJc w:val="left"/>
      <w:pPr>
        <w:ind w:left="8597" w:hanging="320"/>
      </w:pPr>
      <w:rPr>
        <w:rFonts w:hint="default"/>
        <w:lang w:val="en-GB" w:eastAsia="en-US" w:bidi="ar-SA"/>
      </w:rPr>
    </w:lvl>
    <w:lvl w:ilvl="8">
      <w:numFmt w:val="bullet"/>
      <w:lvlText w:val="•"/>
      <w:lvlJc w:val="left"/>
      <w:pPr>
        <w:ind w:left="9300" w:hanging="320"/>
      </w:pPr>
      <w:rPr>
        <w:rFonts w:hint="default"/>
        <w:lang w:val="en-GB" w:eastAsia="en-US" w:bidi="ar-SA"/>
      </w:rPr>
    </w:lvl>
  </w:abstractNum>
  <w:abstractNum w:abstractNumId="53" w15:restartNumberingAfterBreak="0">
    <w:nsid w:val="4660135E"/>
    <w:multiLevelType w:val="hybridMultilevel"/>
    <w:tmpl w:val="3FE834C8"/>
    <w:lvl w:ilvl="0" w:tplc="A9F21854">
      <w:start w:val="1"/>
      <w:numFmt w:val="decimal"/>
      <w:pStyle w:val="EFSGGBParaNumAppendix"/>
      <w:lvlText w:val="%1."/>
      <w:lvlJc w:val="left"/>
      <w:pPr>
        <w:ind w:left="1060" w:hanging="360"/>
      </w:pPr>
      <w:rPr>
        <w:rFonts w:ascii="Noto Sans" w:eastAsia="Noto Sans SC Regular" w:hAnsi="Noto Sans" w:cs="Noto Sans" w:hint="default"/>
        <w:b w:val="0"/>
        <w:bCs w:val="0"/>
        <w:i w:val="0"/>
        <w:iCs w:val="0"/>
        <w:caps w:val="0"/>
        <w:strike w:val="0"/>
        <w:dstrike w:val="0"/>
        <w:outline w:val="0"/>
        <w:shadow w:val="0"/>
        <w:emboss w:val="0"/>
        <w:imprint w:val="0"/>
        <w:vanish w:val="0"/>
        <w:color w:val="000000" w:themeColor="text1"/>
        <w:spacing w:val="0"/>
        <w:kern w:val="0"/>
        <w:position w:val="0"/>
        <w:sz w:val="2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54" w15:restartNumberingAfterBreak="0">
    <w:nsid w:val="4B5F37E7"/>
    <w:multiLevelType w:val="multilevel"/>
    <w:tmpl w:val="E90403CA"/>
    <w:styleLink w:val="Listeactuelle8"/>
    <w:lvl w:ilvl="0">
      <w:start w:val="1"/>
      <w:numFmt w:val="upperRoman"/>
      <w:lvlText w:val="%1."/>
      <w:lvlJc w:val="left"/>
      <w:pPr>
        <w:ind w:left="567" w:hanging="567"/>
      </w:pPr>
      <w:rPr>
        <w:rFonts w:ascii="Overpass" w:eastAsia="Overpass" w:hAnsi="Overpass" w:cs="Overpass" w:hint="default"/>
        <w:b/>
        <w:bCs/>
        <w:i w:val="0"/>
        <w:iCs w:val="0"/>
        <w:color w:val="1E2CBD"/>
        <w:w w:val="100"/>
        <w:sz w:val="24"/>
        <w:szCs w:val="24"/>
        <w:lang w:val="en-GB" w:eastAsia="en-US" w:bidi="ar-SA"/>
      </w:rPr>
    </w:lvl>
    <w:lvl w:ilvl="1">
      <w:start w:val="1"/>
      <w:numFmt w:val="upperRoman"/>
      <w:lvlText w:val="%2."/>
      <w:lvlJc w:val="left"/>
      <w:pPr>
        <w:ind w:left="4373" w:hanging="320"/>
        <w:jc w:val="right"/>
      </w:pPr>
      <w:rPr>
        <w:rFonts w:ascii="Noto Sans" w:eastAsia="Noto Sans" w:hAnsi="Noto Sans" w:cs="Noto Sans" w:hint="default"/>
        <w:b w:val="0"/>
        <w:bCs w:val="0"/>
        <w:i w:val="0"/>
        <w:iCs w:val="0"/>
        <w:spacing w:val="-1"/>
        <w:w w:val="99"/>
        <w:sz w:val="20"/>
        <w:szCs w:val="20"/>
        <w:lang w:val="en-GB" w:eastAsia="en-US" w:bidi="ar-SA"/>
      </w:rPr>
    </w:lvl>
    <w:lvl w:ilvl="2">
      <w:numFmt w:val="bullet"/>
      <w:lvlText w:val="•"/>
      <w:lvlJc w:val="left"/>
      <w:pPr>
        <w:ind w:left="5082" w:hanging="320"/>
      </w:pPr>
      <w:rPr>
        <w:rFonts w:hint="default"/>
        <w:lang w:val="en-GB" w:eastAsia="en-US" w:bidi="ar-SA"/>
      </w:rPr>
    </w:lvl>
    <w:lvl w:ilvl="3">
      <w:numFmt w:val="bullet"/>
      <w:lvlText w:val="•"/>
      <w:lvlJc w:val="left"/>
      <w:pPr>
        <w:ind w:left="5785" w:hanging="320"/>
      </w:pPr>
      <w:rPr>
        <w:rFonts w:hint="default"/>
        <w:lang w:val="en-GB" w:eastAsia="en-US" w:bidi="ar-SA"/>
      </w:rPr>
    </w:lvl>
    <w:lvl w:ilvl="4">
      <w:numFmt w:val="bullet"/>
      <w:lvlText w:val="•"/>
      <w:lvlJc w:val="left"/>
      <w:pPr>
        <w:ind w:left="6488" w:hanging="320"/>
      </w:pPr>
      <w:rPr>
        <w:rFonts w:hint="default"/>
        <w:lang w:val="en-GB" w:eastAsia="en-US" w:bidi="ar-SA"/>
      </w:rPr>
    </w:lvl>
    <w:lvl w:ilvl="5">
      <w:numFmt w:val="bullet"/>
      <w:lvlText w:val="•"/>
      <w:lvlJc w:val="left"/>
      <w:pPr>
        <w:ind w:left="7191" w:hanging="320"/>
      </w:pPr>
      <w:rPr>
        <w:rFonts w:hint="default"/>
        <w:lang w:val="en-GB" w:eastAsia="en-US" w:bidi="ar-SA"/>
      </w:rPr>
    </w:lvl>
    <w:lvl w:ilvl="6">
      <w:numFmt w:val="bullet"/>
      <w:lvlText w:val="•"/>
      <w:lvlJc w:val="left"/>
      <w:pPr>
        <w:ind w:left="7894" w:hanging="320"/>
      </w:pPr>
      <w:rPr>
        <w:rFonts w:hint="default"/>
        <w:lang w:val="en-GB" w:eastAsia="en-US" w:bidi="ar-SA"/>
      </w:rPr>
    </w:lvl>
    <w:lvl w:ilvl="7">
      <w:numFmt w:val="bullet"/>
      <w:lvlText w:val="•"/>
      <w:lvlJc w:val="left"/>
      <w:pPr>
        <w:ind w:left="8597" w:hanging="320"/>
      </w:pPr>
      <w:rPr>
        <w:rFonts w:hint="default"/>
        <w:lang w:val="en-GB" w:eastAsia="en-US" w:bidi="ar-SA"/>
      </w:rPr>
    </w:lvl>
    <w:lvl w:ilvl="8">
      <w:numFmt w:val="bullet"/>
      <w:lvlText w:val="•"/>
      <w:lvlJc w:val="left"/>
      <w:pPr>
        <w:ind w:left="9300" w:hanging="320"/>
      </w:pPr>
      <w:rPr>
        <w:rFonts w:hint="default"/>
        <w:lang w:val="en-GB" w:eastAsia="en-US" w:bidi="ar-SA"/>
      </w:rPr>
    </w:lvl>
  </w:abstractNum>
  <w:abstractNum w:abstractNumId="55" w15:restartNumberingAfterBreak="0">
    <w:nsid w:val="4B681F02"/>
    <w:multiLevelType w:val="multilevel"/>
    <w:tmpl w:val="0FE40874"/>
    <w:styleLink w:val="Listeactuelle54"/>
    <w:lvl w:ilvl="0">
      <w:start w:val="1"/>
      <w:numFmt w:val="lowerLetter"/>
      <w:lvlText w:val="%1)"/>
      <w:lvlJc w:val="left"/>
      <w:pPr>
        <w:ind w:left="360" w:hanging="360"/>
      </w:pPr>
      <w:rPr>
        <w:rFonts w:hint="default"/>
        <w:b w:val="0"/>
        <w:bCs w:val="0"/>
        <w:i/>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56" w15:restartNumberingAfterBreak="0">
    <w:nsid w:val="4CD5578E"/>
    <w:multiLevelType w:val="hybridMultilevel"/>
    <w:tmpl w:val="CD9A2AF8"/>
    <w:lvl w:ilvl="0" w:tplc="CFBA9736">
      <w:start w:val="1"/>
      <w:numFmt w:val="bullet"/>
      <w:pStyle w:val="EFSGGBGraphicTitleF"/>
      <w:lvlText w:val=""/>
      <w:lvlJc w:val="left"/>
      <w:pPr>
        <w:ind w:left="1060" w:hanging="360"/>
      </w:pPr>
      <w:rPr>
        <w:rFonts w:ascii="Wingdings 3" w:hAnsi="Wingdings 3" w:hint="default"/>
        <w:color w:val="1E2DBE"/>
        <w:sz w:val="18"/>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57" w15:restartNumberingAfterBreak="0">
    <w:nsid w:val="4E426DF8"/>
    <w:multiLevelType w:val="hybridMultilevel"/>
    <w:tmpl w:val="6E8C5556"/>
    <w:lvl w:ilvl="0" w:tplc="ACBE89EA">
      <w:start w:val="1"/>
      <w:numFmt w:val="lowerRoman"/>
      <w:pStyle w:val="EFSGGBTablei"/>
      <w:lvlText w:val="%1)"/>
      <w:lvlJc w:val="left"/>
      <w:pPr>
        <w:ind w:left="369" w:hanging="369"/>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E820D88"/>
    <w:multiLevelType w:val="hybridMultilevel"/>
    <w:tmpl w:val="A2B22CC2"/>
    <w:lvl w:ilvl="0" w:tplc="80E2DF92">
      <w:start w:val="1"/>
      <w:numFmt w:val="decimal"/>
      <w:pStyle w:val="AppendixQuotationNum"/>
      <w:lvlText w:val="%1."/>
      <w:lvlJc w:val="left"/>
      <w:pPr>
        <w:tabs>
          <w:tab w:val="num" w:pos="2884"/>
        </w:tabs>
        <w:ind w:left="288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EE560FB"/>
    <w:multiLevelType w:val="hybridMultilevel"/>
    <w:tmpl w:val="AC082FE4"/>
    <w:lvl w:ilvl="0" w:tplc="8424F570">
      <w:numFmt w:val="bullet"/>
      <w:lvlText w:val=""/>
      <w:lvlJc w:val="left"/>
      <w:pPr>
        <w:ind w:left="378" w:hanging="358"/>
      </w:pPr>
      <w:rPr>
        <w:rFonts w:ascii="Wingdings 3" w:eastAsia="Wingdings 3" w:hAnsi="Wingdings 3" w:cs="Wingdings 3" w:hint="default"/>
        <w:b w:val="0"/>
        <w:bCs w:val="0"/>
        <w:i w:val="0"/>
        <w:iCs w:val="0"/>
        <w:color w:val="1E2CBD"/>
        <w:w w:val="100"/>
        <w:sz w:val="18"/>
        <w:szCs w:val="18"/>
        <w:lang w:val="fr-CH" w:eastAsia="en-US" w:bidi="ar-SA"/>
      </w:rPr>
    </w:lvl>
    <w:lvl w:ilvl="1" w:tplc="5F78D3F8">
      <w:numFmt w:val="bullet"/>
      <w:lvlText w:val="•"/>
      <w:lvlJc w:val="left"/>
      <w:pPr>
        <w:ind w:left="505" w:hanging="358"/>
      </w:pPr>
      <w:rPr>
        <w:rFonts w:hint="default"/>
        <w:lang w:val="fr-CH" w:eastAsia="en-US" w:bidi="ar-SA"/>
      </w:rPr>
    </w:lvl>
    <w:lvl w:ilvl="2" w:tplc="8EFE47AE">
      <w:numFmt w:val="bullet"/>
      <w:lvlText w:val="•"/>
      <w:lvlJc w:val="left"/>
      <w:pPr>
        <w:ind w:left="630" w:hanging="358"/>
      </w:pPr>
      <w:rPr>
        <w:rFonts w:hint="default"/>
        <w:lang w:val="fr-CH" w:eastAsia="en-US" w:bidi="ar-SA"/>
      </w:rPr>
    </w:lvl>
    <w:lvl w:ilvl="3" w:tplc="404C1936">
      <w:numFmt w:val="bullet"/>
      <w:lvlText w:val="•"/>
      <w:lvlJc w:val="left"/>
      <w:pPr>
        <w:ind w:left="755" w:hanging="358"/>
      </w:pPr>
      <w:rPr>
        <w:rFonts w:hint="default"/>
        <w:lang w:val="fr-CH" w:eastAsia="en-US" w:bidi="ar-SA"/>
      </w:rPr>
    </w:lvl>
    <w:lvl w:ilvl="4" w:tplc="7280112E">
      <w:numFmt w:val="bullet"/>
      <w:lvlText w:val="•"/>
      <w:lvlJc w:val="left"/>
      <w:pPr>
        <w:ind w:left="880" w:hanging="358"/>
      </w:pPr>
      <w:rPr>
        <w:rFonts w:hint="default"/>
        <w:lang w:val="fr-CH" w:eastAsia="en-US" w:bidi="ar-SA"/>
      </w:rPr>
    </w:lvl>
    <w:lvl w:ilvl="5" w:tplc="7FC88548">
      <w:numFmt w:val="bullet"/>
      <w:lvlText w:val="•"/>
      <w:lvlJc w:val="left"/>
      <w:pPr>
        <w:ind w:left="1005" w:hanging="358"/>
      </w:pPr>
      <w:rPr>
        <w:rFonts w:hint="default"/>
        <w:lang w:val="fr-CH" w:eastAsia="en-US" w:bidi="ar-SA"/>
      </w:rPr>
    </w:lvl>
    <w:lvl w:ilvl="6" w:tplc="B4DAB340">
      <w:numFmt w:val="bullet"/>
      <w:lvlText w:val="•"/>
      <w:lvlJc w:val="left"/>
      <w:pPr>
        <w:ind w:left="1130" w:hanging="358"/>
      </w:pPr>
      <w:rPr>
        <w:rFonts w:hint="default"/>
        <w:lang w:val="fr-CH" w:eastAsia="en-US" w:bidi="ar-SA"/>
      </w:rPr>
    </w:lvl>
    <w:lvl w:ilvl="7" w:tplc="0FE4EFF4">
      <w:numFmt w:val="bullet"/>
      <w:lvlText w:val="•"/>
      <w:lvlJc w:val="left"/>
      <w:pPr>
        <w:ind w:left="1255" w:hanging="358"/>
      </w:pPr>
      <w:rPr>
        <w:rFonts w:hint="default"/>
        <w:lang w:val="fr-CH" w:eastAsia="en-US" w:bidi="ar-SA"/>
      </w:rPr>
    </w:lvl>
    <w:lvl w:ilvl="8" w:tplc="106E98E6">
      <w:numFmt w:val="bullet"/>
      <w:lvlText w:val="•"/>
      <w:lvlJc w:val="left"/>
      <w:pPr>
        <w:ind w:left="1380" w:hanging="358"/>
      </w:pPr>
      <w:rPr>
        <w:rFonts w:hint="default"/>
        <w:lang w:val="fr-CH" w:eastAsia="en-US" w:bidi="ar-SA"/>
      </w:rPr>
    </w:lvl>
  </w:abstractNum>
  <w:abstractNum w:abstractNumId="60" w15:restartNumberingAfterBreak="0">
    <w:nsid w:val="50564960"/>
    <w:multiLevelType w:val="multilevel"/>
    <w:tmpl w:val="30FCB9DC"/>
    <w:styleLink w:val="Listeactuelle21"/>
    <w:lvl w:ilvl="0">
      <w:start w:val="1"/>
      <w:numFmt w:val="lowerLetter"/>
      <w:lvlText w:val="(%1)"/>
      <w:lvlJc w:val="left"/>
      <w:pPr>
        <w:ind w:left="397" w:hanging="397"/>
      </w:pPr>
      <w:rPr>
        <w:rFonts w:ascii="Noto Sans" w:eastAsia="Noto Sans" w:hAnsi="Noto Sans" w:cs="Noto San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61" w15:restartNumberingAfterBreak="0">
    <w:nsid w:val="51E9242C"/>
    <w:multiLevelType w:val="multilevel"/>
    <w:tmpl w:val="3398D1A8"/>
    <w:styleLink w:val="Listeactuelle26"/>
    <w:lvl w:ilvl="0">
      <w:start w:val="1"/>
      <w:numFmt w:val="lowerRoman"/>
      <w:lvlText w:val="(%1)"/>
      <w:lvlJc w:val="left"/>
      <w:pPr>
        <w:ind w:left="851" w:hanging="454"/>
      </w:pPr>
      <w:rPr>
        <w:rFonts w:ascii="Noto Sans" w:eastAsia="Noto Sans" w:hAnsi="Noto Sans" w:cs="Noto Sans" w:hint="default"/>
        <w:b w:val="0"/>
        <w:bCs w:val="0"/>
        <w:i w:val="0"/>
        <w:iCs w:val="0"/>
        <w:w w:val="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322129"/>
    <w:multiLevelType w:val="hybridMultilevel"/>
    <w:tmpl w:val="16865900"/>
    <w:lvl w:ilvl="0" w:tplc="48E85FB4">
      <w:start w:val="1"/>
      <w:numFmt w:val="upperRoman"/>
      <w:pStyle w:val="app22Titre4"/>
      <w:lvlText w:val="%1."/>
      <w:lvlJc w:val="left"/>
      <w:pPr>
        <w:ind w:left="567" w:hanging="567"/>
      </w:pPr>
      <w:rPr>
        <w:rFonts w:ascii="Overpass" w:eastAsia="Overpass" w:hAnsi="Overpass" w:cs="Overpass" w:hint="default"/>
        <w:b/>
        <w:bCs/>
        <w:i w:val="0"/>
        <w:iCs w:val="0"/>
        <w:color w:val="1E2CBD"/>
        <w:w w:val="100"/>
        <w:sz w:val="24"/>
        <w:szCs w:val="24"/>
        <w:lang w:val="en-GB" w:eastAsia="en-US" w:bidi="ar-SA"/>
      </w:rPr>
    </w:lvl>
    <w:lvl w:ilvl="1" w:tplc="E4E81F0A">
      <w:start w:val="1"/>
      <w:numFmt w:val="upperRoman"/>
      <w:lvlText w:val="%2."/>
      <w:lvlJc w:val="left"/>
      <w:pPr>
        <w:ind w:left="4373" w:hanging="320"/>
        <w:jc w:val="right"/>
      </w:pPr>
      <w:rPr>
        <w:rFonts w:ascii="Noto Sans" w:eastAsia="Noto Sans" w:hAnsi="Noto Sans" w:cs="Noto Sans" w:hint="default"/>
        <w:b w:val="0"/>
        <w:bCs w:val="0"/>
        <w:i w:val="0"/>
        <w:iCs w:val="0"/>
        <w:spacing w:val="-1"/>
        <w:w w:val="99"/>
        <w:sz w:val="20"/>
        <w:szCs w:val="20"/>
        <w:lang w:val="en-GB" w:eastAsia="en-US" w:bidi="ar-SA"/>
      </w:rPr>
    </w:lvl>
    <w:lvl w:ilvl="2" w:tplc="A73E930E">
      <w:numFmt w:val="bullet"/>
      <w:lvlText w:val="•"/>
      <w:lvlJc w:val="left"/>
      <w:pPr>
        <w:ind w:left="5082" w:hanging="320"/>
      </w:pPr>
      <w:rPr>
        <w:rFonts w:hint="default"/>
        <w:lang w:val="en-GB" w:eastAsia="en-US" w:bidi="ar-SA"/>
      </w:rPr>
    </w:lvl>
    <w:lvl w:ilvl="3" w:tplc="F1EEBF68">
      <w:numFmt w:val="bullet"/>
      <w:lvlText w:val="•"/>
      <w:lvlJc w:val="left"/>
      <w:pPr>
        <w:ind w:left="5785" w:hanging="320"/>
      </w:pPr>
      <w:rPr>
        <w:rFonts w:hint="default"/>
        <w:lang w:val="en-GB" w:eastAsia="en-US" w:bidi="ar-SA"/>
      </w:rPr>
    </w:lvl>
    <w:lvl w:ilvl="4" w:tplc="7890D002">
      <w:numFmt w:val="bullet"/>
      <w:lvlText w:val="•"/>
      <w:lvlJc w:val="left"/>
      <w:pPr>
        <w:ind w:left="6488" w:hanging="320"/>
      </w:pPr>
      <w:rPr>
        <w:rFonts w:hint="default"/>
        <w:lang w:val="en-GB" w:eastAsia="en-US" w:bidi="ar-SA"/>
      </w:rPr>
    </w:lvl>
    <w:lvl w:ilvl="5" w:tplc="9BCECEE2">
      <w:numFmt w:val="bullet"/>
      <w:lvlText w:val="•"/>
      <w:lvlJc w:val="left"/>
      <w:pPr>
        <w:ind w:left="7191" w:hanging="320"/>
      </w:pPr>
      <w:rPr>
        <w:rFonts w:hint="default"/>
        <w:lang w:val="en-GB" w:eastAsia="en-US" w:bidi="ar-SA"/>
      </w:rPr>
    </w:lvl>
    <w:lvl w:ilvl="6" w:tplc="63808A58">
      <w:numFmt w:val="bullet"/>
      <w:lvlText w:val="•"/>
      <w:lvlJc w:val="left"/>
      <w:pPr>
        <w:ind w:left="7894" w:hanging="320"/>
      </w:pPr>
      <w:rPr>
        <w:rFonts w:hint="default"/>
        <w:lang w:val="en-GB" w:eastAsia="en-US" w:bidi="ar-SA"/>
      </w:rPr>
    </w:lvl>
    <w:lvl w:ilvl="7" w:tplc="C2387828">
      <w:numFmt w:val="bullet"/>
      <w:lvlText w:val="•"/>
      <w:lvlJc w:val="left"/>
      <w:pPr>
        <w:ind w:left="8597" w:hanging="320"/>
      </w:pPr>
      <w:rPr>
        <w:rFonts w:hint="default"/>
        <w:lang w:val="en-GB" w:eastAsia="en-US" w:bidi="ar-SA"/>
      </w:rPr>
    </w:lvl>
    <w:lvl w:ilvl="8" w:tplc="F5CC2402">
      <w:numFmt w:val="bullet"/>
      <w:lvlText w:val="•"/>
      <w:lvlJc w:val="left"/>
      <w:pPr>
        <w:ind w:left="9300" w:hanging="320"/>
      </w:pPr>
      <w:rPr>
        <w:rFonts w:hint="default"/>
        <w:lang w:val="en-GB" w:eastAsia="en-US" w:bidi="ar-SA"/>
      </w:rPr>
    </w:lvl>
  </w:abstractNum>
  <w:abstractNum w:abstractNumId="63" w15:restartNumberingAfterBreak="0">
    <w:nsid w:val="525A1664"/>
    <w:multiLevelType w:val="multilevel"/>
    <w:tmpl w:val="7C428988"/>
    <w:styleLink w:val="Listeactuelle51"/>
    <w:lvl w:ilvl="0">
      <w:start w:val="5"/>
      <w:numFmt w:val="lowerLetter"/>
      <w:lvlText w:val="(%1)"/>
      <w:lvlJc w:val="left"/>
      <w:pPr>
        <w:ind w:left="360" w:hanging="360"/>
      </w:pPr>
      <w:rPr>
        <w:rFont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64" w15:restartNumberingAfterBreak="0">
    <w:nsid w:val="52787AC5"/>
    <w:multiLevelType w:val="multilevel"/>
    <w:tmpl w:val="2DFED752"/>
    <w:styleLink w:val="Listeactuelle24"/>
    <w:lvl w:ilvl="0">
      <w:start w:val="1"/>
      <w:numFmt w:val="lowerRoman"/>
      <w:lvlText w:val="(%1)"/>
      <w:lvlJc w:val="left"/>
      <w:pPr>
        <w:ind w:left="1134" w:hanging="737"/>
      </w:pPr>
      <w:rPr>
        <w:rFonts w:ascii="Noto Sans" w:eastAsia="Noto Sans" w:hAnsi="Noto Sans" w:cs="Noto Sans" w:hint="default"/>
        <w:b w:val="0"/>
        <w:bCs w:val="0"/>
        <w:i w:val="0"/>
        <w:iCs w:val="0"/>
        <w:w w:val="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2FD6A9F"/>
    <w:multiLevelType w:val="multilevel"/>
    <w:tmpl w:val="0240C956"/>
    <w:styleLink w:val="Listeactuelle15"/>
    <w:lvl w:ilvl="0">
      <w:start w:val="1"/>
      <w:numFmt w:val="upperRoman"/>
      <w:lvlText w:val="%1."/>
      <w:lvlJc w:val="left"/>
      <w:pPr>
        <w:ind w:left="397" w:hanging="397"/>
      </w:pPr>
      <w:rPr>
        <w:rFonts w:ascii="Overpass" w:eastAsia="Overpass" w:hAnsi="Overpass" w:cs="Overpass" w:hint="default"/>
        <w:b/>
        <w:bCs/>
        <w:i w:val="0"/>
        <w:iCs w:val="0"/>
        <w:color w:val="1E2CBD"/>
        <w:w w:val="100"/>
        <w:sz w:val="24"/>
        <w:szCs w:val="24"/>
        <w:lang w:val="en-GB" w:eastAsia="en-US" w:bidi="ar-SA"/>
      </w:rPr>
    </w:lvl>
    <w:lvl w:ilvl="1">
      <w:start w:val="1"/>
      <w:numFmt w:val="upperRoman"/>
      <w:lvlText w:val="%2."/>
      <w:lvlJc w:val="left"/>
      <w:pPr>
        <w:ind w:left="4373" w:hanging="320"/>
        <w:jc w:val="right"/>
      </w:pPr>
      <w:rPr>
        <w:rFonts w:ascii="Noto Sans" w:eastAsia="Noto Sans" w:hAnsi="Noto Sans" w:cs="Noto Sans" w:hint="default"/>
        <w:b w:val="0"/>
        <w:bCs w:val="0"/>
        <w:i w:val="0"/>
        <w:iCs w:val="0"/>
        <w:spacing w:val="-1"/>
        <w:w w:val="99"/>
        <w:sz w:val="20"/>
        <w:szCs w:val="20"/>
        <w:lang w:val="en-GB" w:eastAsia="en-US" w:bidi="ar-SA"/>
      </w:rPr>
    </w:lvl>
    <w:lvl w:ilvl="2">
      <w:numFmt w:val="bullet"/>
      <w:lvlText w:val="•"/>
      <w:lvlJc w:val="left"/>
      <w:pPr>
        <w:ind w:left="5082" w:hanging="320"/>
      </w:pPr>
      <w:rPr>
        <w:rFonts w:hint="default"/>
        <w:lang w:val="en-GB" w:eastAsia="en-US" w:bidi="ar-SA"/>
      </w:rPr>
    </w:lvl>
    <w:lvl w:ilvl="3">
      <w:numFmt w:val="bullet"/>
      <w:lvlText w:val="•"/>
      <w:lvlJc w:val="left"/>
      <w:pPr>
        <w:ind w:left="5785" w:hanging="320"/>
      </w:pPr>
      <w:rPr>
        <w:rFonts w:hint="default"/>
        <w:lang w:val="en-GB" w:eastAsia="en-US" w:bidi="ar-SA"/>
      </w:rPr>
    </w:lvl>
    <w:lvl w:ilvl="4">
      <w:numFmt w:val="bullet"/>
      <w:lvlText w:val="•"/>
      <w:lvlJc w:val="left"/>
      <w:pPr>
        <w:ind w:left="6488" w:hanging="320"/>
      </w:pPr>
      <w:rPr>
        <w:rFonts w:hint="default"/>
        <w:lang w:val="en-GB" w:eastAsia="en-US" w:bidi="ar-SA"/>
      </w:rPr>
    </w:lvl>
    <w:lvl w:ilvl="5">
      <w:numFmt w:val="bullet"/>
      <w:lvlText w:val="•"/>
      <w:lvlJc w:val="left"/>
      <w:pPr>
        <w:ind w:left="7191" w:hanging="320"/>
      </w:pPr>
      <w:rPr>
        <w:rFonts w:hint="default"/>
        <w:lang w:val="en-GB" w:eastAsia="en-US" w:bidi="ar-SA"/>
      </w:rPr>
    </w:lvl>
    <w:lvl w:ilvl="6">
      <w:numFmt w:val="bullet"/>
      <w:lvlText w:val="•"/>
      <w:lvlJc w:val="left"/>
      <w:pPr>
        <w:ind w:left="7894" w:hanging="320"/>
      </w:pPr>
      <w:rPr>
        <w:rFonts w:hint="default"/>
        <w:lang w:val="en-GB" w:eastAsia="en-US" w:bidi="ar-SA"/>
      </w:rPr>
    </w:lvl>
    <w:lvl w:ilvl="7">
      <w:numFmt w:val="bullet"/>
      <w:lvlText w:val="•"/>
      <w:lvlJc w:val="left"/>
      <w:pPr>
        <w:ind w:left="8597" w:hanging="320"/>
      </w:pPr>
      <w:rPr>
        <w:rFonts w:hint="default"/>
        <w:lang w:val="en-GB" w:eastAsia="en-US" w:bidi="ar-SA"/>
      </w:rPr>
    </w:lvl>
    <w:lvl w:ilvl="8">
      <w:numFmt w:val="bullet"/>
      <w:lvlText w:val="•"/>
      <w:lvlJc w:val="left"/>
      <w:pPr>
        <w:ind w:left="9300" w:hanging="320"/>
      </w:pPr>
      <w:rPr>
        <w:rFonts w:hint="default"/>
        <w:lang w:val="en-GB" w:eastAsia="en-US" w:bidi="ar-SA"/>
      </w:rPr>
    </w:lvl>
  </w:abstractNum>
  <w:abstractNum w:abstractNumId="66" w15:restartNumberingAfterBreak="0">
    <w:nsid w:val="54191733"/>
    <w:multiLevelType w:val="hybridMultilevel"/>
    <w:tmpl w:val="E9A61712"/>
    <w:lvl w:ilvl="0" w:tplc="5D6ED592">
      <w:start w:val="1"/>
      <w:numFmt w:val="bullet"/>
      <w:pStyle w:val="EFSGGBBoxIndentbulletlist1"/>
      <w:lvlText w:val=""/>
      <w:lvlJc w:val="center"/>
      <w:pPr>
        <w:ind w:left="1420" w:hanging="360"/>
      </w:pPr>
      <w:rPr>
        <w:rFonts w:ascii="Symbol" w:hAnsi="Symbol" w:cs="Symbol" w:hint="default"/>
        <w:b w:val="0"/>
        <w:i w:val="0"/>
        <w:color w:val="1E2DBE"/>
        <w:sz w:val="24"/>
        <w:szCs w:val="24"/>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67" w15:restartNumberingAfterBreak="0">
    <w:nsid w:val="555430EB"/>
    <w:multiLevelType w:val="multilevel"/>
    <w:tmpl w:val="6608DEDE"/>
    <w:styleLink w:val="Listeactuelle57"/>
    <w:lvl w:ilvl="0">
      <w:numFmt w:val="bullet"/>
      <w:lvlText w:val="u"/>
      <w:lvlJc w:val="left"/>
      <w:pPr>
        <w:ind w:left="284" w:hanging="284"/>
      </w:pPr>
      <w:rPr>
        <w:rFonts w:ascii="Wingdings 3" w:eastAsia="Symbol" w:hAnsi="Wingdings 3" w:cs="Symbol" w:hint="default"/>
        <w:b w:val="0"/>
        <w:bCs w:val="0"/>
        <w:i w:val="0"/>
        <w:iCs w:val="0"/>
        <w:color w:val="1E2CBD"/>
        <w:w w:val="100"/>
        <w:sz w:val="24"/>
        <w:szCs w:val="24"/>
        <w:lang w:val="en-GB" w:eastAsia="en-US" w:bidi="ar-SA"/>
      </w:rPr>
    </w:lvl>
    <w:lvl w:ilvl="1">
      <w:numFmt w:val="bullet"/>
      <w:lvlText w:val="•"/>
      <w:lvlJc w:val="left"/>
      <w:pPr>
        <w:ind w:left="1592" w:hanging="360"/>
      </w:pPr>
      <w:rPr>
        <w:rFonts w:hint="default"/>
        <w:lang w:val="en-GB" w:eastAsia="en-US" w:bidi="ar-SA"/>
      </w:rPr>
    </w:lvl>
    <w:lvl w:ilvl="2">
      <w:numFmt w:val="bullet"/>
      <w:lvlText w:val="•"/>
      <w:lvlJc w:val="left"/>
      <w:pPr>
        <w:ind w:left="2605" w:hanging="360"/>
      </w:pPr>
      <w:rPr>
        <w:rFonts w:hint="default"/>
        <w:lang w:val="en-GB" w:eastAsia="en-US" w:bidi="ar-SA"/>
      </w:rPr>
    </w:lvl>
    <w:lvl w:ilvl="3">
      <w:numFmt w:val="bullet"/>
      <w:lvlText w:val="•"/>
      <w:lvlJc w:val="left"/>
      <w:pPr>
        <w:ind w:left="3617" w:hanging="360"/>
      </w:pPr>
      <w:rPr>
        <w:rFonts w:hint="default"/>
        <w:lang w:val="en-GB" w:eastAsia="en-US" w:bidi="ar-SA"/>
      </w:rPr>
    </w:lvl>
    <w:lvl w:ilvl="4">
      <w:numFmt w:val="bullet"/>
      <w:lvlText w:val="•"/>
      <w:lvlJc w:val="left"/>
      <w:pPr>
        <w:ind w:left="4630" w:hanging="360"/>
      </w:pPr>
      <w:rPr>
        <w:rFonts w:hint="default"/>
        <w:lang w:val="en-GB" w:eastAsia="en-US" w:bidi="ar-SA"/>
      </w:rPr>
    </w:lvl>
    <w:lvl w:ilvl="5">
      <w:numFmt w:val="bullet"/>
      <w:lvlText w:val="•"/>
      <w:lvlJc w:val="left"/>
      <w:pPr>
        <w:ind w:left="5643" w:hanging="360"/>
      </w:pPr>
      <w:rPr>
        <w:rFonts w:hint="default"/>
        <w:lang w:val="en-GB" w:eastAsia="en-US" w:bidi="ar-SA"/>
      </w:rPr>
    </w:lvl>
    <w:lvl w:ilvl="6">
      <w:numFmt w:val="bullet"/>
      <w:lvlText w:val="•"/>
      <w:lvlJc w:val="left"/>
      <w:pPr>
        <w:ind w:left="6655" w:hanging="360"/>
      </w:pPr>
      <w:rPr>
        <w:rFonts w:hint="default"/>
        <w:lang w:val="en-GB" w:eastAsia="en-US" w:bidi="ar-SA"/>
      </w:rPr>
    </w:lvl>
    <w:lvl w:ilvl="7">
      <w:numFmt w:val="bullet"/>
      <w:lvlText w:val="•"/>
      <w:lvlJc w:val="left"/>
      <w:pPr>
        <w:ind w:left="7668" w:hanging="360"/>
      </w:pPr>
      <w:rPr>
        <w:rFonts w:hint="default"/>
        <w:lang w:val="en-GB" w:eastAsia="en-US" w:bidi="ar-SA"/>
      </w:rPr>
    </w:lvl>
    <w:lvl w:ilvl="8">
      <w:numFmt w:val="bullet"/>
      <w:lvlText w:val="•"/>
      <w:lvlJc w:val="left"/>
      <w:pPr>
        <w:ind w:left="8681" w:hanging="360"/>
      </w:pPr>
      <w:rPr>
        <w:rFonts w:hint="default"/>
        <w:lang w:val="en-GB" w:eastAsia="en-US" w:bidi="ar-SA"/>
      </w:rPr>
    </w:lvl>
  </w:abstractNum>
  <w:abstractNum w:abstractNumId="68" w15:restartNumberingAfterBreak="0">
    <w:nsid w:val="557777BF"/>
    <w:multiLevelType w:val="hybridMultilevel"/>
    <w:tmpl w:val="B9CEA7EE"/>
    <w:lvl w:ilvl="0" w:tplc="B41E7388">
      <w:start w:val="1"/>
      <w:numFmt w:val="decimal"/>
      <w:pStyle w:val="BoxBodyNumbered"/>
      <w:lvlText w:val="%1."/>
      <w:lvlJc w:val="left"/>
      <w:pPr>
        <w:ind w:left="360" w:hanging="360"/>
      </w:pPr>
      <w:rPr>
        <w:rFonts w:ascii="Noto Sans" w:eastAsia="Noto Sans SC Regular" w:hAnsi="Noto Sans" w:cs="Noto Sans" w:hint="default"/>
        <w:b w:val="0"/>
        <w:bCs w:val="0"/>
        <w:i w:val="0"/>
        <w:iCs w:val="0"/>
        <w:color w:val="000000" w:themeColor="text1"/>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57AA64E6"/>
    <w:multiLevelType w:val="multilevel"/>
    <w:tmpl w:val="17D6D1F6"/>
    <w:styleLink w:val="Listeactuelle56"/>
    <w:lvl w:ilvl="0">
      <w:numFmt w:val="bullet"/>
      <w:lvlText w:val=""/>
      <w:lvlJc w:val="left"/>
      <w:pPr>
        <w:ind w:left="284" w:hanging="284"/>
      </w:pPr>
      <w:rPr>
        <w:rFonts w:ascii="Symbol" w:eastAsia="Symbol" w:hAnsi="Symbol" w:cs="Symbol" w:hint="default"/>
        <w:b w:val="0"/>
        <w:bCs w:val="0"/>
        <w:i w:val="0"/>
        <w:iCs w:val="0"/>
        <w:color w:val="1E2CBD"/>
        <w:w w:val="100"/>
        <w:sz w:val="24"/>
        <w:szCs w:val="24"/>
        <w:lang w:val="en-GB" w:eastAsia="en-US" w:bidi="ar-SA"/>
      </w:rPr>
    </w:lvl>
    <w:lvl w:ilvl="1">
      <w:numFmt w:val="bullet"/>
      <w:lvlText w:val="•"/>
      <w:lvlJc w:val="left"/>
      <w:pPr>
        <w:ind w:left="1592" w:hanging="360"/>
      </w:pPr>
      <w:rPr>
        <w:rFonts w:hint="default"/>
        <w:lang w:val="en-GB" w:eastAsia="en-US" w:bidi="ar-SA"/>
      </w:rPr>
    </w:lvl>
    <w:lvl w:ilvl="2">
      <w:numFmt w:val="bullet"/>
      <w:lvlText w:val="•"/>
      <w:lvlJc w:val="left"/>
      <w:pPr>
        <w:ind w:left="2605" w:hanging="360"/>
      </w:pPr>
      <w:rPr>
        <w:rFonts w:hint="default"/>
        <w:lang w:val="en-GB" w:eastAsia="en-US" w:bidi="ar-SA"/>
      </w:rPr>
    </w:lvl>
    <w:lvl w:ilvl="3">
      <w:numFmt w:val="bullet"/>
      <w:lvlText w:val="•"/>
      <w:lvlJc w:val="left"/>
      <w:pPr>
        <w:ind w:left="3617" w:hanging="360"/>
      </w:pPr>
      <w:rPr>
        <w:rFonts w:hint="default"/>
        <w:lang w:val="en-GB" w:eastAsia="en-US" w:bidi="ar-SA"/>
      </w:rPr>
    </w:lvl>
    <w:lvl w:ilvl="4">
      <w:numFmt w:val="bullet"/>
      <w:lvlText w:val="•"/>
      <w:lvlJc w:val="left"/>
      <w:pPr>
        <w:ind w:left="4630" w:hanging="360"/>
      </w:pPr>
      <w:rPr>
        <w:rFonts w:hint="default"/>
        <w:lang w:val="en-GB" w:eastAsia="en-US" w:bidi="ar-SA"/>
      </w:rPr>
    </w:lvl>
    <w:lvl w:ilvl="5">
      <w:numFmt w:val="bullet"/>
      <w:lvlText w:val="•"/>
      <w:lvlJc w:val="left"/>
      <w:pPr>
        <w:ind w:left="5643" w:hanging="360"/>
      </w:pPr>
      <w:rPr>
        <w:rFonts w:hint="default"/>
        <w:lang w:val="en-GB" w:eastAsia="en-US" w:bidi="ar-SA"/>
      </w:rPr>
    </w:lvl>
    <w:lvl w:ilvl="6">
      <w:numFmt w:val="bullet"/>
      <w:lvlText w:val="•"/>
      <w:lvlJc w:val="left"/>
      <w:pPr>
        <w:ind w:left="6655" w:hanging="360"/>
      </w:pPr>
      <w:rPr>
        <w:rFonts w:hint="default"/>
        <w:lang w:val="en-GB" w:eastAsia="en-US" w:bidi="ar-SA"/>
      </w:rPr>
    </w:lvl>
    <w:lvl w:ilvl="7">
      <w:numFmt w:val="bullet"/>
      <w:lvlText w:val="•"/>
      <w:lvlJc w:val="left"/>
      <w:pPr>
        <w:ind w:left="7668" w:hanging="360"/>
      </w:pPr>
      <w:rPr>
        <w:rFonts w:hint="default"/>
        <w:lang w:val="en-GB" w:eastAsia="en-US" w:bidi="ar-SA"/>
      </w:rPr>
    </w:lvl>
    <w:lvl w:ilvl="8">
      <w:numFmt w:val="bullet"/>
      <w:lvlText w:val="•"/>
      <w:lvlJc w:val="left"/>
      <w:pPr>
        <w:ind w:left="8681" w:hanging="360"/>
      </w:pPr>
      <w:rPr>
        <w:rFonts w:hint="default"/>
        <w:lang w:val="en-GB" w:eastAsia="en-US" w:bidi="ar-SA"/>
      </w:rPr>
    </w:lvl>
  </w:abstractNum>
  <w:abstractNum w:abstractNumId="70" w15:restartNumberingAfterBreak="0">
    <w:nsid w:val="58BE4411"/>
    <w:multiLevelType w:val="multilevel"/>
    <w:tmpl w:val="2CB2EFA2"/>
    <w:styleLink w:val="Listeactuelle27"/>
    <w:lvl w:ilvl="0">
      <w:start w:val="1"/>
      <w:numFmt w:val="lowerRoman"/>
      <w:lvlText w:val="(%1)"/>
      <w:lvlJc w:val="left"/>
      <w:pPr>
        <w:ind w:left="0" w:firstLine="397"/>
      </w:pPr>
      <w:rPr>
        <w:rFonts w:ascii="Noto Sans" w:eastAsia="Noto Sans" w:hAnsi="Noto Sans" w:cs="Noto Sans" w:hint="default"/>
        <w:b w:val="0"/>
        <w:bCs w:val="0"/>
        <w:i w:val="0"/>
        <w:iCs w:val="0"/>
        <w:w w:val="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A483DFE"/>
    <w:multiLevelType w:val="multilevel"/>
    <w:tmpl w:val="D0225878"/>
    <w:styleLink w:val="Listeactuelle52"/>
    <w:lvl w:ilvl="0">
      <w:start w:val="5"/>
      <w:numFmt w:val="lowerLetter"/>
      <w:lvlText w:val="%1)"/>
      <w:lvlJc w:val="left"/>
      <w:pPr>
        <w:ind w:left="360" w:hanging="360"/>
      </w:pPr>
      <w:rPr>
        <w:rFonts w:hint="default"/>
        <w:b w:val="0"/>
        <w:bCs w:val="0"/>
        <w:i/>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72" w15:restartNumberingAfterBreak="0">
    <w:nsid w:val="5A9B2BD8"/>
    <w:multiLevelType w:val="multilevel"/>
    <w:tmpl w:val="16865900"/>
    <w:styleLink w:val="Listeactuelle41"/>
    <w:lvl w:ilvl="0">
      <w:start w:val="1"/>
      <w:numFmt w:val="upperRoman"/>
      <w:lvlText w:val="%1."/>
      <w:lvlJc w:val="left"/>
      <w:pPr>
        <w:ind w:left="567" w:hanging="567"/>
      </w:pPr>
      <w:rPr>
        <w:rFonts w:ascii="Overpass" w:eastAsia="Overpass" w:hAnsi="Overpass" w:cs="Overpass" w:hint="default"/>
        <w:b/>
        <w:bCs/>
        <w:i w:val="0"/>
        <w:iCs w:val="0"/>
        <w:color w:val="1E2CBD"/>
        <w:w w:val="100"/>
        <w:sz w:val="24"/>
        <w:szCs w:val="24"/>
        <w:lang w:val="en-GB" w:eastAsia="en-US" w:bidi="ar-SA"/>
      </w:rPr>
    </w:lvl>
    <w:lvl w:ilvl="1">
      <w:start w:val="1"/>
      <w:numFmt w:val="upperRoman"/>
      <w:lvlText w:val="%2."/>
      <w:lvlJc w:val="left"/>
      <w:pPr>
        <w:ind w:left="4373" w:hanging="320"/>
        <w:jc w:val="right"/>
      </w:pPr>
      <w:rPr>
        <w:rFonts w:ascii="Noto Sans" w:eastAsia="Noto Sans" w:hAnsi="Noto Sans" w:cs="Noto Sans" w:hint="default"/>
        <w:b w:val="0"/>
        <w:bCs w:val="0"/>
        <w:i w:val="0"/>
        <w:iCs w:val="0"/>
        <w:spacing w:val="-1"/>
        <w:w w:val="99"/>
        <w:sz w:val="20"/>
        <w:szCs w:val="20"/>
        <w:lang w:val="en-GB" w:eastAsia="en-US" w:bidi="ar-SA"/>
      </w:rPr>
    </w:lvl>
    <w:lvl w:ilvl="2">
      <w:numFmt w:val="bullet"/>
      <w:lvlText w:val="•"/>
      <w:lvlJc w:val="left"/>
      <w:pPr>
        <w:ind w:left="5082" w:hanging="320"/>
      </w:pPr>
      <w:rPr>
        <w:rFonts w:hint="default"/>
        <w:lang w:val="en-GB" w:eastAsia="en-US" w:bidi="ar-SA"/>
      </w:rPr>
    </w:lvl>
    <w:lvl w:ilvl="3">
      <w:numFmt w:val="bullet"/>
      <w:lvlText w:val="•"/>
      <w:lvlJc w:val="left"/>
      <w:pPr>
        <w:ind w:left="5785" w:hanging="320"/>
      </w:pPr>
      <w:rPr>
        <w:rFonts w:hint="default"/>
        <w:lang w:val="en-GB" w:eastAsia="en-US" w:bidi="ar-SA"/>
      </w:rPr>
    </w:lvl>
    <w:lvl w:ilvl="4">
      <w:numFmt w:val="bullet"/>
      <w:lvlText w:val="•"/>
      <w:lvlJc w:val="left"/>
      <w:pPr>
        <w:ind w:left="6488" w:hanging="320"/>
      </w:pPr>
      <w:rPr>
        <w:rFonts w:hint="default"/>
        <w:lang w:val="en-GB" w:eastAsia="en-US" w:bidi="ar-SA"/>
      </w:rPr>
    </w:lvl>
    <w:lvl w:ilvl="5">
      <w:numFmt w:val="bullet"/>
      <w:lvlText w:val="•"/>
      <w:lvlJc w:val="left"/>
      <w:pPr>
        <w:ind w:left="7191" w:hanging="320"/>
      </w:pPr>
      <w:rPr>
        <w:rFonts w:hint="default"/>
        <w:lang w:val="en-GB" w:eastAsia="en-US" w:bidi="ar-SA"/>
      </w:rPr>
    </w:lvl>
    <w:lvl w:ilvl="6">
      <w:numFmt w:val="bullet"/>
      <w:lvlText w:val="•"/>
      <w:lvlJc w:val="left"/>
      <w:pPr>
        <w:ind w:left="7894" w:hanging="320"/>
      </w:pPr>
      <w:rPr>
        <w:rFonts w:hint="default"/>
        <w:lang w:val="en-GB" w:eastAsia="en-US" w:bidi="ar-SA"/>
      </w:rPr>
    </w:lvl>
    <w:lvl w:ilvl="7">
      <w:numFmt w:val="bullet"/>
      <w:lvlText w:val="•"/>
      <w:lvlJc w:val="left"/>
      <w:pPr>
        <w:ind w:left="8597" w:hanging="320"/>
      </w:pPr>
      <w:rPr>
        <w:rFonts w:hint="default"/>
        <w:lang w:val="en-GB" w:eastAsia="en-US" w:bidi="ar-SA"/>
      </w:rPr>
    </w:lvl>
    <w:lvl w:ilvl="8">
      <w:numFmt w:val="bullet"/>
      <w:lvlText w:val="•"/>
      <w:lvlJc w:val="left"/>
      <w:pPr>
        <w:ind w:left="9300" w:hanging="320"/>
      </w:pPr>
      <w:rPr>
        <w:rFonts w:hint="default"/>
        <w:lang w:val="en-GB" w:eastAsia="en-US" w:bidi="ar-SA"/>
      </w:rPr>
    </w:lvl>
  </w:abstractNum>
  <w:abstractNum w:abstractNumId="73" w15:restartNumberingAfterBreak="0">
    <w:nsid w:val="5AE3708D"/>
    <w:multiLevelType w:val="hybridMultilevel"/>
    <w:tmpl w:val="2A38EF10"/>
    <w:lvl w:ilvl="0" w:tplc="F6468636">
      <w:numFmt w:val="bullet"/>
      <w:lvlText w:val=""/>
      <w:lvlJc w:val="left"/>
      <w:pPr>
        <w:ind w:left="248" w:hanging="228"/>
      </w:pPr>
      <w:rPr>
        <w:rFonts w:ascii="Wingdings 3" w:eastAsia="Wingdings 3" w:hAnsi="Wingdings 3" w:cs="Wingdings 3" w:hint="default"/>
        <w:b w:val="0"/>
        <w:bCs w:val="0"/>
        <w:i w:val="0"/>
        <w:iCs w:val="0"/>
        <w:color w:val="1E2CBD"/>
        <w:spacing w:val="0"/>
        <w:w w:val="100"/>
        <w:sz w:val="18"/>
        <w:szCs w:val="18"/>
        <w:lang w:val="fr-FR" w:eastAsia="en-US" w:bidi="ar-SA"/>
      </w:rPr>
    </w:lvl>
    <w:lvl w:ilvl="1" w:tplc="49E07BA6">
      <w:numFmt w:val="bullet"/>
      <w:lvlText w:val="•"/>
      <w:lvlJc w:val="left"/>
      <w:pPr>
        <w:ind w:left="366" w:hanging="228"/>
      </w:pPr>
      <w:rPr>
        <w:rFonts w:hint="default"/>
        <w:lang w:val="fr-FR" w:eastAsia="en-US" w:bidi="ar-SA"/>
      </w:rPr>
    </w:lvl>
    <w:lvl w:ilvl="2" w:tplc="FAAE8CD2">
      <w:numFmt w:val="bullet"/>
      <w:lvlText w:val="•"/>
      <w:lvlJc w:val="left"/>
      <w:pPr>
        <w:ind w:left="492" w:hanging="228"/>
      </w:pPr>
      <w:rPr>
        <w:rFonts w:hint="default"/>
        <w:lang w:val="fr-FR" w:eastAsia="en-US" w:bidi="ar-SA"/>
      </w:rPr>
    </w:lvl>
    <w:lvl w:ilvl="3" w:tplc="EA127886">
      <w:numFmt w:val="bullet"/>
      <w:lvlText w:val="•"/>
      <w:lvlJc w:val="left"/>
      <w:pPr>
        <w:ind w:left="618" w:hanging="228"/>
      </w:pPr>
      <w:rPr>
        <w:rFonts w:hint="default"/>
        <w:lang w:val="fr-FR" w:eastAsia="en-US" w:bidi="ar-SA"/>
      </w:rPr>
    </w:lvl>
    <w:lvl w:ilvl="4" w:tplc="152479E6">
      <w:numFmt w:val="bullet"/>
      <w:lvlText w:val="•"/>
      <w:lvlJc w:val="left"/>
      <w:pPr>
        <w:ind w:left="744" w:hanging="228"/>
      </w:pPr>
      <w:rPr>
        <w:rFonts w:hint="default"/>
        <w:lang w:val="fr-FR" w:eastAsia="en-US" w:bidi="ar-SA"/>
      </w:rPr>
    </w:lvl>
    <w:lvl w:ilvl="5" w:tplc="128E2320">
      <w:numFmt w:val="bullet"/>
      <w:lvlText w:val="•"/>
      <w:lvlJc w:val="left"/>
      <w:pPr>
        <w:ind w:left="870" w:hanging="228"/>
      </w:pPr>
      <w:rPr>
        <w:rFonts w:hint="default"/>
        <w:lang w:val="fr-FR" w:eastAsia="en-US" w:bidi="ar-SA"/>
      </w:rPr>
    </w:lvl>
    <w:lvl w:ilvl="6" w:tplc="D0DC443A">
      <w:numFmt w:val="bullet"/>
      <w:lvlText w:val="•"/>
      <w:lvlJc w:val="left"/>
      <w:pPr>
        <w:ind w:left="996" w:hanging="228"/>
      </w:pPr>
      <w:rPr>
        <w:rFonts w:hint="default"/>
        <w:lang w:val="fr-FR" w:eastAsia="en-US" w:bidi="ar-SA"/>
      </w:rPr>
    </w:lvl>
    <w:lvl w:ilvl="7" w:tplc="C1162460">
      <w:numFmt w:val="bullet"/>
      <w:lvlText w:val="•"/>
      <w:lvlJc w:val="left"/>
      <w:pPr>
        <w:ind w:left="1122" w:hanging="228"/>
      </w:pPr>
      <w:rPr>
        <w:rFonts w:hint="default"/>
        <w:lang w:val="fr-FR" w:eastAsia="en-US" w:bidi="ar-SA"/>
      </w:rPr>
    </w:lvl>
    <w:lvl w:ilvl="8" w:tplc="DBB8A14C">
      <w:numFmt w:val="bullet"/>
      <w:lvlText w:val="•"/>
      <w:lvlJc w:val="left"/>
      <w:pPr>
        <w:ind w:left="1248" w:hanging="228"/>
      </w:pPr>
      <w:rPr>
        <w:rFonts w:hint="default"/>
        <w:lang w:val="fr-FR" w:eastAsia="en-US" w:bidi="ar-SA"/>
      </w:rPr>
    </w:lvl>
  </w:abstractNum>
  <w:abstractNum w:abstractNumId="74" w15:restartNumberingAfterBreak="0">
    <w:nsid w:val="5BBE4F56"/>
    <w:multiLevelType w:val="multilevel"/>
    <w:tmpl w:val="ED7E93A6"/>
    <w:styleLink w:val="Listeactuelle19"/>
    <w:lvl w:ilvl="0">
      <w:start w:val="1"/>
      <w:numFmt w:val="lowerLetter"/>
      <w:lvlText w:val="(%1)"/>
      <w:lvlJc w:val="left"/>
      <w:pPr>
        <w:ind w:left="672" w:hanging="454"/>
      </w:pPr>
      <w:rPr>
        <w:rFonts w:ascii="Noto Sans" w:eastAsia="Noto Sans" w:hAnsi="Noto Sans" w:cs="Noto San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75" w15:restartNumberingAfterBreak="0">
    <w:nsid w:val="5CDE7530"/>
    <w:multiLevelType w:val="multilevel"/>
    <w:tmpl w:val="D760393E"/>
    <w:styleLink w:val="Listeactuelle4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F6E3EA2"/>
    <w:multiLevelType w:val="multilevel"/>
    <w:tmpl w:val="AE56A2E2"/>
    <w:styleLink w:val="Listeactuelle11"/>
    <w:lvl w:ilvl="0">
      <w:start w:val="1"/>
      <w:numFmt w:val="decimal"/>
      <w:lvlText w:val="%1."/>
      <w:lvlJc w:val="left"/>
      <w:pPr>
        <w:ind w:left="218" w:hanging="454"/>
      </w:pPr>
      <w:rPr>
        <w:rFonts w:ascii="Noto Sans" w:eastAsia="Noto Sans" w:hAnsi="Noto Sans" w:cs="Noto Sans" w:hint="default"/>
        <w:b w:val="0"/>
        <w:bCs w:val="0"/>
        <w:i/>
        <w:iCs/>
        <w:w w:val="99"/>
        <w:sz w:val="20"/>
        <w:szCs w:val="20"/>
        <w:lang w:val="en-GB" w:eastAsia="en-US" w:bidi="ar-SA"/>
      </w:rPr>
    </w:lvl>
    <w:lvl w:ilvl="1">
      <w:numFmt w:val="bullet"/>
      <w:lvlText w:val="•"/>
      <w:lvlJc w:val="left"/>
      <w:pPr>
        <w:ind w:left="1268" w:hanging="454"/>
      </w:pPr>
      <w:rPr>
        <w:rFonts w:hint="default"/>
        <w:lang w:val="en-GB" w:eastAsia="en-US" w:bidi="ar-SA"/>
      </w:rPr>
    </w:lvl>
    <w:lvl w:ilvl="2">
      <w:numFmt w:val="bullet"/>
      <w:lvlText w:val="•"/>
      <w:lvlJc w:val="left"/>
      <w:pPr>
        <w:ind w:left="2317" w:hanging="454"/>
      </w:pPr>
      <w:rPr>
        <w:rFonts w:hint="default"/>
        <w:lang w:val="en-GB" w:eastAsia="en-US" w:bidi="ar-SA"/>
      </w:rPr>
    </w:lvl>
    <w:lvl w:ilvl="3">
      <w:numFmt w:val="bullet"/>
      <w:lvlText w:val="•"/>
      <w:lvlJc w:val="left"/>
      <w:pPr>
        <w:ind w:left="3365" w:hanging="454"/>
      </w:pPr>
      <w:rPr>
        <w:rFonts w:hint="default"/>
        <w:lang w:val="en-GB" w:eastAsia="en-US" w:bidi="ar-SA"/>
      </w:rPr>
    </w:lvl>
    <w:lvl w:ilvl="4">
      <w:numFmt w:val="bullet"/>
      <w:lvlText w:val="•"/>
      <w:lvlJc w:val="left"/>
      <w:pPr>
        <w:ind w:left="4414" w:hanging="454"/>
      </w:pPr>
      <w:rPr>
        <w:rFonts w:hint="default"/>
        <w:lang w:val="en-GB" w:eastAsia="en-US" w:bidi="ar-SA"/>
      </w:rPr>
    </w:lvl>
    <w:lvl w:ilvl="5">
      <w:numFmt w:val="bullet"/>
      <w:lvlText w:val="•"/>
      <w:lvlJc w:val="left"/>
      <w:pPr>
        <w:ind w:left="5463" w:hanging="454"/>
      </w:pPr>
      <w:rPr>
        <w:rFonts w:hint="default"/>
        <w:lang w:val="en-GB" w:eastAsia="en-US" w:bidi="ar-SA"/>
      </w:rPr>
    </w:lvl>
    <w:lvl w:ilvl="6">
      <w:numFmt w:val="bullet"/>
      <w:lvlText w:val="•"/>
      <w:lvlJc w:val="left"/>
      <w:pPr>
        <w:ind w:left="6511" w:hanging="454"/>
      </w:pPr>
      <w:rPr>
        <w:rFonts w:hint="default"/>
        <w:lang w:val="en-GB" w:eastAsia="en-US" w:bidi="ar-SA"/>
      </w:rPr>
    </w:lvl>
    <w:lvl w:ilvl="7">
      <w:numFmt w:val="bullet"/>
      <w:lvlText w:val="•"/>
      <w:lvlJc w:val="left"/>
      <w:pPr>
        <w:ind w:left="7560" w:hanging="454"/>
      </w:pPr>
      <w:rPr>
        <w:rFonts w:hint="default"/>
        <w:lang w:val="en-GB" w:eastAsia="en-US" w:bidi="ar-SA"/>
      </w:rPr>
    </w:lvl>
    <w:lvl w:ilvl="8">
      <w:numFmt w:val="bullet"/>
      <w:lvlText w:val="•"/>
      <w:lvlJc w:val="left"/>
      <w:pPr>
        <w:ind w:left="8609" w:hanging="454"/>
      </w:pPr>
      <w:rPr>
        <w:rFonts w:hint="default"/>
        <w:lang w:val="en-GB" w:eastAsia="en-US" w:bidi="ar-SA"/>
      </w:rPr>
    </w:lvl>
  </w:abstractNum>
  <w:abstractNum w:abstractNumId="77" w15:restartNumberingAfterBreak="0">
    <w:nsid w:val="63E92CFB"/>
    <w:multiLevelType w:val="multilevel"/>
    <w:tmpl w:val="32B81F36"/>
    <w:styleLink w:val="Listeactuelle28"/>
    <w:lvl w:ilvl="0">
      <w:start w:val="1"/>
      <w:numFmt w:val="lowerRoman"/>
      <w:lvlText w:val="(%1)"/>
      <w:lvlJc w:val="left"/>
      <w:pPr>
        <w:ind w:left="851" w:hanging="454"/>
      </w:pPr>
      <w:rPr>
        <w:rFonts w:ascii="Noto Sans" w:eastAsia="Noto Sans" w:hAnsi="Noto Sans" w:cs="Noto Sans" w:hint="default"/>
        <w:b w:val="0"/>
        <w:bCs w:val="0"/>
        <w:i w:val="0"/>
        <w:iCs w:val="0"/>
        <w:w w:val="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6551506"/>
    <w:multiLevelType w:val="multilevel"/>
    <w:tmpl w:val="074E79BE"/>
    <w:styleLink w:val="Listeactuelle12"/>
    <w:lvl w:ilvl="0">
      <w:start w:val="1"/>
      <w:numFmt w:val="lowerLetter"/>
      <w:lvlText w:val="(%1)"/>
      <w:lvlJc w:val="left"/>
      <w:pPr>
        <w:ind w:left="672" w:hanging="454"/>
        <w:jc w:val="right"/>
      </w:pPr>
      <w:rPr>
        <w:rFonts w:hint="default"/>
        <w:spacing w:val="-1"/>
        <w:w w:val="99"/>
        <w:lang w:val="en-GB" w:eastAsia="en-US" w:bidi="ar-SA"/>
      </w:rPr>
    </w:lvl>
    <w:lvl w:ilvl="1">
      <w:numFmt w:val="bullet"/>
      <w:lvlText w:val="•"/>
      <w:lvlJc w:val="left"/>
      <w:pPr>
        <w:ind w:left="1289" w:hanging="454"/>
      </w:pPr>
      <w:rPr>
        <w:rFonts w:hint="default"/>
        <w:lang w:val="en-GB" w:eastAsia="en-US" w:bidi="ar-SA"/>
      </w:rPr>
    </w:lvl>
    <w:lvl w:ilvl="2">
      <w:numFmt w:val="bullet"/>
      <w:lvlText w:val="•"/>
      <w:lvlJc w:val="left"/>
      <w:pPr>
        <w:ind w:left="1898" w:hanging="454"/>
      </w:pPr>
      <w:rPr>
        <w:rFonts w:hint="default"/>
        <w:lang w:val="en-GB" w:eastAsia="en-US" w:bidi="ar-SA"/>
      </w:rPr>
    </w:lvl>
    <w:lvl w:ilvl="3">
      <w:numFmt w:val="bullet"/>
      <w:lvlText w:val="•"/>
      <w:lvlJc w:val="left"/>
      <w:pPr>
        <w:ind w:left="2507" w:hanging="454"/>
      </w:pPr>
      <w:rPr>
        <w:rFonts w:hint="default"/>
        <w:lang w:val="en-GB" w:eastAsia="en-US" w:bidi="ar-SA"/>
      </w:rPr>
    </w:lvl>
    <w:lvl w:ilvl="4">
      <w:numFmt w:val="bullet"/>
      <w:lvlText w:val="•"/>
      <w:lvlJc w:val="left"/>
      <w:pPr>
        <w:ind w:left="3117" w:hanging="454"/>
      </w:pPr>
      <w:rPr>
        <w:rFonts w:hint="default"/>
        <w:lang w:val="en-GB" w:eastAsia="en-US" w:bidi="ar-SA"/>
      </w:rPr>
    </w:lvl>
    <w:lvl w:ilvl="5">
      <w:numFmt w:val="bullet"/>
      <w:lvlText w:val="•"/>
      <w:lvlJc w:val="left"/>
      <w:pPr>
        <w:ind w:left="3726" w:hanging="454"/>
      </w:pPr>
      <w:rPr>
        <w:rFonts w:hint="default"/>
        <w:lang w:val="en-GB" w:eastAsia="en-US" w:bidi="ar-SA"/>
      </w:rPr>
    </w:lvl>
    <w:lvl w:ilvl="6">
      <w:numFmt w:val="bullet"/>
      <w:lvlText w:val="•"/>
      <w:lvlJc w:val="left"/>
      <w:pPr>
        <w:ind w:left="4335" w:hanging="454"/>
      </w:pPr>
      <w:rPr>
        <w:rFonts w:hint="default"/>
        <w:lang w:val="en-GB" w:eastAsia="en-US" w:bidi="ar-SA"/>
      </w:rPr>
    </w:lvl>
    <w:lvl w:ilvl="7">
      <w:numFmt w:val="bullet"/>
      <w:lvlText w:val="•"/>
      <w:lvlJc w:val="left"/>
      <w:pPr>
        <w:ind w:left="4944" w:hanging="454"/>
      </w:pPr>
      <w:rPr>
        <w:rFonts w:hint="default"/>
        <w:lang w:val="en-GB" w:eastAsia="en-US" w:bidi="ar-SA"/>
      </w:rPr>
    </w:lvl>
    <w:lvl w:ilvl="8">
      <w:numFmt w:val="bullet"/>
      <w:lvlText w:val="•"/>
      <w:lvlJc w:val="left"/>
      <w:pPr>
        <w:ind w:left="5554" w:hanging="454"/>
      </w:pPr>
      <w:rPr>
        <w:rFonts w:hint="default"/>
        <w:lang w:val="en-GB" w:eastAsia="en-US" w:bidi="ar-SA"/>
      </w:rPr>
    </w:lvl>
  </w:abstractNum>
  <w:abstractNum w:abstractNumId="79" w15:restartNumberingAfterBreak="0">
    <w:nsid w:val="683E62A4"/>
    <w:multiLevelType w:val="hybridMultilevel"/>
    <w:tmpl w:val="162C1700"/>
    <w:lvl w:ilvl="0" w:tplc="A000C5FE">
      <w:start w:val="3"/>
      <w:numFmt w:val="decimal"/>
      <w:lvlText w:val="%1."/>
      <w:lvlJc w:val="left"/>
      <w:pPr>
        <w:ind w:left="511" w:hanging="339"/>
      </w:pPr>
      <w:rPr>
        <w:rFonts w:ascii="Noto Sans" w:eastAsia="Noto Sans" w:hAnsi="Noto Sans" w:cs="Noto Sans" w:hint="default"/>
        <w:b w:val="0"/>
        <w:bCs w:val="0"/>
        <w:i w:val="0"/>
        <w:iCs w:val="0"/>
        <w:w w:val="100"/>
        <w:sz w:val="18"/>
        <w:szCs w:val="18"/>
        <w:lang w:val="fr-FR" w:eastAsia="en-US" w:bidi="ar-SA"/>
      </w:rPr>
    </w:lvl>
    <w:lvl w:ilvl="1" w:tplc="23EA32BE">
      <w:numFmt w:val="bullet"/>
      <w:lvlText w:val="•"/>
      <w:lvlJc w:val="left"/>
      <w:pPr>
        <w:ind w:left="1532" w:hanging="339"/>
      </w:pPr>
      <w:rPr>
        <w:rFonts w:hint="default"/>
        <w:lang w:val="fr-FR" w:eastAsia="en-US" w:bidi="ar-SA"/>
      </w:rPr>
    </w:lvl>
    <w:lvl w:ilvl="2" w:tplc="24226D94">
      <w:numFmt w:val="bullet"/>
      <w:lvlText w:val="•"/>
      <w:lvlJc w:val="left"/>
      <w:pPr>
        <w:ind w:left="2545" w:hanging="339"/>
      </w:pPr>
      <w:rPr>
        <w:rFonts w:hint="default"/>
        <w:lang w:val="fr-FR" w:eastAsia="en-US" w:bidi="ar-SA"/>
      </w:rPr>
    </w:lvl>
    <w:lvl w:ilvl="3" w:tplc="463E4674">
      <w:numFmt w:val="bullet"/>
      <w:lvlText w:val="•"/>
      <w:lvlJc w:val="left"/>
      <w:pPr>
        <w:ind w:left="3558" w:hanging="339"/>
      </w:pPr>
      <w:rPr>
        <w:rFonts w:hint="default"/>
        <w:lang w:val="fr-FR" w:eastAsia="en-US" w:bidi="ar-SA"/>
      </w:rPr>
    </w:lvl>
    <w:lvl w:ilvl="4" w:tplc="3D066AF6">
      <w:numFmt w:val="bullet"/>
      <w:lvlText w:val="•"/>
      <w:lvlJc w:val="left"/>
      <w:pPr>
        <w:ind w:left="4571" w:hanging="339"/>
      </w:pPr>
      <w:rPr>
        <w:rFonts w:hint="default"/>
        <w:lang w:val="fr-FR" w:eastAsia="en-US" w:bidi="ar-SA"/>
      </w:rPr>
    </w:lvl>
    <w:lvl w:ilvl="5" w:tplc="B8D6606C">
      <w:numFmt w:val="bullet"/>
      <w:lvlText w:val="•"/>
      <w:lvlJc w:val="left"/>
      <w:pPr>
        <w:ind w:left="5584" w:hanging="339"/>
      </w:pPr>
      <w:rPr>
        <w:rFonts w:hint="default"/>
        <w:lang w:val="fr-FR" w:eastAsia="en-US" w:bidi="ar-SA"/>
      </w:rPr>
    </w:lvl>
    <w:lvl w:ilvl="6" w:tplc="7B5E26FC">
      <w:numFmt w:val="bullet"/>
      <w:lvlText w:val="•"/>
      <w:lvlJc w:val="left"/>
      <w:pPr>
        <w:ind w:left="6596" w:hanging="339"/>
      </w:pPr>
      <w:rPr>
        <w:rFonts w:hint="default"/>
        <w:lang w:val="fr-FR" w:eastAsia="en-US" w:bidi="ar-SA"/>
      </w:rPr>
    </w:lvl>
    <w:lvl w:ilvl="7" w:tplc="EF9017A2">
      <w:numFmt w:val="bullet"/>
      <w:lvlText w:val="•"/>
      <w:lvlJc w:val="left"/>
      <w:pPr>
        <w:ind w:left="7609" w:hanging="339"/>
      </w:pPr>
      <w:rPr>
        <w:rFonts w:hint="default"/>
        <w:lang w:val="fr-FR" w:eastAsia="en-US" w:bidi="ar-SA"/>
      </w:rPr>
    </w:lvl>
    <w:lvl w:ilvl="8" w:tplc="F4FAB000">
      <w:numFmt w:val="bullet"/>
      <w:lvlText w:val="•"/>
      <w:lvlJc w:val="left"/>
      <w:pPr>
        <w:ind w:left="8622" w:hanging="339"/>
      </w:pPr>
      <w:rPr>
        <w:rFonts w:hint="default"/>
        <w:lang w:val="fr-FR" w:eastAsia="en-US" w:bidi="ar-SA"/>
      </w:rPr>
    </w:lvl>
  </w:abstractNum>
  <w:abstractNum w:abstractNumId="80" w15:restartNumberingAfterBreak="0">
    <w:nsid w:val="6A2275F6"/>
    <w:multiLevelType w:val="hybridMultilevel"/>
    <w:tmpl w:val="4A46BB9A"/>
    <w:lvl w:ilvl="0" w:tplc="7F660270">
      <w:numFmt w:val="bullet"/>
      <w:lvlText w:val=""/>
      <w:lvlJc w:val="left"/>
      <w:pPr>
        <w:ind w:left="378" w:hanging="358"/>
      </w:pPr>
      <w:rPr>
        <w:rFonts w:ascii="Wingdings 3" w:eastAsia="Wingdings 3" w:hAnsi="Wingdings 3" w:cs="Wingdings 3" w:hint="default"/>
        <w:b w:val="0"/>
        <w:bCs w:val="0"/>
        <w:i w:val="0"/>
        <w:iCs w:val="0"/>
        <w:color w:val="1E2CBD"/>
        <w:w w:val="100"/>
        <w:sz w:val="18"/>
        <w:szCs w:val="18"/>
        <w:lang w:val="fr-CH" w:eastAsia="en-US" w:bidi="ar-SA"/>
      </w:rPr>
    </w:lvl>
    <w:lvl w:ilvl="1" w:tplc="DDEC4542">
      <w:numFmt w:val="bullet"/>
      <w:lvlText w:val="•"/>
      <w:lvlJc w:val="left"/>
      <w:pPr>
        <w:ind w:left="505" w:hanging="358"/>
      </w:pPr>
      <w:rPr>
        <w:rFonts w:hint="default"/>
        <w:lang w:val="fr-CH" w:eastAsia="en-US" w:bidi="ar-SA"/>
      </w:rPr>
    </w:lvl>
    <w:lvl w:ilvl="2" w:tplc="767E33E2">
      <w:numFmt w:val="bullet"/>
      <w:lvlText w:val="•"/>
      <w:lvlJc w:val="left"/>
      <w:pPr>
        <w:ind w:left="630" w:hanging="358"/>
      </w:pPr>
      <w:rPr>
        <w:rFonts w:hint="default"/>
        <w:lang w:val="fr-CH" w:eastAsia="en-US" w:bidi="ar-SA"/>
      </w:rPr>
    </w:lvl>
    <w:lvl w:ilvl="3" w:tplc="E2F09F74">
      <w:numFmt w:val="bullet"/>
      <w:lvlText w:val="•"/>
      <w:lvlJc w:val="left"/>
      <w:pPr>
        <w:ind w:left="755" w:hanging="358"/>
      </w:pPr>
      <w:rPr>
        <w:rFonts w:hint="default"/>
        <w:lang w:val="fr-CH" w:eastAsia="en-US" w:bidi="ar-SA"/>
      </w:rPr>
    </w:lvl>
    <w:lvl w:ilvl="4" w:tplc="AB100E34">
      <w:numFmt w:val="bullet"/>
      <w:lvlText w:val="•"/>
      <w:lvlJc w:val="left"/>
      <w:pPr>
        <w:ind w:left="880" w:hanging="358"/>
      </w:pPr>
      <w:rPr>
        <w:rFonts w:hint="default"/>
        <w:lang w:val="fr-CH" w:eastAsia="en-US" w:bidi="ar-SA"/>
      </w:rPr>
    </w:lvl>
    <w:lvl w:ilvl="5" w:tplc="29CAAB94">
      <w:numFmt w:val="bullet"/>
      <w:lvlText w:val="•"/>
      <w:lvlJc w:val="left"/>
      <w:pPr>
        <w:ind w:left="1005" w:hanging="358"/>
      </w:pPr>
      <w:rPr>
        <w:rFonts w:hint="default"/>
        <w:lang w:val="fr-CH" w:eastAsia="en-US" w:bidi="ar-SA"/>
      </w:rPr>
    </w:lvl>
    <w:lvl w:ilvl="6" w:tplc="CA1E6CC4">
      <w:numFmt w:val="bullet"/>
      <w:lvlText w:val="•"/>
      <w:lvlJc w:val="left"/>
      <w:pPr>
        <w:ind w:left="1130" w:hanging="358"/>
      </w:pPr>
      <w:rPr>
        <w:rFonts w:hint="default"/>
        <w:lang w:val="fr-CH" w:eastAsia="en-US" w:bidi="ar-SA"/>
      </w:rPr>
    </w:lvl>
    <w:lvl w:ilvl="7" w:tplc="262A90BE">
      <w:numFmt w:val="bullet"/>
      <w:lvlText w:val="•"/>
      <w:lvlJc w:val="left"/>
      <w:pPr>
        <w:ind w:left="1255" w:hanging="358"/>
      </w:pPr>
      <w:rPr>
        <w:rFonts w:hint="default"/>
        <w:lang w:val="fr-CH" w:eastAsia="en-US" w:bidi="ar-SA"/>
      </w:rPr>
    </w:lvl>
    <w:lvl w:ilvl="8" w:tplc="2F868788">
      <w:numFmt w:val="bullet"/>
      <w:lvlText w:val="•"/>
      <w:lvlJc w:val="left"/>
      <w:pPr>
        <w:ind w:left="1380" w:hanging="358"/>
      </w:pPr>
      <w:rPr>
        <w:rFonts w:hint="default"/>
        <w:lang w:val="fr-CH" w:eastAsia="en-US" w:bidi="ar-SA"/>
      </w:rPr>
    </w:lvl>
  </w:abstractNum>
  <w:abstractNum w:abstractNumId="81" w15:restartNumberingAfterBreak="0">
    <w:nsid w:val="6A72674F"/>
    <w:multiLevelType w:val="multilevel"/>
    <w:tmpl w:val="3A34349C"/>
    <w:styleLink w:val="Listeactuelle6"/>
    <w:lvl w:ilvl="0">
      <w:start w:val="1"/>
      <w:numFmt w:val="upperRoman"/>
      <w:lvlText w:val="%1."/>
      <w:lvlJc w:val="left"/>
      <w:pPr>
        <w:ind w:left="0" w:firstLine="284"/>
      </w:pPr>
      <w:rPr>
        <w:rFonts w:ascii="Overpass" w:eastAsia="Overpass" w:hAnsi="Overpass" w:cs="Overpass" w:hint="default"/>
        <w:b/>
        <w:bCs/>
        <w:i w:val="0"/>
        <w:iCs w:val="0"/>
        <w:color w:val="1E2CBD"/>
        <w:w w:val="100"/>
        <w:sz w:val="24"/>
        <w:szCs w:val="24"/>
        <w:lang w:val="en-GB" w:eastAsia="en-US" w:bidi="ar-SA"/>
      </w:rPr>
    </w:lvl>
    <w:lvl w:ilvl="1">
      <w:start w:val="1"/>
      <w:numFmt w:val="upperRoman"/>
      <w:lvlText w:val="%2."/>
      <w:lvlJc w:val="left"/>
      <w:pPr>
        <w:ind w:left="4373" w:hanging="320"/>
        <w:jc w:val="right"/>
      </w:pPr>
      <w:rPr>
        <w:rFonts w:ascii="Noto Sans" w:eastAsia="Noto Sans" w:hAnsi="Noto Sans" w:cs="Noto Sans" w:hint="default"/>
        <w:b w:val="0"/>
        <w:bCs w:val="0"/>
        <w:i w:val="0"/>
        <w:iCs w:val="0"/>
        <w:spacing w:val="-1"/>
        <w:w w:val="99"/>
        <w:sz w:val="20"/>
        <w:szCs w:val="20"/>
        <w:lang w:val="en-GB" w:eastAsia="en-US" w:bidi="ar-SA"/>
      </w:rPr>
    </w:lvl>
    <w:lvl w:ilvl="2">
      <w:numFmt w:val="bullet"/>
      <w:lvlText w:val="•"/>
      <w:lvlJc w:val="left"/>
      <w:pPr>
        <w:ind w:left="5082" w:hanging="320"/>
      </w:pPr>
      <w:rPr>
        <w:rFonts w:hint="default"/>
        <w:lang w:val="en-GB" w:eastAsia="en-US" w:bidi="ar-SA"/>
      </w:rPr>
    </w:lvl>
    <w:lvl w:ilvl="3">
      <w:numFmt w:val="bullet"/>
      <w:lvlText w:val="•"/>
      <w:lvlJc w:val="left"/>
      <w:pPr>
        <w:ind w:left="5785" w:hanging="320"/>
      </w:pPr>
      <w:rPr>
        <w:rFonts w:hint="default"/>
        <w:lang w:val="en-GB" w:eastAsia="en-US" w:bidi="ar-SA"/>
      </w:rPr>
    </w:lvl>
    <w:lvl w:ilvl="4">
      <w:numFmt w:val="bullet"/>
      <w:lvlText w:val="•"/>
      <w:lvlJc w:val="left"/>
      <w:pPr>
        <w:ind w:left="6488" w:hanging="320"/>
      </w:pPr>
      <w:rPr>
        <w:rFonts w:hint="default"/>
        <w:lang w:val="en-GB" w:eastAsia="en-US" w:bidi="ar-SA"/>
      </w:rPr>
    </w:lvl>
    <w:lvl w:ilvl="5">
      <w:numFmt w:val="bullet"/>
      <w:lvlText w:val="•"/>
      <w:lvlJc w:val="left"/>
      <w:pPr>
        <w:ind w:left="7191" w:hanging="320"/>
      </w:pPr>
      <w:rPr>
        <w:rFonts w:hint="default"/>
        <w:lang w:val="en-GB" w:eastAsia="en-US" w:bidi="ar-SA"/>
      </w:rPr>
    </w:lvl>
    <w:lvl w:ilvl="6">
      <w:numFmt w:val="bullet"/>
      <w:lvlText w:val="•"/>
      <w:lvlJc w:val="left"/>
      <w:pPr>
        <w:ind w:left="7894" w:hanging="320"/>
      </w:pPr>
      <w:rPr>
        <w:rFonts w:hint="default"/>
        <w:lang w:val="en-GB" w:eastAsia="en-US" w:bidi="ar-SA"/>
      </w:rPr>
    </w:lvl>
    <w:lvl w:ilvl="7">
      <w:numFmt w:val="bullet"/>
      <w:lvlText w:val="•"/>
      <w:lvlJc w:val="left"/>
      <w:pPr>
        <w:ind w:left="8597" w:hanging="320"/>
      </w:pPr>
      <w:rPr>
        <w:rFonts w:hint="default"/>
        <w:lang w:val="en-GB" w:eastAsia="en-US" w:bidi="ar-SA"/>
      </w:rPr>
    </w:lvl>
    <w:lvl w:ilvl="8">
      <w:numFmt w:val="bullet"/>
      <w:lvlText w:val="•"/>
      <w:lvlJc w:val="left"/>
      <w:pPr>
        <w:ind w:left="9300" w:hanging="320"/>
      </w:pPr>
      <w:rPr>
        <w:rFonts w:hint="default"/>
        <w:lang w:val="en-GB" w:eastAsia="en-US" w:bidi="ar-SA"/>
      </w:rPr>
    </w:lvl>
  </w:abstractNum>
  <w:abstractNum w:abstractNumId="82" w15:restartNumberingAfterBreak="0">
    <w:nsid w:val="6CAA143D"/>
    <w:multiLevelType w:val="multilevel"/>
    <w:tmpl w:val="8B1E8FBE"/>
    <w:styleLink w:val="Listeactuelle2"/>
    <w:lvl w:ilvl="0">
      <w:numFmt w:val="bullet"/>
      <w:lvlText w:val=""/>
      <w:lvlJc w:val="left"/>
      <w:pPr>
        <w:ind w:left="578" w:hanging="578"/>
      </w:pPr>
      <w:rPr>
        <w:rFonts w:ascii="Symbol" w:eastAsia="Symbol" w:hAnsi="Symbol" w:cs="Symbol" w:hint="default"/>
        <w:b w:val="0"/>
        <w:bCs w:val="0"/>
        <w:i w:val="0"/>
        <w:iCs w:val="0"/>
        <w:color w:val="1E2CBD"/>
        <w:w w:val="100"/>
        <w:sz w:val="24"/>
        <w:szCs w:val="24"/>
        <w:lang w:val="en-GB" w:eastAsia="en-US" w:bidi="ar-SA"/>
      </w:rPr>
    </w:lvl>
    <w:lvl w:ilvl="1">
      <w:numFmt w:val="bullet"/>
      <w:lvlText w:val="•"/>
      <w:lvlJc w:val="left"/>
      <w:pPr>
        <w:ind w:left="1592" w:hanging="360"/>
      </w:pPr>
      <w:rPr>
        <w:rFonts w:hint="default"/>
        <w:lang w:val="en-GB" w:eastAsia="en-US" w:bidi="ar-SA"/>
      </w:rPr>
    </w:lvl>
    <w:lvl w:ilvl="2">
      <w:numFmt w:val="bullet"/>
      <w:lvlText w:val="•"/>
      <w:lvlJc w:val="left"/>
      <w:pPr>
        <w:ind w:left="2605" w:hanging="360"/>
      </w:pPr>
      <w:rPr>
        <w:rFonts w:hint="default"/>
        <w:lang w:val="en-GB" w:eastAsia="en-US" w:bidi="ar-SA"/>
      </w:rPr>
    </w:lvl>
    <w:lvl w:ilvl="3">
      <w:numFmt w:val="bullet"/>
      <w:lvlText w:val="•"/>
      <w:lvlJc w:val="left"/>
      <w:pPr>
        <w:ind w:left="3617" w:hanging="360"/>
      </w:pPr>
      <w:rPr>
        <w:rFonts w:hint="default"/>
        <w:lang w:val="en-GB" w:eastAsia="en-US" w:bidi="ar-SA"/>
      </w:rPr>
    </w:lvl>
    <w:lvl w:ilvl="4">
      <w:numFmt w:val="bullet"/>
      <w:lvlText w:val="•"/>
      <w:lvlJc w:val="left"/>
      <w:pPr>
        <w:ind w:left="4630" w:hanging="360"/>
      </w:pPr>
      <w:rPr>
        <w:rFonts w:hint="default"/>
        <w:lang w:val="en-GB" w:eastAsia="en-US" w:bidi="ar-SA"/>
      </w:rPr>
    </w:lvl>
    <w:lvl w:ilvl="5">
      <w:numFmt w:val="bullet"/>
      <w:lvlText w:val="•"/>
      <w:lvlJc w:val="left"/>
      <w:pPr>
        <w:ind w:left="5643" w:hanging="360"/>
      </w:pPr>
      <w:rPr>
        <w:rFonts w:hint="default"/>
        <w:lang w:val="en-GB" w:eastAsia="en-US" w:bidi="ar-SA"/>
      </w:rPr>
    </w:lvl>
    <w:lvl w:ilvl="6">
      <w:numFmt w:val="bullet"/>
      <w:lvlText w:val="•"/>
      <w:lvlJc w:val="left"/>
      <w:pPr>
        <w:ind w:left="6655" w:hanging="360"/>
      </w:pPr>
      <w:rPr>
        <w:rFonts w:hint="default"/>
        <w:lang w:val="en-GB" w:eastAsia="en-US" w:bidi="ar-SA"/>
      </w:rPr>
    </w:lvl>
    <w:lvl w:ilvl="7">
      <w:numFmt w:val="bullet"/>
      <w:lvlText w:val="•"/>
      <w:lvlJc w:val="left"/>
      <w:pPr>
        <w:ind w:left="7668" w:hanging="360"/>
      </w:pPr>
      <w:rPr>
        <w:rFonts w:hint="default"/>
        <w:lang w:val="en-GB" w:eastAsia="en-US" w:bidi="ar-SA"/>
      </w:rPr>
    </w:lvl>
    <w:lvl w:ilvl="8">
      <w:numFmt w:val="bullet"/>
      <w:lvlText w:val="•"/>
      <w:lvlJc w:val="left"/>
      <w:pPr>
        <w:ind w:left="8681" w:hanging="360"/>
      </w:pPr>
      <w:rPr>
        <w:rFonts w:hint="default"/>
        <w:lang w:val="en-GB" w:eastAsia="en-US" w:bidi="ar-SA"/>
      </w:rPr>
    </w:lvl>
  </w:abstractNum>
  <w:abstractNum w:abstractNumId="83" w15:restartNumberingAfterBreak="0">
    <w:nsid w:val="6D3276D4"/>
    <w:multiLevelType w:val="hybridMultilevel"/>
    <w:tmpl w:val="79AC32FA"/>
    <w:lvl w:ilvl="0" w:tplc="F4867458">
      <w:start w:val="1"/>
      <w:numFmt w:val="bullet"/>
      <w:pStyle w:val="EFSGGBBoxTitleF"/>
      <w:lvlText w:val=""/>
      <w:lvlJc w:val="left"/>
      <w:pPr>
        <w:ind w:left="720" w:hanging="360"/>
      </w:pPr>
      <w:rPr>
        <w:rFonts w:ascii="Wingdings 3" w:hAnsi="Wingdings 3" w:hint="default"/>
        <w:color w:val="1E2DBE"/>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6D9245D0"/>
    <w:multiLevelType w:val="multilevel"/>
    <w:tmpl w:val="30FCB9DC"/>
    <w:styleLink w:val="Listeactuelle29"/>
    <w:lvl w:ilvl="0">
      <w:start w:val="1"/>
      <w:numFmt w:val="lowerLetter"/>
      <w:lvlText w:val="(%1)"/>
      <w:lvlJc w:val="left"/>
      <w:pPr>
        <w:ind w:left="397" w:hanging="397"/>
      </w:pPr>
      <w:rPr>
        <w:rFonts w:ascii="Noto Sans" w:eastAsia="Noto Sans" w:hAnsi="Noto Sans" w:cs="Noto Sans" w:hint="default"/>
        <w:b w:val="0"/>
        <w:bCs w:val="0"/>
        <w:i w:val="0"/>
        <w:iCs w:val="0"/>
        <w:w w:val="99"/>
        <w:sz w:val="20"/>
        <w:szCs w:val="20"/>
        <w:lang w:val="en-GB" w:eastAsia="en-US" w:bidi="ar-SA"/>
      </w:rPr>
    </w:lvl>
    <w:lvl w:ilvl="1">
      <w:numFmt w:val="bullet"/>
      <w:lvlText w:val="•"/>
      <w:lvlJc w:val="left"/>
      <w:pPr>
        <w:ind w:left="1682" w:hanging="454"/>
      </w:pPr>
      <w:rPr>
        <w:rFonts w:hint="default"/>
        <w:lang w:val="en-GB" w:eastAsia="en-US" w:bidi="ar-SA"/>
      </w:rPr>
    </w:lvl>
    <w:lvl w:ilvl="2">
      <w:numFmt w:val="bullet"/>
      <w:lvlText w:val="•"/>
      <w:lvlJc w:val="left"/>
      <w:pPr>
        <w:ind w:left="2685" w:hanging="454"/>
      </w:pPr>
      <w:rPr>
        <w:rFonts w:hint="default"/>
        <w:lang w:val="en-GB" w:eastAsia="en-US" w:bidi="ar-SA"/>
      </w:rPr>
    </w:lvl>
    <w:lvl w:ilvl="3">
      <w:numFmt w:val="bullet"/>
      <w:lvlText w:val="•"/>
      <w:lvlJc w:val="left"/>
      <w:pPr>
        <w:ind w:left="3687" w:hanging="454"/>
      </w:pPr>
      <w:rPr>
        <w:rFonts w:hint="default"/>
        <w:lang w:val="en-GB" w:eastAsia="en-US" w:bidi="ar-SA"/>
      </w:rPr>
    </w:lvl>
    <w:lvl w:ilvl="4">
      <w:numFmt w:val="bullet"/>
      <w:lvlText w:val="•"/>
      <w:lvlJc w:val="left"/>
      <w:pPr>
        <w:ind w:left="4690" w:hanging="454"/>
      </w:pPr>
      <w:rPr>
        <w:rFonts w:hint="default"/>
        <w:lang w:val="en-GB" w:eastAsia="en-US" w:bidi="ar-SA"/>
      </w:rPr>
    </w:lvl>
    <w:lvl w:ilvl="5">
      <w:numFmt w:val="bullet"/>
      <w:lvlText w:val="•"/>
      <w:lvlJc w:val="left"/>
      <w:pPr>
        <w:ind w:left="5693" w:hanging="454"/>
      </w:pPr>
      <w:rPr>
        <w:rFonts w:hint="default"/>
        <w:lang w:val="en-GB" w:eastAsia="en-US" w:bidi="ar-SA"/>
      </w:rPr>
    </w:lvl>
    <w:lvl w:ilvl="6">
      <w:numFmt w:val="bullet"/>
      <w:lvlText w:val="•"/>
      <w:lvlJc w:val="left"/>
      <w:pPr>
        <w:ind w:left="6695" w:hanging="454"/>
      </w:pPr>
      <w:rPr>
        <w:rFonts w:hint="default"/>
        <w:lang w:val="en-GB" w:eastAsia="en-US" w:bidi="ar-SA"/>
      </w:rPr>
    </w:lvl>
    <w:lvl w:ilvl="7">
      <w:numFmt w:val="bullet"/>
      <w:lvlText w:val="•"/>
      <w:lvlJc w:val="left"/>
      <w:pPr>
        <w:ind w:left="7698" w:hanging="454"/>
      </w:pPr>
      <w:rPr>
        <w:rFonts w:hint="default"/>
        <w:lang w:val="en-GB" w:eastAsia="en-US" w:bidi="ar-SA"/>
      </w:rPr>
    </w:lvl>
    <w:lvl w:ilvl="8">
      <w:numFmt w:val="bullet"/>
      <w:lvlText w:val="•"/>
      <w:lvlJc w:val="left"/>
      <w:pPr>
        <w:ind w:left="8701" w:hanging="454"/>
      </w:pPr>
      <w:rPr>
        <w:rFonts w:hint="default"/>
        <w:lang w:val="en-GB" w:eastAsia="en-US" w:bidi="ar-SA"/>
      </w:rPr>
    </w:lvl>
  </w:abstractNum>
  <w:abstractNum w:abstractNumId="85" w15:restartNumberingAfterBreak="0">
    <w:nsid w:val="6DF17783"/>
    <w:multiLevelType w:val="hybridMultilevel"/>
    <w:tmpl w:val="5D8C27D8"/>
    <w:lvl w:ilvl="0" w:tplc="F022CB28">
      <w:start w:val="1"/>
      <w:numFmt w:val="upperLetter"/>
      <w:lvlText w:val="%1."/>
      <w:lvlJc w:val="left"/>
      <w:pPr>
        <w:ind w:left="841" w:hanging="708"/>
      </w:pPr>
      <w:rPr>
        <w:rFonts w:ascii="Overpass" w:eastAsia="Overpass" w:hAnsi="Overpass" w:cs="Overpass" w:hint="default"/>
        <w:b/>
        <w:bCs/>
        <w:i w:val="0"/>
        <w:iCs w:val="0"/>
        <w:color w:val="220050"/>
        <w:spacing w:val="0"/>
        <w:w w:val="100"/>
        <w:sz w:val="22"/>
        <w:szCs w:val="22"/>
        <w:lang w:val="fr-FR" w:eastAsia="en-US" w:bidi="ar-SA"/>
      </w:rPr>
    </w:lvl>
    <w:lvl w:ilvl="1" w:tplc="3E76BFF2">
      <w:numFmt w:val="bullet"/>
      <w:lvlText w:val=""/>
      <w:lvlJc w:val="left"/>
      <w:pPr>
        <w:ind w:left="1210" w:hanging="226"/>
      </w:pPr>
      <w:rPr>
        <w:rFonts w:ascii="Symbol" w:eastAsia="Symbol" w:hAnsi="Symbol" w:cs="Symbol" w:hint="default"/>
        <w:b w:val="0"/>
        <w:bCs w:val="0"/>
        <w:i w:val="0"/>
        <w:iCs w:val="0"/>
        <w:spacing w:val="0"/>
        <w:w w:val="100"/>
        <w:sz w:val="24"/>
        <w:szCs w:val="24"/>
        <w:lang w:val="fr-FR" w:eastAsia="en-US" w:bidi="ar-SA"/>
      </w:rPr>
    </w:lvl>
    <w:lvl w:ilvl="2" w:tplc="5924537C">
      <w:numFmt w:val="bullet"/>
      <w:lvlText w:val="•"/>
      <w:lvlJc w:val="left"/>
      <w:pPr>
        <w:ind w:left="2185" w:hanging="226"/>
      </w:pPr>
      <w:rPr>
        <w:rFonts w:hint="default"/>
        <w:lang w:val="fr-FR" w:eastAsia="en-US" w:bidi="ar-SA"/>
      </w:rPr>
    </w:lvl>
    <w:lvl w:ilvl="3" w:tplc="400A2478">
      <w:numFmt w:val="bullet"/>
      <w:lvlText w:val="•"/>
      <w:lvlJc w:val="left"/>
      <w:pPr>
        <w:ind w:left="3150" w:hanging="226"/>
      </w:pPr>
      <w:rPr>
        <w:rFonts w:hint="default"/>
        <w:lang w:val="fr-FR" w:eastAsia="en-US" w:bidi="ar-SA"/>
      </w:rPr>
    </w:lvl>
    <w:lvl w:ilvl="4" w:tplc="637AA85A">
      <w:numFmt w:val="bullet"/>
      <w:lvlText w:val="•"/>
      <w:lvlJc w:val="left"/>
      <w:pPr>
        <w:ind w:left="4115" w:hanging="226"/>
      </w:pPr>
      <w:rPr>
        <w:rFonts w:hint="default"/>
        <w:lang w:val="fr-FR" w:eastAsia="en-US" w:bidi="ar-SA"/>
      </w:rPr>
    </w:lvl>
    <w:lvl w:ilvl="5" w:tplc="F2424F02">
      <w:numFmt w:val="bullet"/>
      <w:lvlText w:val="•"/>
      <w:lvlJc w:val="left"/>
      <w:pPr>
        <w:ind w:left="5080" w:hanging="226"/>
      </w:pPr>
      <w:rPr>
        <w:rFonts w:hint="default"/>
        <w:lang w:val="fr-FR" w:eastAsia="en-US" w:bidi="ar-SA"/>
      </w:rPr>
    </w:lvl>
    <w:lvl w:ilvl="6" w:tplc="62D27E7C">
      <w:numFmt w:val="bullet"/>
      <w:lvlText w:val="•"/>
      <w:lvlJc w:val="left"/>
      <w:pPr>
        <w:ind w:left="6045" w:hanging="226"/>
      </w:pPr>
      <w:rPr>
        <w:rFonts w:hint="default"/>
        <w:lang w:val="fr-FR" w:eastAsia="en-US" w:bidi="ar-SA"/>
      </w:rPr>
    </w:lvl>
    <w:lvl w:ilvl="7" w:tplc="FBB26246">
      <w:numFmt w:val="bullet"/>
      <w:lvlText w:val="•"/>
      <w:lvlJc w:val="left"/>
      <w:pPr>
        <w:ind w:left="7010" w:hanging="226"/>
      </w:pPr>
      <w:rPr>
        <w:rFonts w:hint="default"/>
        <w:lang w:val="fr-FR" w:eastAsia="en-US" w:bidi="ar-SA"/>
      </w:rPr>
    </w:lvl>
    <w:lvl w:ilvl="8" w:tplc="6E5651F0">
      <w:numFmt w:val="bullet"/>
      <w:lvlText w:val="•"/>
      <w:lvlJc w:val="left"/>
      <w:pPr>
        <w:ind w:left="7976" w:hanging="226"/>
      </w:pPr>
      <w:rPr>
        <w:rFonts w:hint="default"/>
        <w:lang w:val="fr-FR" w:eastAsia="en-US" w:bidi="ar-SA"/>
      </w:rPr>
    </w:lvl>
  </w:abstractNum>
  <w:abstractNum w:abstractNumId="86" w15:restartNumberingAfterBreak="0">
    <w:nsid w:val="6E642F02"/>
    <w:multiLevelType w:val="multilevel"/>
    <w:tmpl w:val="C6F2CFD4"/>
    <w:styleLink w:val="Listeactuelle13"/>
    <w:lvl w:ilvl="0">
      <w:start w:val="1"/>
      <w:numFmt w:val="lowerLetter"/>
      <w:lvlText w:val="(%1)"/>
      <w:lvlJc w:val="left"/>
      <w:pPr>
        <w:ind w:left="535" w:hanging="428"/>
      </w:pPr>
      <w:rPr>
        <w:rFonts w:ascii="Noto Sans" w:eastAsia="Noto Sans" w:hAnsi="Noto Sans" w:cs="Noto Sans" w:hint="default"/>
        <w:b w:val="0"/>
        <w:bCs w:val="0"/>
        <w:i/>
        <w:iCs/>
        <w:spacing w:val="-1"/>
        <w:w w:val="99"/>
        <w:sz w:val="20"/>
        <w:szCs w:val="20"/>
        <w:lang w:val="en-GB" w:eastAsia="en-US" w:bidi="ar-SA"/>
      </w:rPr>
    </w:lvl>
    <w:lvl w:ilvl="1">
      <w:numFmt w:val="bullet"/>
      <w:lvlText w:val="•"/>
      <w:lvlJc w:val="left"/>
      <w:pPr>
        <w:ind w:left="1414" w:hanging="428"/>
      </w:pPr>
      <w:rPr>
        <w:rFonts w:hint="default"/>
        <w:lang w:val="en-GB" w:eastAsia="en-US" w:bidi="ar-SA"/>
      </w:rPr>
    </w:lvl>
    <w:lvl w:ilvl="2">
      <w:numFmt w:val="bullet"/>
      <w:lvlText w:val="•"/>
      <w:lvlJc w:val="left"/>
      <w:pPr>
        <w:ind w:left="2289" w:hanging="428"/>
      </w:pPr>
      <w:rPr>
        <w:rFonts w:hint="default"/>
        <w:lang w:val="en-GB" w:eastAsia="en-US" w:bidi="ar-SA"/>
      </w:rPr>
    </w:lvl>
    <w:lvl w:ilvl="3">
      <w:numFmt w:val="bullet"/>
      <w:lvlText w:val="•"/>
      <w:lvlJc w:val="left"/>
      <w:pPr>
        <w:ind w:left="3164" w:hanging="428"/>
      </w:pPr>
      <w:rPr>
        <w:rFonts w:hint="default"/>
        <w:lang w:val="en-GB" w:eastAsia="en-US" w:bidi="ar-SA"/>
      </w:rPr>
    </w:lvl>
    <w:lvl w:ilvl="4">
      <w:numFmt w:val="bullet"/>
      <w:lvlText w:val="•"/>
      <w:lvlJc w:val="left"/>
      <w:pPr>
        <w:ind w:left="4038" w:hanging="428"/>
      </w:pPr>
      <w:rPr>
        <w:rFonts w:hint="default"/>
        <w:lang w:val="en-GB" w:eastAsia="en-US" w:bidi="ar-SA"/>
      </w:rPr>
    </w:lvl>
    <w:lvl w:ilvl="5">
      <w:numFmt w:val="bullet"/>
      <w:lvlText w:val="•"/>
      <w:lvlJc w:val="left"/>
      <w:pPr>
        <w:ind w:left="4913" w:hanging="428"/>
      </w:pPr>
      <w:rPr>
        <w:rFonts w:hint="default"/>
        <w:lang w:val="en-GB" w:eastAsia="en-US" w:bidi="ar-SA"/>
      </w:rPr>
    </w:lvl>
    <w:lvl w:ilvl="6">
      <w:numFmt w:val="bullet"/>
      <w:lvlText w:val="•"/>
      <w:lvlJc w:val="left"/>
      <w:pPr>
        <w:ind w:left="5788" w:hanging="428"/>
      </w:pPr>
      <w:rPr>
        <w:rFonts w:hint="default"/>
        <w:lang w:val="en-GB" w:eastAsia="en-US" w:bidi="ar-SA"/>
      </w:rPr>
    </w:lvl>
    <w:lvl w:ilvl="7">
      <w:numFmt w:val="bullet"/>
      <w:lvlText w:val="•"/>
      <w:lvlJc w:val="left"/>
      <w:pPr>
        <w:ind w:left="6662" w:hanging="428"/>
      </w:pPr>
      <w:rPr>
        <w:rFonts w:hint="default"/>
        <w:lang w:val="en-GB" w:eastAsia="en-US" w:bidi="ar-SA"/>
      </w:rPr>
    </w:lvl>
    <w:lvl w:ilvl="8">
      <w:numFmt w:val="bullet"/>
      <w:lvlText w:val="•"/>
      <w:lvlJc w:val="left"/>
      <w:pPr>
        <w:ind w:left="7537" w:hanging="428"/>
      </w:pPr>
      <w:rPr>
        <w:rFonts w:hint="default"/>
        <w:lang w:val="en-GB" w:eastAsia="en-US" w:bidi="ar-SA"/>
      </w:rPr>
    </w:lvl>
  </w:abstractNum>
  <w:abstractNum w:abstractNumId="87" w15:restartNumberingAfterBreak="0">
    <w:nsid w:val="6F666E90"/>
    <w:multiLevelType w:val="multilevel"/>
    <w:tmpl w:val="2E6C7324"/>
    <w:styleLink w:val="Listeactuelle47"/>
    <w:lvl w:ilvl="0">
      <w:start w:val="1"/>
      <w:numFmt w:val="lowerRoman"/>
      <w:lvlText w:val="(%1)"/>
      <w:lvlJc w:val="left"/>
      <w:pPr>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03E560F"/>
    <w:multiLevelType w:val="hybridMultilevel"/>
    <w:tmpl w:val="0B08A2EE"/>
    <w:lvl w:ilvl="0" w:tplc="9F2A871C">
      <w:start w:val="1"/>
      <w:numFmt w:val="decimal"/>
      <w:pStyle w:val="app22Ctext"/>
      <w:lvlText w:val="%1."/>
      <w:lvlJc w:val="left"/>
      <w:pPr>
        <w:tabs>
          <w:tab w:val="num" w:pos="794"/>
        </w:tabs>
        <w:ind w:left="0" w:firstLine="397"/>
      </w:pPr>
      <w:rPr>
        <w:rFonts w:ascii="Noto Sans" w:eastAsia="Noto Sans" w:hAnsi="Noto Sans" w:cs="Noto Sans" w:hint="default"/>
        <w:b w:val="0"/>
        <w:bCs w:val="0"/>
        <w:i w:val="0"/>
        <w:iCs w:val="0"/>
        <w:spacing w:val="-2"/>
        <w:w w:val="99"/>
        <w:sz w:val="20"/>
        <w:szCs w:val="20"/>
        <w:lang w:val="en-GB" w:eastAsia="en-US" w:bidi="ar-SA"/>
      </w:rPr>
    </w:lvl>
    <w:lvl w:ilvl="1" w:tplc="D5BE5D3C">
      <w:numFmt w:val="bullet"/>
      <w:lvlText w:val="•"/>
      <w:lvlJc w:val="left"/>
      <w:pPr>
        <w:ind w:left="2042" w:hanging="399"/>
      </w:pPr>
      <w:rPr>
        <w:rFonts w:hint="default"/>
        <w:lang w:val="en-GB" w:eastAsia="en-US" w:bidi="ar-SA"/>
      </w:rPr>
    </w:lvl>
    <w:lvl w:ilvl="2" w:tplc="486CBAA0">
      <w:numFmt w:val="bullet"/>
      <w:lvlText w:val="•"/>
      <w:lvlJc w:val="left"/>
      <w:pPr>
        <w:ind w:left="3005" w:hanging="399"/>
      </w:pPr>
      <w:rPr>
        <w:rFonts w:hint="default"/>
        <w:lang w:val="en-GB" w:eastAsia="en-US" w:bidi="ar-SA"/>
      </w:rPr>
    </w:lvl>
    <w:lvl w:ilvl="3" w:tplc="1A3E1250">
      <w:numFmt w:val="bullet"/>
      <w:lvlText w:val="•"/>
      <w:lvlJc w:val="left"/>
      <w:pPr>
        <w:ind w:left="3967" w:hanging="399"/>
      </w:pPr>
      <w:rPr>
        <w:rFonts w:hint="default"/>
        <w:lang w:val="en-GB" w:eastAsia="en-US" w:bidi="ar-SA"/>
      </w:rPr>
    </w:lvl>
    <w:lvl w:ilvl="4" w:tplc="D6FE78F6">
      <w:numFmt w:val="bullet"/>
      <w:lvlText w:val="•"/>
      <w:lvlJc w:val="left"/>
      <w:pPr>
        <w:ind w:left="4930" w:hanging="399"/>
      </w:pPr>
      <w:rPr>
        <w:rFonts w:hint="default"/>
        <w:lang w:val="en-GB" w:eastAsia="en-US" w:bidi="ar-SA"/>
      </w:rPr>
    </w:lvl>
    <w:lvl w:ilvl="5" w:tplc="FFD2C93A">
      <w:numFmt w:val="bullet"/>
      <w:lvlText w:val="•"/>
      <w:lvlJc w:val="left"/>
      <w:pPr>
        <w:ind w:left="5893" w:hanging="399"/>
      </w:pPr>
      <w:rPr>
        <w:rFonts w:hint="default"/>
        <w:lang w:val="en-GB" w:eastAsia="en-US" w:bidi="ar-SA"/>
      </w:rPr>
    </w:lvl>
    <w:lvl w:ilvl="6" w:tplc="5366E936">
      <w:numFmt w:val="bullet"/>
      <w:lvlText w:val="•"/>
      <w:lvlJc w:val="left"/>
      <w:pPr>
        <w:ind w:left="6855" w:hanging="399"/>
      </w:pPr>
      <w:rPr>
        <w:rFonts w:hint="default"/>
        <w:lang w:val="en-GB" w:eastAsia="en-US" w:bidi="ar-SA"/>
      </w:rPr>
    </w:lvl>
    <w:lvl w:ilvl="7" w:tplc="419A203E">
      <w:numFmt w:val="bullet"/>
      <w:lvlText w:val="•"/>
      <w:lvlJc w:val="left"/>
      <w:pPr>
        <w:ind w:left="7818" w:hanging="399"/>
      </w:pPr>
      <w:rPr>
        <w:rFonts w:hint="default"/>
        <w:lang w:val="en-GB" w:eastAsia="en-US" w:bidi="ar-SA"/>
      </w:rPr>
    </w:lvl>
    <w:lvl w:ilvl="8" w:tplc="301AD87C">
      <w:numFmt w:val="bullet"/>
      <w:lvlText w:val="•"/>
      <w:lvlJc w:val="left"/>
      <w:pPr>
        <w:ind w:left="8781" w:hanging="399"/>
      </w:pPr>
      <w:rPr>
        <w:rFonts w:hint="default"/>
        <w:lang w:val="en-GB" w:eastAsia="en-US" w:bidi="ar-SA"/>
      </w:rPr>
    </w:lvl>
  </w:abstractNum>
  <w:abstractNum w:abstractNumId="89" w15:restartNumberingAfterBreak="0">
    <w:nsid w:val="708D25FE"/>
    <w:multiLevelType w:val="multilevel"/>
    <w:tmpl w:val="16865900"/>
    <w:styleLink w:val="Listeactuelle38"/>
    <w:lvl w:ilvl="0">
      <w:start w:val="1"/>
      <w:numFmt w:val="upperRoman"/>
      <w:lvlText w:val="%1."/>
      <w:lvlJc w:val="left"/>
      <w:pPr>
        <w:ind w:left="567" w:hanging="567"/>
      </w:pPr>
      <w:rPr>
        <w:rFonts w:ascii="Overpass" w:eastAsia="Overpass" w:hAnsi="Overpass" w:cs="Overpass" w:hint="default"/>
        <w:b/>
        <w:bCs/>
        <w:i w:val="0"/>
        <w:iCs w:val="0"/>
        <w:color w:val="1E2CBD"/>
        <w:w w:val="100"/>
        <w:sz w:val="24"/>
        <w:szCs w:val="24"/>
        <w:lang w:val="en-GB" w:eastAsia="en-US" w:bidi="ar-SA"/>
      </w:rPr>
    </w:lvl>
    <w:lvl w:ilvl="1">
      <w:start w:val="1"/>
      <w:numFmt w:val="upperRoman"/>
      <w:lvlText w:val="%2."/>
      <w:lvlJc w:val="left"/>
      <w:pPr>
        <w:ind w:left="4373" w:hanging="320"/>
        <w:jc w:val="right"/>
      </w:pPr>
      <w:rPr>
        <w:rFonts w:ascii="Noto Sans" w:eastAsia="Noto Sans" w:hAnsi="Noto Sans" w:cs="Noto Sans" w:hint="default"/>
        <w:b w:val="0"/>
        <w:bCs w:val="0"/>
        <w:i w:val="0"/>
        <w:iCs w:val="0"/>
        <w:spacing w:val="-1"/>
        <w:w w:val="99"/>
        <w:sz w:val="20"/>
        <w:szCs w:val="20"/>
        <w:lang w:val="en-GB" w:eastAsia="en-US" w:bidi="ar-SA"/>
      </w:rPr>
    </w:lvl>
    <w:lvl w:ilvl="2">
      <w:numFmt w:val="bullet"/>
      <w:lvlText w:val="•"/>
      <w:lvlJc w:val="left"/>
      <w:pPr>
        <w:ind w:left="5082" w:hanging="320"/>
      </w:pPr>
      <w:rPr>
        <w:rFonts w:hint="default"/>
        <w:lang w:val="en-GB" w:eastAsia="en-US" w:bidi="ar-SA"/>
      </w:rPr>
    </w:lvl>
    <w:lvl w:ilvl="3">
      <w:numFmt w:val="bullet"/>
      <w:lvlText w:val="•"/>
      <w:lvlJc w:val="left"/>
      <w:pPr>
        <w:ind w:left="5785" w:hanging="320"/>
      </w:pPr>
      <w:rPr>
        <w:rFonts w:hint="default"/>
        <w:lang w:val="en-GB" w:eastAsia="en-US" w:bidi="ar-SA"/>
      </w:rPr>
    </w:lvl>
    <w:lvl w:ilvl="4">
      <w:numFmt w:val="bullet"/>
      <w:lvlText w:val="•"/>
      <w:lvlJc w:val="left"/>
      <w:pPr>
        <w:ind w:left="6488" w:hanging="320"/>
      </w:pPr>
      <w:rPr>
        <w:rFonts w:hint="default"/>
        <w:lang w:val="en-GB" w:eastAsia="en-US" w:bidi="ar-SA"/>
      </w:rPr>
    </w:lvl>
    <w:lvl w:ilvl="5">
      <w:numFmt w:val="bullet"/>
      <w:lvlText w:val="•"/>
      <w:lvlJc w:val="left"/>
      <w:pPr>
        <w:ind w:left="7191" w:hanging="320"/>
      </w:pPr>
      <w:rPr>
        <w:rFonts w:hint="default"/>
        <w:lang w:val="en-GB" w:eastAsia="en-US" w:bidi="ar-SA"/>
      </w:rPr>
    </w:lvl>
    <w:lvl w:ilvl="6">
      <w:numFmt w:val="bullet"/>
      <w:lvlText w:val="•"/>
      <w:lvlJc w:val="left"/>
      <w:pPr>
        <w:ind w:left="7894" w:hanging="320"/>
      </w:pPr>
      <w:rPr>
        <w:rFonts w:hint="default"/>
        <w:lang w:val="en-GB" w:eastAsia="en-US" w:bidi="ar-SA"/>
      </w:rPr>
    </w:lvl>
    <w:lvl w:ilvl="7">
      <w:numFmt w:val="bullet"/>
      <w:lvlText w:val="•"/>
      <w:lvlJc w:val="left"/>
      <w:pPr>
        <w:ind w:left="8597" w:hanging="320"/>
      </w:pPr>
      <w:rPr>
        <w:rFonts w:hint="default"/>
        <w:lang w:val="en-GB" w:eastAsia="en-US" w:bidi="ar-SA"/>
      </w:rPr>
    </w:lvl>
    <w:lvl w:ilvl="8">
      <w:numFmt w:val="bullet"/>
      <w:lvlText w:val="•"/>
      <w:lvlJc w:val="left"/>
      <w:pPr>
        <w:ind w:left="9300" w:hanging="320"/>
      </w:pPr>
      <w:rPr>
        <w:rFonts w:hint="default"/>
        <w:lang w:val="en-GB" w:eastAsia="en-US" w:bidi="ar-SA"/>
      </w:rPr>
    </w:lvl>
  </w:abstractNum>
  <w:abstractNum w:abstractNumId="90" w15:restartNumberingAfterBreak="0">
    <w:nsid w:val="71552CA6"/>
    <w:multiLevelType w:val="multilevel"/>
    <w:tmpl w:val="DC506F06"/>
    <w:styleLink w:val="Listeactuelle44"/>
    <w:lvl w:ilvl="0">
      <w:start w:val="1"/>
      <w:numFmt w:val="lowerRoman"/>
      <w:lvlText w:val="(%1)"/>
      <w:lvlJc w:val="right"/>
      <w:pPr>
        <w:ind w:left="717" w:hanging="43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1731815"/>
    <w:multiLevelType w:val="multilevel"/>
    <w:tmpl w:val="491290BA"/>
    <w:styleLink w:val="Listeactuelle10"/>
    <w:lvl w:ilvl="0">
      <w:start w:val="1"/>
      <w:numFmt w:val="decimal"/>
      <w:lvlText w:val="%1."/>
      <w:lvlJc w:val="left"/>
      <w:pPr>
        <w:ind w:left="397" w:hanging="397"/>
      </w:pPr>
      <w:rPr>
        <w:rFonts w:ascii="Noto Sans" w:eastAsia="Noto Sans" w:hAnsi="Noto Sans" w:cs="Noto Sans" w:hint="default"/>
        <w:b w:val="0"/>
        <w:bCs w:val="0"/>
        <w:i w:val="0"/>
        <w:iCs w:val="0"/>
        <w:spacing w:val="-2"/>
        <w:w w:val="99"/>
        <w:sz w:val="20"/>
        <w:szCs w:val="20"/>
        <w:lang w:val="en-GB" w:eastAsia="en-US" w:bidi="ar-SA"/>
      </w:rPr>
    </w:lvl>
    <w:lvl w:ilvl="1">
      <w:numFmt w:val="bullet"/>
      <w:lvlText w:val="•"/>
      <w:lvlJc w:val="left"/>
      <w:pPr>
        <w:ind w:left="1268" w:hanging="454"/>
      </w:pPr>
      <w:rPr>
        <w:rFonts w:hint="default"/>
        <w:lang w:val="en-GB" w:eastAsia="en-US" w:bidi="ar-SA"/>
      </w:rPr>
    </w:lvl>
    <w:lvl w:ilvl="2">
      <w:numFmt w:val="bullet"/>
      <w:lvlText w:val="•"/>
      <w:lvlJc w:val="left"/>
      <w:pPr>
        <w:ind w:left="2317" w:hanging="454"/>
      </w:pPr>
      <w:rPr>
        <w:rFonts w:hint="default"/>
        <w:lang w:val="en-GB" w:eastAsia="en-US" w:bidi="ar-SA"/>
      </w:rPr>
    </w:lvl>
    <w:lvl w:ilvl="3">
      <w:numFmt w:val="bullet"/>
      <w:lvlText w:val="•"/>
      <w:lvlJc w:val="left"/>
      <w:pPr>
        <w:ind w:left="3365" w:hanging="454"/>
      </w:pPr>
      <w:rPr>
        <w:rFonts w:hint="default"/>
        <w:lang w:val="en-GB" w:eastAsia="en-US" w:bidi="ar-SA"/>
      </w:rPr>
    </w:lvl>
    <w:lvl w:ilvl="4">
      <w:numFmt w:val="bullet"/>
      <w:lvlText w:val="•"/>
      <w:lvlJc w:val="left"/>
      <w:pPr>
        <w:ind w:left="4414" w:hanging="454"/>
      </w:pPr>
      <w:rPr>
        <w:rFonts w:hint="default"/>
        <w:lang w:val="en-GB" w:eastAsia="en-US" w:bidi="ar-SA"/>
      </w:rPr>
    </w:lvl>
    <w:lvl w:ilvl="5">
      <w:numFmt w:val="bullet"/>
      <w:lvlText w:val="•"/>
      <w:lvlJc w:val="left"/>
      <w:pPr>
        <w:ind w:left="5463" w:hanging="454"/>
      </w:pPr>
      <w:rPr>
        <w:rFonts w:hint="default"/>
        <w:lang w:val="en-GB" w:eastAsia="en-US" w:bidi="ar-SA"/>
      </w:rPr>
    </w:lvl>
    <w:lvl w:ilvl="6">
      <w:numFmt w:val="bullet"/>
      <w:lvlText w:val="•"/>
      <w:lvlJc w:val="left"/>
      <w:pPr>
        <w:ind w:left="6511" w:hanging="454"/>
      </w:pPr>
      <w:rPr>
        <w:rFonts w:hint="default"/>
        <w:lang w:val="en-GB" w:eastAsia="en-US" w:bidi="ar-SA"/>
      </w:rPr>
    </w:lvl>
    <w:lvl w:ilvl="7">
      <w:numFmt w:val="bullet"/>
      <w:lvlText w:val="•"/>
      <w:lvlJc w:val="left"/>
      <w:pPr>
        <w:ind w:left="7560" w:hanging="454"/>
      </w:pPr>
      <w:rPr>
        <w:rFonts w:hint="default"/>
        <w:lang w:val="en-GB" w:eastAsia="en-US" w:bidi="ar-SA"/>
      </w:rPr>
    </w:lvl>
    <w:lvl w:ilvl="8">
      <w:numFmt w:val="bullet"/>
      <w:lvlText w:val="•"/>
      <w:lvlJc w:val="left"/>
      <w:pPr>
        <w:ind w:left="8609" w:hanging="454"/>
      </w:pPr>
      <w:rPr>
        <w:rFonts w:hint="default"/>
        <w:lang w:val="en-GB" w:eastAsia="en-US" w:bidi="ar-SA"/>
      </w:rPr>
    </w:lvl>
  </w:abstractNum>
  <w:abstractNum w:abstractNumId="92" w15:restartNumberingAfterBreak="0">
    <w:nsid w:val="71911319"/>
    <w:multiLevelType w:val="hybridMultilevel"/>
    <w:tmpl w:val="22D480A4"/>
    <w:lvl w:ilvl="0" w:tplc="05EEBE38">
      <w:start w:val="1"/>
      <w:numFmt w:val="bullet"/>
      <w:pStyle w:val="EFSGGBIndentbulletlist2"/>
      <w:lvlText w:val=""/>
      <w:lvlJc w:val="left"/>
      <w:pPr>
        <w:ind w:left="1211" w:hanging="360"/>
      </w:pPr>
      <w:rPr>
        <w:rFonts w:ascii="Symbol" w:hAnsi="Symbol" w:cs="Symbol" w:hint="default"/>
        <w:b w:val="0"/>
        <w:bCs w:val="0"/>
        <w:i w:val="0"/>
        <w:iCs w:val="0"/>
        <w:caps w:val="0"/>
        <w:strike w:val="0"/>
        <w:dstrike w:val="0"/>
        <w:outline w:val="0"/>
        <w:shadow w:val="0"/>
        <w:emboss w:val="0"/>
        <w:imprint w:val="0"/>
        <w:vanish w:val="0"/>
        <w:color w:val="1E2DBE"/>
        <w:spacing w:val="0"/>
        <w:kern w:val="0"/>
        <w:position w:val="0"/>
        <w:sz w:val="20"/>
        <w:szCs w:val="2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93" w15:restartNumberingAfterBreak="0">
    <w:nsid w:val="721D2462"/>
    <w:multiLevelType w:val="multilevel"/>
    <w:tmpl w:val="0FA8F376"/>
    <w:styleLink w:val="Listeactuelle49"/>
    <w:lvl w:ilvl="0">
      <w:start w:val="1"/>
      <w:numFmt w:val="lowerRoman"/>
      <w:lvlText w:val="%1)"/>
      <w:lvlJc w:val="left"/>
      <w:pPr>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4AF2D3A"/>
    <w:multiLevelType w:val="hybridMultilevel"/>
    <w:tmpl w:val="9E8CE0E2"/>
    <w:lvl w:ilvl="0" w:tplc="F940D25A">
      <w:start w:val="11"/>
      <w:numFmt w:val="decimal"/>
      <w:lvlText w:val="%1."/>
      <w:lvlJc w:val="left"/>
      <w:pPr>
        <w:ind w:left="511" w:hanging="339"/>
      </w:pPr>
      <w:rPr>
        <w:rFonts w:ascii="Noto Sans" w:eastAsia="Noto Sans" w:hAnsi="Noto Sans" w:cs="Noto Sans" w:hint="default"/>
        <w:b w:val="0"/>
        <w:bCs w:val="0"/>
        <w:i w:val="0"/>
        <w:iCs w:val="0"/>
        <w:w w:val="100"/>
        <w:sz w:val="18"/>
        <w:szCs w:val="18"/>
        <w:lang w:val="fr-FR" w:eastAsia="en-US" w:bidi="ar-SA"/>
      </w:rPr>
    </w:lvl>
    <w:lvl w:ilvl="1" w:tplc="6A00FA22">
      <w:start w:val="1"/>
      <w:numFmt w:val="lowerLetter"/>
      <w:lvlText w:val="%2)"/>
      <w:lvlJc w:val="left"/>
      <w:pPr>
        <w:ind w:left="852" w:hanging="342"/>
      </w:pPr>
      <w:rPr>
        <w:rFonts w:ascii="Noto Sans" w:eastAsia="Noto Sans" w:hAnsi="Noto Sans" w:cs="Noto Sans" w:hint="default"/>
        <w:b w:val="0"/>
        <w:bCs w:val="0"/>
        <w:i/>
        <w:iCs/>
        <w:w w:val="100"/>
        <w:sz w:val="18"/>
        <w:szCs w:val="18"/>
        <w:lang w:val="fr-FR" w:eastAsia="en-US" w:bidi="ar-SA"/>
      </w:rPr>
    </w:lvl>
    <w:lvl w:ilvl="2" w:tplc="B358E596">
      <w:start w:val="1"/>
      <w:numFmt w:val="lowerRoman"/>
      <w:lvlText w:val="%3)"/>
      <w:lvlJc w:val="left"/>
      <w:pPr>
        <w:ind w:left="1193" w:hanging="341"/>
      </w:pPr>
      <w:rPr>
        <w:rFonts w:ascii="Noto Sans" w:eastAsia="Noto Sans" w:hAnsi="Noto Sans" w:cs="Noto Sans" w:hint="default"/>
        <w:b w:val="0"/>
        <w:bCs w:val="0"/>
        <w:i w:val="0"/>
        <w:iCs w:val="0"/>
        <w:spacing w:val="-1"/>
        <w:w w:val="100"/>
        <w:sz w:val="18"/>
        <w:szCs w:val="18"/>
        <w:lang w:val="fr-FR" w:eastAsia="en-US" w:bidi="ar-SA"/>
      </w:rPr>
    </w:lvl>
    <w:lvl w:ilvl="3" w:tplc="4094B8C2">
      <w:numFmt w:val="bullet"/>
      <w:lvlText w:val="•"/>
      <w:lvlJc w:val="left"/>
      <w:pPr>
        <w:ind w:left="2377" w:hanging="341"/>
      </w:pPr>
      <w:rPr>
        <w:rFonts w:hint="default"/>
        <w:lang w:val="fr-FR" w:eastAsia="en-US" w:bidi="ar-SA"/>
      </w:rPr>
    </w:lvl>
    <w:lvl w:ilvl="4" w:tplc="764CBAAE">
      <w:numFmt w:val="bullet"/>
      <w:lvlText w:val="•"/>
      <w:lvlJc w:val="left"/>
      <w:pPr>
        <w:ind w:left="3554" w:hanging="341"/>
      </w:pPr>
      <w:rPr>
        <w:rFonts w:hint="default"/>
        <w:lang w:val="fr-FR" w:eastAsia="en-US" w:bidi="ar-SA"/>
      </w:rPr>
    </w:lvl>
    <w:lvl w:ilvl="5" w:tplc="56E046CA">
      <w:numFmt w:val="bullet"/>
      <w:lvlText w:val="•"/>
      <w:lvlJc w:val="left"/>
      <w:pPr>
        <w:ind w:left="4732" w:hanging="341"/>
      </w:pPr>
      <w:rPr>
        <w:rFonts w:hint="default"/>
        <w:lang w:val="fr-FR" w:eastAsia="en-US" w:bidi="ar-SA"/>
      </w:rPr>
    </w:lvl>
    <w:lvl w:ilvl="6" w:tplc="1D6611AE">
      <w:numFmt w:val="bullet"/>
      <w:lvlText w:val="•"/>
      <w:lvlJc w:val="left"/>
      <w:pPr>
        <w:ind w:left="5909" w:hanging="341"/>
      </w:pPr>
      <w:rPr>
        <w:rFonts w:hint="default"/>
        <w:lang w:val="fr-FR" w:eastAsia="en-US" w:bidi="ar-SA"/>
      </w:rPr>
    </w:lvl>
    <w:lvl w:ilvl="7" w:tplc="B282A99A">
      <w:numFmt w:val="bullet"/>
      <w:lvlText w:val="•"/>
      <w:lvlJc w:val="left"/>
      <w:pPr>
        <w:ind w:left="7086" w:hanging="341"/>
      </w:pPr>
      <w:rPr>
        <w:rFonts w:hint="default"/>
        <w:lang w:val="fr-FR" w:eastAsia="en-US" w:bidi="ar-SA"/>
      </w:rPr>
    </w:lvl>
    <w:lvl w:ilvl="8" w:tplc="1CFC6A20">
      <w:numFmt w:val="bullet"/>
      <w:lvlText w:val="•"/>
      <w:lvlJc w:val="left"/>
      <w:pPr>
        <w:ind w:left="8264" w:hanging="341"/>
      </w:pPr>
      <w:rPr>
        <w:rFonts w:hint="default"/>
        <w:lang w:val="fr-FR" w:eastAsia="en-US" w:bidi="ar-SA"/>
      </w:rPr>
    </w:lvl>
  </w:abstractNum>
  <w:abstractNum w:abstractNumId="95" w15:restartNumberingAfterBreak="0">
    <w:nsid w:val="74BD51DA"/>
    <w:multiLevelType w:val="hybridMultilevel"/>
    <w:tmpl w:val="BA56109E"/>
    <w:lvl w:ilvl="0" w:tplc="C4D0F72A">
      <w:start w:val="1"/>
      <w:numFmt w:val="lowerRoman"/>
      <w:pStyle w:val="EFSGGBIndentletterlist2FS"/>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680640D"/>
    <w:multiLevelType w:val="multilevel"/>
    <w:tmpl w:val="16865900"/>
    <w:styleLink w:val="Listeactuelle32"/>
    <w:lvl w:ilvl="0">
      <w:start w:val="1"/>
      <w:numFmt w:val="upperRoman"/>
      <w:lvlText w:val="%1."/>
      <w:lvlJc w:val="left"/>
      <w:pPr>
        <w:ind w:left="567" w:hanging="567"/>
      </w:pPr>
      <w:rPr>
        <w:rFonts w:ascii="Overpass" w:eastAsia="Overpass" w:hAnsi="Overpass" w:cs="Overpass" w:hint="default"/>
        <w:b/>
        <w:bCs/>
        <w:i w:val="0"/>
        <w:iCs w:val="0"/>
        <w:color w:val="1E2CBD"/>
        <w:w w:val="100"/>
        <w:sz w:val="24"/>
        <w:szCs w:val="24"/>
        <w:lang w:val="en-GB" w:eastAsia="en-US" w:bidi="ar-SA"/>
      </w:rPr>
    </w:lvl>
    <w:lvl w:ilvl="1">
      <w:start w:val="1"/>
      <w:numFmt w:val="upperRoman"/>
      <w:lvlText w:val="%2."/>
      <w:lvlJc w:val="left"/>
      <w:pPr>
        <w:ind w:left="4373" w:hanging="320"/>
        <w:jc w:val="right"/>
      </w:pPr>
      <w:rPr>
        <w:rFonts w:ascii="Noto Sans" w:eastAsia="Noto Sans" w:hAnsi="Noto Sans" w:cs="Noto Sans" w:hint="default"/>
        <w:b w:val="0"/>
        <w:bCs w:val="0"/>
        <w:i w:val="0"/>
        <w:iCs w:val="0"/>
        <w:spacing w:val="-1"/>
        <w:w w:val="99"/>
        <w:sz w:val="20"/>
        <w:szCs w:val="20"/>
        <w:lang w:val="en-GB" w:eastAsia="en-US" w:bidi="ar-SA"/>
      </w:rPr>
    </w:lvl>
    <w:lvl w:ilvl="2">
      <w:numFmt w:val="bullet"/>
      <w:lvlText w:val="•"/>
      <w:lvlJc w:val="left"/>
      <w:pPr>
        <w:ind w:left="5082" w:hanging="320"/>
      </w:pPr>
      <w:rPr>
        <w:rFonts w:hint="default"/>
        <w:lang w:val="en-GB" w:eastAsia="en-US" w:bidi="ar-SA"/>
      </w:rPr>
    </w:lvl>
    <w:lvl w:ilvl="3">
      <w:numFmt w:val="bullet"/>
      <w:lvlText w:val="•"/>
      <w:lvlJc w:val="left"/>
      <w:pPr>
        <w:ind w:left="5785" w:hanging="320"/>
      </w:pPr>
      <w:rPr>
        <w:rFonts w:hint="default"/>
        <w:lang w:val="en-GB" w:eastAsia="en-US" w:bidi="ar-SA"/>
      </w:rPr>
    </w:lvl>
    <w:lvl w:ilvl="4">
      <w:numFmt w:val="bullet"/>
      <w:lvlText w:val="•"/>
      <w:lvlJc w:val="left"/>
      <w:pPr>
        <w:ind w:left="6488" w:hanging="320"/>
      </w:pPr>
      <w:rPr>
        <w:rFonts w:hint="default"/>
        <w:lang w:val="en-GB" w:eastAsia="en-US" w:bidi="ar-SA"/>
      </w:rPr>
    </w:lvl>
    <w:lvl w:ilvl="5">
      <w:numFmt w:val="bullet"/>
      <w:lvlText w:val="•"/>
      <w:lvlJc w:val="left"/>
      <w:pPr>
        <w:ind w:left="7191" w:hanging="320"/>
      </w:pPr>
      <w:rPr>
        <w:rFonts w:hint="default"/>
        <w:lang w:val="en-GB" w:eastAsia="en-US" w:bidi="ar-SA"/>
      </w:rPr>
    </w:lvl>
    <w:lvl w:ilvl="6">
      <w:numFmt w:val="bullet"/>
      <w:lvlText w:val="•"/>
      <w:lvlJc w:val="left"/>
      <w:pPr>
        <w:ind w:left="7894" w:hanging="320"/>
      </w:pPr>
      <w:rPr>
        <w:rFonts w:hint="default"/>
        <w:lang w:val="en-GB" w:eastAsia="en-US" w:bidi="ar-SA"/>
      </w:rPr>
    </w:lvl>
    <w:lvl w:ilvl="7">
      <w:numFmt w:val="bullet"/>
      <w:lvlText w:val="•"/>
      <w:lvlJc w:val="left"/>
      <w:pPr>
        <w:ind w:left="8597" w:hanging="320"/>
      </w:pPr>
      <w:rPr>
        <w:rFonts w:hint="default"/>
        <w:lang w:val="en-GB" w:eastAsia="en-US" w:bidi="ar-SA"/>
      </w:rPr>
    </w:lvl>
    <w:lvl w:ilvl="8">
      <w:numFmt w:val="bullet"/>
      <w:lvlText w:val="•"/>
      <w:lvlJc w:val="left"/>
      <w:pPr>
        <w:ind w:left="9300" w:hanging="320"/>
      </w:pPr>
      <w:rPr>
        <w:rFonts w:hint="default"/>
        <w:lang w:val="en-GB" w:eastAsia="en-US" w:bidi="ar-SA"/>
      </w:rPr>
    </w:lvl>
  </w:abstractNum>
  <w:abstractNum w:abstractNumId="97" w15:restartNumberingAfterBreak="0">
    <w:nsid w:val="76AF5E2C"/>
    <w:multiLevelType w:val="multilevel"/>
    <w:tmpl w:val="29E2406C"/>
    <w:styleLink w:val="Listeactuelle5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6CC5354"/>
    <w:multiLevelType w:val="hybridMultilevel"/>
    <w:tmpl w:val="38A6C4FE"/>
    <w:lvl w:ilvl="0" w:tplc="7D4C5B8E">
      <w:start w:val="1"/>
      <w:numFmt w:val="lowerLetter"/>
      <w:pStyle w:val="EFSGGBTablea"/>
      <w:lvlText w:val="%1)"/>
      <w:lvlJc w:val="left"/>
      <w:pPr>
        <w:ind w:left="360" w:hanging="360"/>
      </w:pPr>
      <w:rPr>
        <w:rFonts w:hint="default"/>
        <w:b w:val="0"/>
        <w:i/>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6F57563"/>
    <w:multiLevelType w:val="hybridMultilevel"/>
    <w:tmpl w:val="5740CE68"/>
    <w:lvl w:ilvl="0" w:tplc="E2324084">
      <w:numFmt w:val="bullet"/>
      <w:lvlText w:val=""/>
      <w:lvlJc w:val="left"/>
      <w:pPr>
        <w:ind w:left="378" w:hanging="358"/>
      </w:pPr>
      <w:rPr>
        <w:rFonts w:ascii="Wingdings 3" w:eastAsia="Wingdings 3" w:hAnsi="Wingdings 3" w:cs="Wingdings 3" w:hint="default"/>
        <w:b w:val="0"/>
        <w:bCs w:val="0"/>
        <w:i w:val="0"/>
        <w:iCs w:val="0"/>
        <w:color w:val="1E2CBD"/>
        <w:w w:val="100"/>
        <w:sz w:val="18"/>
        <w:szCs w:val="18"/>
        <w:lang w:val="fr-CH" w:eastAsia="en-US" w:bidi="ar-SA"/>
      </w:rPr>
    </w:lvl>
    <w:lvl w:ilvl="1" w:tplc="53183D7E">
      <w:numFmt w:val="bullet"/>
      <w:lvlText w:val="•"/>
      <w:lvlJc w:val="left"/>
      <w:pPr>
        <w:ind w:left="505" w:hanging="358"/>
      </w:pPr>
      <w:rPr>
        <w:rFonts w:hint="default"/>
        <w:lang w:val="fr-CH" w:eastAsia="en-US" w:bidi="ar-SA"/>
      </w:rPr>
    </w:lvl>
    <w:lvl w:ilvl="2" w:tplc="98B85F5C">
      <w:numFmt w:val="bullet"/>
      <w:lvlText w:val="•"/>
      <w:lvlJc w:val="left"/>
      <w:pPr>
        <w:ind w:left="630" w:hanging="358"/>
      </w:pPr>
      <w:rPr>
        <w:rFonts w:hint="default"/>
        <w:lang w:val="fr-CH" w:eastAsia="en-US" w:bidi="ar-SA"/>
      </w:rPr>
    </w:lvl>
    <w:lvl w:ilvl="3" w:tplc="A106DE30">
      <w:numFmt w:val="bullet"/>
      <w:lvlText w:val="•"/>
      <w:lvlJc w:val="left"/>
      <w:pPr>
        <w:ind w:left="755" w:hanging="358"/>
      </w:pPr>
      <w:rPr>
        <w:rFonts w:hint="default"/>
        <w:lang w:val="fr-CH" w:eastAsia="en-US" w:bidi="ar-SA"/>
      </w:rPr>
    </w:lvl>
    <w:lvl w:ilvl="4" w:tplc="82AED5B2">
      <w:numFmt w:val="bullet"/>
      <w:lvlText w:val="•"/>
      <w:lvlJc w:val="left"/>
      <w:pPr>
        <w:ind w:left="880" w:hanging="358"/>
      </w:pPr>
      <w:rPr>
        <w:rFonts w:hint="default"/>
        <w:lang w:val="fr-CH" w:eastAsia="en-US" w:bidi="ar-SA"/>
      </w:rPr>
    </w:lvl>
    <w:lvl w:ilvl="5" w:tplc="C51C4C52">
      <w:numFmt w:val="bullet"/>
      <w:lvlText w:val="•"/>
      <w:lvlJc w:val="left"/>
      <w:pPr>
        <w:ind w:left="1005" w:hanging="358"/>
      </w:pPr>
      <w:rPr>
        <w:rFonts w:hint="default"/>
        <w:lang w:val="fr-CH" w:eastAsia="en-US" w:bidi="ar-SA"/>
      </w:rPr>
    </w:lvl>
    <w:lvl w:ilvl="6" w:tplc="58A294E0">
      <w:numFmt w:val="bullet"/>
      <w:lvlText w:val="•"/>
      <w:lvlJc w:val="left"/>
      <w:pPr>
        <w:ind w:left="1130" w:hanging="358"/>
      </w:pPr>
      <w:rPr>
        <w:rFonts w:hint="default"/>
        <w:lang w:val="fr-CH" w:eastAsia="en-US" w:bidi="ar-SA"/>
      </w:rPr>
    </w:lvl>
    <w:lvl w:ilvl="7" w:tplc="F7586F46">
      <w:numFmt w:val="bullet"/>
      <w:lvlText w:val="•"/>
      <w:lvlJc w:val="left"/>
      <w:pPr>
        <w:ind w:left="1255" w:hanging="358"/>
      </w:pPr>
      <w:rPr>
        <w:rFonts w:hint="default"/>
        <w:lang w:val="fr-CH" w:eastAsia="en-US" w:bidi="ar-SA"/>
      </w:rPr>
    </w:lvl>
    <w:lvl w:ilvl="8" w:tplc="4C70DA42">
      <w:numFmt w:val="bullet"/>
      <w:lvlText w:val="•"/>
      <w:lvlJc w:val="left"/>
      <w:pPr>
        <w:ind w:left="1380" w:hanging="358"/>
      </w:pPr>
      <w:rPr>
        <w:rFonts w:hint="default"/>
        <w:lang w:val="fr-CH" w:eastAsia="en-US" w:bidi="ar-SA"/>
      </w:rPr>
    </w:lvl>
  </w:abstractNum>
  <w:abstractNum w:abstractNumId="100" w15:restartNumberingAfterBreak="0">
    <w:nsid w:val="77BA6B4F"/>
    <w:multiLevelType w:val="hybridMultilevel"/>
    <w:tmpl w:val="0C5C6F14"/>
    <w:lvl w:ilvl="0" w:tplc="D5CA38EA">
      <w:numFmt w:val="bullet"/>
      <w:lvlText w:val=""/>
      <w:lvlJc w:val="left"/>
      <w:pPr>
        <w:ind w:left="378" w:hanging="358"/>
      </w:pPr>
      <w:rPr>
        <w:rFonts w:ascii="Wingdings 3" w:eastAsia="Wingdings 3" w:hAnsi="Wingdings 3" w:cs="Wingdings 3" w:hint="default"/>
        <w:b w:val="0"/>
        <w:bCs w:val="0"/>
        <w:i w:val="0"/>
        <w:iCs w:val="0"/>
        <w:color w:val="1E2CBD"/>
        <w:w w:val="100"/>
        <w:sz w:val="18"/>
        <w:szCs w:val="18"/>
        <w:lang w:val="fr-CH" w:eastAsia="en-US" w:bidi="ar-SA"/>
      </w:rPr>
    </w:lvl>
    <w:lvl w:ilvl="1" w:tplc="EF44C49A">
      <w:numFmt w:val="bullet"/>
      <w:lvlText w:val="•"/>
      <w:lvlJc w:val="left"/>
      <w:pPr>
        <w:ind w:left="505" w:hanging="358"/>
      </w:pPr>
      <w:rPr>
        <w:rFonts w:hint="default"/>
        <w:lang w:val="fr-CH" w:eastAsia="en-US" w:bidi="ar-SA"/>
      </w:rPr>
    </w:lvl>
    <w:lvl w:ilvl="2" w:tplc="F34E927C">
      <w:numFmt w:val="bullet"/>
      <w:lvlText w:val="•"/>
      <w:lvlJc w:val="left"/>
      <w:pPr>
        <w:ind w:left="630" w:hanging="358"/>
      </w:pPr>
      <w:rPr>
        <w:rFonts w:hint="default"/>
        <w:lang w:val="fr-CH" w:eastAsia="en-US" w:bidi="ar-SA"/>
      </w:rPr>
    </w:lvl>
    <w:lvl w:ilvl="3" w:tplc="3EB61C54">
      <w:numFmt w:val="bullet"/>
      <w:lvlText w:val="•"/>
      <w:lvlJc w:val="left"/>
      <w:pPr>
        <w:ind w:left="755" w:hanging="358"/>
      </w:pPr>
      <w:rPr>
        <w:rFonts w:hint="default"/>
        <w:lang w:val="fr-CH" w:eastAsia="en-US" w:bidi="ar-SA"/>
      </w:rPr>
    </w:lvl>
    <w:lvl w:ilvl="4" w:tplc="158603A8">
      <w:numFmt w:val="bullet"/>
      <w:lvlText w:val="•"/>
      <w:lvlJc w:val="left"/>
      <w:pPr>
        <w:ind w:left="880" w:hanging="358"/>
      </w:pPr>
      <w:rPr>
        <w:rFonts w:hint="default"/>
        <w:lang w:val="fr-CH" w:eastAsia="en-US" w:bidi="ar-SA"/>
      </w:rPr>
    </w:lvl>
    <w:lvl w:ilvl="5" w:tplc="AB7662D2">
      <w:numFmt w:val="bullet"/>
      <w:lvlText w:val="•"/>
      <w:lvlJc w:val="left"/>
      <w:pPr>
        <w:ind w:left="1005" w:hanging="358"/>
      </w:pPr>
      <w:rPr>
        <w:rFonts w:hint="default"/>
        <w:lang w:val="fr-CH" w:eastAsia="en-US" w:bidi="ar-SA"/>
      </w:rPr>
    </w:lvl>
    <w:lvl w:ilvl="6" w:tplc="9888066A">
      <w:numFmt w:val="bullet"/>
      <w:lvlText w:val="•"/>
      <w:lvlJc w:val="left"/>
      <w:pPr>
        <w:ind w:left="1130" w:hanging="358"/>
      </w:pPr>
      <w:rPr>
        <w:rFonts w:hint="default"/>
        <w:lang w:val="fr-CH" w:eastAsia="en-US" w:bidi="ar-SA"/>
      </w:rPr>
    </w:lvl>
    <w:lvl w:ilvl="7" w:tplc="92C4CDAE">
      <w:numFmt w:val="bullet"/>
      <w:lvlText w:val="•"/>
      <w:lvlJc w:val="left"/>
      <w:pPr>
        <w:ind w:left="1255" w:hanging="358"/>
      </w:pPr>
      <w:rPr>
        <w:rFonts w:hint="default"/>
        <w:lang w:val="fr-CH" w:eastAsia="en-US" w:bidi="ar-SA"/>
      </w:rPr>
    </w:lvl>
    <w:lvl w:ilvl="8" w:tplc="1DC6AF14">
      <w:numFmt w:val="bullet"/>
      <w:lvlText w:val="•"/>
      <w:lvlJc w:val="left"/>
      <w:pPr>
        <w:ind w:left="1380" w:hanging="358"/>
      </w:pPr>
      <w:rPr>
        <w:rFonts w:hint="default"/>
        <w:lang w:val="fr-CH" w:eastAsia="en-US" w:bidi="ar-SA"/>
      </w:rPr>
    </w:lvl>
  </w:abstractNum>
  <w:abstractNum w:abstractNumId="101" w15:restartNumberingAfterBreak="0">
    <w:nsid w:val="7AA734D2"/>
    <w:multiLevelType w:val="hybridMultilevel"/>
    <w:tmpl w:val="24A05E08"/>
    <w:lvl w:ilvl="0" w:tplc="B80635B0">
      <w:start w:val="1"/>
      <w:numFmt w:val="decimal"/>
      <w:lvlText w:val="%1."/>
      <w:lvlJc w:val="left"/>
      <w:pPr>
        <w:ind w:left="503" w:hanging="341"/>
      </w:pPr>
      <w:rPr>
        <w:rFonts w:ascii="Noto Sans" w:eastAsia="Noto Sans" w:hAnsi="Noto Sans" w:cs="Noto Sans" w:hint="default"/>
        <w:b w:val="0"/>
        <w:bCs w:val="0"/>
        <w:i w:val="0"/>
        <w:iCs w:val="0"/>
        <w:spacing w:val="0"/>
        <w:w w:val="100"/>
        <w:sz w:val="18"/>
        <w:szCs w:val="18"/>
        <w:lang w:val="fr-FR" w:eastAsia="en-US" w:bidi="ar-SA"/>
      </w:rPr>
    </w:lvl>
    <w:lvl w:ilvl="1" w:tplc="1D50FF38">
      <w:start w:val="1"/>
      <w:numFmt w:val="lowerLetter"/>
      <w:lvlText w:val="%2)"/>
      <w:lvlJc w:val="left"/>
      <w:pPr>
        <w:ind w:left="503" w:hanging="341"/>
        <w:jc w:val="right"/>
      </w:pPr>
      <w:rPr>
        <w:rFonts w:ascii="Noto Sans" w:eastAsia="Noto Sans" w:hAnsi="Noto Sans" w:cs="Noto Sans" w:hint="default"/>
        <w:b w:val="0"/>
        <w:bCs w:val="0"/>
        <w:i/>
        <w:iCs/>
        <w:spacing w:val="0"/>
        <w:w w:val="100"/>
        <w:sz w:val="18"/>
        <w:szCs w:val="18"/>
        <w:lang w:val="fr-FR" w:eastAsia="en-US" w:bidi="ar-SA"/>
      </w:rPr>
    </w:lvl>
    <w:lvl w:ilvl="2" w:tplc="C5BAEFE0">
      <w:numFmt w:val="bullet"/>
      <w:lvlText w:val="•"/>
      <w:lvlJc w:val="left"/>
      <w:pPr>
        <w:ind w:left="440" w:hanging="341"/>
      </w:pPr>
      <w:rPr>
        <w:rFonts w:hint="default"/>
        <w:lang w:val="fr-FR" w:eastAsia="en-US" w:bidi="ar-SA"/>
      </w:rPr>
    </w:lvl>
    <w:lvl w:ilvl="3" w:tplc="0A06F9EA">
      <w:numFmt w:val="bullet"/>
      <w:lvlText w:val="•"/>
      <w:lvlJc w:val="left"/>
      <w:pPr>
        <w:ind w:left="480" w:hanging="341"/>
      </w:pPr>
      <w:rPr>
        <w:rFonts w:hint="default"/>
        <w:lang w:val="fr-FR" w:eastAsia="en-US" w:bidi="ar-SA"/>
      </w:rPr>
    </w:lvl>
    <w:lvl w:ilvl="4" w:tplc="26609CAE">
      <w:numFmt w:val="bullet"/>
      <w:lvlText w:val="•"/>
      <w:lvlJc w:val="left"/>
      <w:pPr>
        <w:ind w:left="500" w:hanging="341"/>
      </w:pPr>
      <w:rPr>
        <w:rFonts w:hint="default"/>
        <w:lang w:val="fr-FR" w:eastAsia="en-US" w:bidi="ar-SA"/>
      </w:rPr>
    </w:lvl>
    <w:lvl w:ilvl="5" w:tplc="45401D78">
      <w:numFmt w:val="bullet"/>
      <w:lvlText w:val="•"/>
      <w:lvlJc w:val="left"/>
      <w:pPr>
        <w:ind w:left="840" w:hanging="341"/>
      </w:pPr>
      <w:rPr>
        <w:rFonts w:hint="default"/>
        <w:lang w:val="fr-FR" w:eastAsia="en-US" w:bidi="ar-SA"/>
      </w:rPr>
    </w:lvl>
    <w:lvl w:ilvl="6" w:tplc="02561B14">
      <w:numFmt w:val="bullet"/>
      <w:lvlText w:val="•"/>
      <w:lvlJc w:val="left"/>
      <w:pPr>
        <w:ind w:left="649" w:hanging="341"/>
      </w:pPr>
      <w:rPr>
        <w:rFonts w:hint="default"/>
        <w:lang w:val="fr-FR" w:eastAsia="en-US" w:bidi="ar-SA"/>
      </w:rPr>
    </w:lvl>
    <w:lvl w:ilvl="7" w:tplc="2A80D9B0">
      <w:numFmt w:val="bullet"/>
      <w:lvlText w:val="•"/>
      <w:lvlJc w:val="left"/>
      <w:pPr>
        <w:ind w:left="458" w:hanging="341"/>
      </w:pPr>
      <w:rPr>
        <w:rFonts w:hint="default"/>
        <w:lang w:val="fr-FR" w:eastAsia="en-US" w:bidi="ar-SA"/>
      </w:rPr>
    </w:lvl>
    <w:lvl w:ilvl="8" w:tplc="E1F8A0E0">
      <w:numFmt w:val="bullet"/>
      <w:lvlText w:val="•"/>
      <w:lvlJc w:val="left"/>
      <w:pPr>
        <w:ind w:left="267" w:hanging="341"/>
      </w:pPr>
      <w:rPr>
        <w:rFonts w:hint="default"/>
        <w:lang w:val="fr-FR" w:eastAsia="en-US" w:bidi="ar-SA"/>
      </w:rPr>
    </w:lvl>
  </w:abstractNum>
  <w:abstractNum w:abstractNumId="102" w15:restartNumberingAfterBreak="0">
    <w:nsid w:val="7ABE1226"/>
    <w:multiLevelType w:val="hybridMultilevel"/>
    <w:tmpl w:val="86525DF2"/>
    <w:lvl w:ilvl="0" w:tplc="9802F2BA">
      <w:start w:val="1"/>
      <w:numFmt w:val="lowerLetter"/>
      <w:pStyle w:val="EFSGGBIndentletterlist1FS"/>
      <w:lvlText w:val="%1)"/>
      <w:lvlJc w:val="left"/>
      <w:pPr>
        <w:ind w:left="2081" w:hanging="360"/>
      </w:pPr>
      <w:rPr>
        <w:b w:val="0"/>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801" w:hanging="360"/>
      </w:pPr>
    </w:lvl>
    <w:lvl w:ilvl="2" w:tplc="0809001B" w:tentative="1">
      <w:start w:val="1"/>
      <w:numFmt w:val="lowerRoman"/>
      <w:lvlText w:val="%3."/>
      <w:lvlJc w:val="right"/>
      <w:pPr>
        <w:ind w:left="3521" w:hanging="180"/>
      </w:pPr>
    </w:lvl>
    <w:lvl w:ilvl="3" w:tplc="0809000F" w:tentative="1">
      <w:start w:val="1"/>
      <w:numFmt w:val="decimal"/>
      <w:lvlText w:val="%4."/>
      <w:lvlJc w:val="left"/>
      <w:pPr>
        <w:ind w:left="4241" w:hanging="360"/>
      </w:pPr>
    </w:lvl>
    <w:lvl w:ilvl="4" w:tplc="08090019" w:tentative="1">
      <w:start w:val="1"/>
      <w:numFmt w:val="lowerLetter"/>
      <w:lvlText w:val="%5."/>
      <w:lvlJc w:val="left"/>
      <w:pPr>
        <w:ind w:left="4961" w:hanging="360"/>
      </w:pPr>
    </w:lvl>
    <w:lvl w:ilvl="5" w:tplc="0809001B" w:tentative="1">
      <w:start w:val="1"/>
      <w:numFmt w:val="lowerRoman"/>
      <w:lvlText w:val="%6."/>
      <w:lvlJc w:val="right"/>
      <w:pPr>
        <w:ind w:left="5681" w:hanging="180"/>
      </w:pPr>
    </w:lvl>
    <w:lvl w:ilvl="6" w:tplc="0809000F" w:tentative="1">
      <w:start w:val="1"/>
      <w:numFmt w:val="decimal"/>
      <w:lvlText w:val="%7."/>
      <w:lvlJc w:val="left"/>
      <w:pPr>
        <w:ind w:left="6401" w:hanging="360"/>
      </w:pPr>
    </w:lvl>
    <w:lvl w:ilvl="7" w:tplc="08090019" w:tentative="1">
      <w:start w:val="1"/>
      <w:numFmt w:val="lowerLetter"/>
      <w:lvlText w:val="%8."/>
      <w:lvlJc w:val="left"/>
      <w:pPr>
        <w:ind w:left="7121" w:hanging="360"/>
      </w:pPr>
    </w:lvl>
    <w:lvl w:ilvl="8" w:tplc="0809001B" w:tentative="1">
      <w:start w:val="1"/>
      <w:numFmt w:val="lowerRoman"/>
      <w:lvlText w:val="%9."/>
      <w:lvlJc w:val="right"/>
      <w:pPr>
        <w:ind w:left="7841" w:hanging="180"/>
      </w:pPr>
    </w:lvl>
  </w:abstractNum>
  <w:abstractNum w:abstractNumId="103" w15:restartNumberingAfterBreak="0">
    <w:nsid w:val="7D97521A"/>
    <w:multiLevelType w:val="hybridMultilevel"/>
    <w:tmpl w:val="007CD8E4"/>
    <w:lvl w:ilvl="0" w:tplc="52749A1C">
      <w:numFmt w:val="bullet"/>
      <w:lvlText w:val=""/>
      <w:lvlJc w:val="left"/>
      <w:pPr>
        <w:ind w:left="248" w:hanging="228"/>
      </w:pPr>
      <w:rPr>
        <w:rFonts w:ascii="Wingdings 3" w:eastAsia="Wingdings 3" w:hAnsi="Wingdings 3" w:cs="Wingdings 3" w:hint="default"/>
        <w:b w:val="0"/>
        <w:bCs w:val="0"/>
        <w:i w:val="0"/>
        <w:iCs w:val="0"/>
        <w:color w:val="1E2CBD"/>
        <w:spacing w:val="0"/>
        <w:w w:val="100"/>
        <w:sz w:val="18"/>
        <w:szCs w:val="18"/>
        <w:lang w:val="fr-FR" w:eastAsia="en-US" w:bidi="ar-SA"/>
      </w:rPr>
    </w:lvl>
    <w:lvl w:ilvl="1" w:tplc="D1982A78">
      <w:numFmt w:val="bullet"/>
      <w:lvlText w:val="•"/>
      <w:lvlJc w:val="left"/>
      <w:pPr>
        <w:ind w:left="366" w:hanging="228"/>
      </w:pPr>
      <w:rPr>
        <w:rFonts w:hint="default"/>
        <w:lang w:val="fr-FR" w:eastAsia="en-US" w:bidi="ar-SA"/>
      </w:rPr>
    </w:lvl>
    <w:lvl w:ilvl="2" w:tplc="809A375C">
      <w:numFmt w:val="bullet"/>
      <w:lvlText w:val="•"/>
      <w:lvlJc w:val="left"/>
      <w:pPr>
        <w:ind w:left="492" w:hanging="228"/>
      </w:pPr>
      <w:rPr>
        <w:rFonts w:hint="default"/>
        <w:lang w:val="fr-FR" w:eastAsia="en-US" w:bidi="ar-SA"/>
      </w:rPr>
    </w:lvl>
    <w:lvl w:ilvl="3" w:tplc="2F0AE020">
      <w:numFmt w:val="bullet"/>
      <w:lvlText w:val="•"/>
      <w:lvlJc w:val="left"/>
      <w:pPr>
        <w:ind w:left="618" w:hanging="228"/>
      </w:pPr>
      <w:rPr>
        <w:rFonts w:hint="default"/>
        <w:lang w:val="fr-FR" w:eastAsia="en-US" w:bidi="ar-SA"/>
      </w:rPr>
    </w:lvl>
    <w:lvl w:ilvl="4" w:tplc="DA404DB8">
      <w:numFmt w:val="bullet"/>
      <w:lvlText w:val="•"/>
      <w:lvlJc w:val="left"/>
      <w:pPr>
        <w:ind w:left="744" w:hanging="228"/>
      </w:pPr>
      <w:rPr>
        <w:rFonts w:hint="default"/>
        <w:lang w:val="fr-FR" w:eastAsia="en-US" w:bidi="ar-SA"/>
      </w:rPr>
    </w:lvl>
    <w:lvl w:ilvl="5" w:tplc="254E7794">
      <w:numFmt w:val="bullet"/>
      <w:lvlText w:val="•"/>
      <w:lvlJc w:val="left"/>
      <w:pPr>
        <w:ind w:left="870" w:hanging="228"/>
      </w:pPr>
      <w:rPr>
        <w:rFonts w:hint="default"/>
        <w:lang w:val="fr-FR" w:eastAsia="en-US" w:bidi="ar-SA"/>
      </w:rPr>
    </w:lvl>
    <w:lvl w:ilvl="6" w:tplc="D3225A82">
      <w:numFmt w:val="bullet"/>
      <w:lvlText w:val="•"/>
      <w:lvlJc w:val="left"/>
      <w:pPr>
        <w:ind w:left="996" w:hanging="228"/>
      </w:pPr>
      <w:rPr>
        <w:rFonts w:hint="default"/>
        <w:lang w:val="fr-FR" w:eastAsia="en-US" w:bidi="ar-SA"/>
      </w:rPr>
    </w:lvl>
    <w:lvl w:ilvl="7" w:tplc="BDEA4C36">
      <w:numFmt w:val="bullet"/>
      <w:lvlText w:val="•"/>
      <w:lvlJc w:val="left"/>
      <w:pPr>
        <w:ind w:left="1122" w:hanging="228"/>
      </w:pPr>
      <w:rPr>
        <w:rFonts w:hint="default"/>
        <w:lang w:val="fr-FR" w:eastAsia="en-US" w:bidi="ar-SA"/>
      </w:rPr>
    </w:lvl>
    <w:lvl w:ilvl="8" w:tplc="400A454E">
      <w:numFmt w:val="bullet"/>
      <w:lvlText w:val="•"/>
      <w:lvlJc w:val="left"/>
      <w:pPr>
        <w:ind w:left="1248" w:hanging="228"/>
      </w:pPr>
      <w:rPr>
        <w:rFonts w:hint="default"/>
        <w:lang w:val="fr-FR" w:eastAsia="en-US" w:bidi="ar-SA"/>
      </w:rPr>
    </w:lvl>
  </w:abstractNum>
  <w:abstractNum w:abstractNumId="104" w15:restartNumberingAfterBreak="0">
    <w:nsid w:val="7DC074FF"/>
    <w:multiLevelType w:val="multilevel"/>
    <w:tmpl w:val="D7CE79D8"/>
    <w:styleLink w:val="Listeactuelle20"/>
    <w:lvl w:ilvl="0">
      <w:start w:val="1"/>
      <w:numFmt w:val="decimal"/>
      <w:lvlText w:val="%1."/>
      <w:lvlJc w:val="left"/>
      <w:pPr>
        <w:tabs>
          <w:tab w:val="num" w:pos="794"/>
        </w:tabs>
        <w:ind w:left="0" w:firstLine="397"/>
      </w:pPr>
      <w:rPr>
        <w:rFonts w:ascii="Noto Sans" w:eastAsia="Noto Sans" w:hAnsi="Noto Sans" w:cs="Noto Sans" w:hint="default"/>
        <w:b w:val="0"/>
        <w:bCs w:val="0"/>
        <w:i w:val="0"/>
        <w:iCs w:val="0"/>
        <w:spacing w:val="-2"/>
        <w:w w:val="99"/>
        <w:sz w:val="20"/>
        <w:szCs w:val="20"/>
        <w:lang w:val="en-GB" w:eastAsia="en-US" w:bidi="ar-SA"/>
      </w:rPr>
    </w:lvl>
    <w:lvl w:ilvl="1">
      <w:numFmt w:val="bullet"/>
      <w:lvlText w:val="•"/>
      <w:lvlJc w:val="left"/>
      <w:pPr>
        <w:ind w:left="2042" w:hanging="399"/>
      </w:pPr>
      <w:rPr>
        <w:rFonts w:hint="default"/>
        <w:lang w:val="en-GB" w:eastAsia="en-US" w:bidi="ar-SA"/>
      </w:rPr>
    </w:lvl>
    <w:lvl w:ilvl="2">
      <w:numFmt w:val="bullet"/>
      <w:lvlText w:val="•"/>
      <w:lvlJc w:val="left"/>
      <w:pPr>
        <w:ind w:left="3005" w:hanging="399"/>
      </w:pPr>
      <w:rPr>
        <w:rFonts w:hint="default"/>
        <w:lang w:val="en-GB" w:eastAsia="en-US" w:bidi="ar-SA"/>
      </w:rPr>
    </w:lvl>
    <w:lvl w:ilvl="3">
      <w:numFmt w:val="bullet"/>
      <w:lvlText w:val="•"/>
      <w:lvlJc w:val="left"/>
      <w:pPr>
        <w:ind w:left="3967" w:hanging="399"/>
      </w:pPr>
      <w:rPr>
        <w:rFonts w:hint="default"/>
        <w:lang w:val="en-GB" w:eastAsia="en-US" w:bidi="ar-SA"/>
      </w:rPr>
    </w:lvl>
    <w:lvl w:ilvl="4">
      <w:numFmt w:val="bullet"/>
      <w:lvlText w:val="•"/>
      <w:lvlJc w:val="left"/>
      <w:pPr>
        <w:ind w:left="4930" w:hanging="399"/>
      </w:pPr>
      <w:rPr>
        <w:rFonts w:hint="default"/>
        <w:lang w:val="en-GB" w:eastAsia="en-US" w:bidi="ar-SA"/>
      </w:rPr>
    </w:lvl>
    <w:lvl w:ilvl="5">
      <w:numFmt w:val="bullet"/>
      <w:lvlText w:val="•"/>
      <w:lvlJc w:val="left"/>
      <w:pPr>
        <w:ind w:left="5893" w:hanging="399"/>
      </w:pPr>
      <w:rPr>
        <w:rFonts w:hint="default"/>
        <w:lang w:val="en-GB" w:eastAsia="en-US" w:bidi="ar-SA"/>
      </w:rPr>
    </w:lvl>
    <w:lvl w:ilvl="6">
      <w:numFmt w:val="bullet"/>
      <w:lvlText w:val="•"/>
      <w:lvlJc w:val="left"/>
      <w:pPr>
        <w:ind w:left="6855" w:hanging="399"/>
      </w:pPr>
      <w:rPr>
        <w:rFonts w:hint="default"/>
        <w:lang w:val="en-GB" w:eastAsia="en-US" w:bidi="ar-SA"/>
      </w:rPr>
    </w:lvl>
    <w:lvl w:ilvl="7">
      <w:numFmt w:val="bullet"/>
      <w:lvlText w:val="•"/>
      <w:lvlJc w:val="left"/>
      <w:pPr>
        <w:ind w:left="7818" w:hanging="399"/>
      </w:pPr>
      <w:rPr>
        <w:rFonts w:hint="default"/>
        <w:lang w:val="en-GB" w:eastAsia="en-US" w:bidi="ar-SA"/>
      </w:rPr>
    </w:lvl>
    <w:lvl w:ilvl="8">
      <w:numFmt w:val="bullet"/>
      <w:lvlText w:val="•"/>
      <w:lvlJc w:val="left"/>
      <w:pPr>
        <w:ind w:left="8781" w:hanging="399"/>
      </w:pPr>
      <w:rPr>
        <w:rFonts w:hint="default"/>
        <w:lang w:val="en-GB" w:eastAsia="en-US" w:bidi="ar-SA"/>
      </w:rPr>
    </w:lvl>
  </w:abstractNum>
  <w:abstractNum w:abstractNumId="105" w15:restartNumberingAfterBreak="0">
    <w:nsid w:val="7DEA47FA"/>
    <w:multiLevelType w:val="hybridMultilevel"/>
    <w:tmpl w:val="F9F25B1C"/>
    <w:lvl w:ilvl="0" w:tplc="A976A8F4">
      <w:start w:val="1"/>
      <w:numFmt w:val="decimal"/>
      <w:pStyle w:val="EFSGGBParaNum"/>
      <w:lvlText w:val="%1."/>
      <w:lvlJc w:val="left"/>
      <w:pPr>
        <w:ind w:left="700" w:hanging="360"/>
      </w:pPr>
      <w:rPr>
        <w:rFonts w:ascii="Noto Sans" w:eastAsia="Noto Sans SC Bold" w:hAnsi="Noto Sans" w:cs="Noto Sans" w:hint="default"/>
        <w:b/>
        <w:bCs w:val="0"/>
        <w:i w:val="0"/>
        <w:iCs w:val="0"/>
        <w:caps w:val="0"/>
        <w:smallCaps w:val="0"/>
        <w:strike w:val="0"/>
        <w:dstrike w:val="0"/>
        <w:outline w:val="0"/>
        <w:shadow w:val="0"/>
        <w:emboss w:val="0"/>
        <w:imprint w:val="0"/>
        <w:noProof w:val="0"/>
        <w:vanish w:val="0"/>
        <w:color w:val="23005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06" w15:restartNumberingAfterBreak="0">
    <w:nsid w:val="7DFB5CCC"/>
    <w:multiLevelType w:val="hybridMultilevel"/>
    <w:tmpl w:val="3D462042"/>
    <w:lvl w:ilvl="0" w:tplc="4A26E9C0">
      <w:numFmt w:val="bullet"/>
      <w:pStyle w:val="app22bullets"/>
      <w:lvlText w:val="u"/>
      <w:lvlJc w:val="left"/>
      <w:pPr>
        <w:ind w:left="284" w:hanging="284"/>
      </w:pPr>
      <w:rPr>
        <w:rFonts w:ascii="Wingdings 3" w:hAnsi="Wingdings 3" w:cs="Symbol" w:hint="default"/>
        <w:b w:val="0"/>
        <w:bCs w:val="0"/>
        <w:i w:val="0"/>
        <w:iCs w:val="0"/>
        <w:color w:val="1E2CBD"/>
        <w:w w:val="100"/>
        <w:sz w:val="20"/>
        <w:szCs w:val="24"/>
        <w:lang w:val="en-GB" w:eastAsia="en-US" w:bidi="ar-SA"/>
      </w:rPr>
    </w:lvl>
    <w:lvl w:ilvl="1" w:tplc="FFFFFFFF">
      <w:numFmt w:val="bullet"/>
      <w:lvlText w:val="•"/>
      <w:lvlJc w:val="left"/>
      <w:pPr>
        <w:ind w:left="1592" w:hanging="360"/>
      </w:pPr>
      <w:rPr>
        <w:rFonts w:hint="default"/>
        <w:lang w:val="en-GB" w:eastAsia="en-US" w:bidi="ar-SA"/>
      </w:rPr>
    </w:lvl>
    <w:lvl w:ilvl="2" w:tplc="FFFFFFFF">
      <w:numFmt w:val="bullet"/>
      <w:lvlText w:val="•"/>
      <w:lvlJc w:val="left"/>
      <w:pPr>
        <w:ind w:left="2605" w:hanging="360"/>
      </w:pPr>
      <w:rPr>
        <w:rFonts w:hint="default"/>
        <w:lang w:val="en-GB" w:eastAsia="en-US" w:bidi="ar-SA"/>
      </w:rPr>
    </w:lvl>
    <w:lvl w:ilvl="3" w:tplc="FFFFFFFF">
      <w:numFmt w:val="bullet"/>
      <w:lvlText w:val="•"/>
      <w:lvlJc w:val="left"/>
      <w:pPr>
        <w:ind w:left="3617" w:hanging="360"/>
      </w:pPr>
      <w:rPr>
        <w:rFonts w:hint="default"/>
        <w:lang w:val="en-GB" w:eastAsia="en-US" w:bidi="ar-SA"/>
      </w:rPr>
    </w:lvl>
    <w:lvl w:ilvl="4" w:tplc="FFFFFFFF">
      <w:numFmt w:val="bullet"/>
      <w:lvlText w:val="•"/>
      <w:lvlJc w:val="left"/>
      <w:pPr>
        <w:ind w:left="4630" w:hanging="360"/>
      </w:pPr>
      <w:rPr>
        <w:rFonts w:hint="default"/>
        <w:lang w:val="en-GB" w:eastAsia="en-US" w:bidi="ar-SA"/>
      </w:rPr>
    </w:lvl>
    <w:lvl w:ilvl="5" w:tplc="FFFFFFFF">
      <w:numFmt w:val="bullet"/>
      <w:lvlText w:val="•"/>
      <w:lvlJc w:val="left"/>
      <w:pPr>
        <w:ind w:left="5643" w:hanging="360"/>
      </w:pPr>
      <w:rPr>
        <w:rFonts w:hint="default"/>
        <w:lang w:val="en-GB" w:eastAsia="en-US" w:bidi="ar-SA"/>
      </w:rPr>
    </w:lvl>
    <w:lvl w:ilvl="6" w:tplc="FFFFFFFF">
      <w:numFmt w:val="bullet"/>
      <w:lvlText w:val="•"/>
      <w:lvlJc w:val="left"/>
      <w:pPr>
        <w:ind w:left="6655" w:hanging="360"/>
      </w:pPr>
      <w:rPr>
        <w:rFonts w:hint="default"/>
        <w:lang w:val="en-GB" w:eastAsia="en-US" w:bidi="ar-SA"/>
      </w:rPr>
    </w:lvl>
    <w:lvl w:ilvl="7" w:tplc="FFFFFFFF">
      <w:numFmt w:val="bullet"/>
      <w:lvlText w:val="•"/>
      <w:lvlJc w:val="left"/>
      <w:pPr>
        <w:ind w:left="7668" w:hanging="360"/>
      </w:pPr>
      <w:rPr>
        <w:rFonts w:hint="default"/>
        <w:lang w:val="en-GB" w:eastAsia="en-US" w:bidi="ar-SA"/>
      </w:rPr>
    </w:lvl>
    <w:lvl w:ilvl="8" w:tplc="FFFFFFFF">
      <w:numFmt w:val="bullet"/>
      <w:lvlText w:val="•"/>
      <w:lvlJc w:val="left"/>
      <w:pPr>
        <w:ind w:left="8681" w:hanging="360"/>
      </w:pPr>
      <w:rPr>
        <w:rFonts w:hint="default"/>
        <w:lang w:val="en-GB" w:eastAsia="en-US" w:bidi="ar-SA"/>
      </w:rPr>
    </w:lvl>
  </w:abstractNum>
  <w:abstractNum w:abstractNumId="107" w15:restartNumberingAfterBreak="0">
    <w:nsid w:val="7E374FFA"/>
    <w:multiLevelType w:val="multilevel"/>
    <w:tmpl w:val="C6F2CFD4"/>
    <w:styleLink w:val="Listeactuelle14"/>
    <w:lvl w:ilvl="0">
      <w:start w:val="1"/>
      <w:numFmt w:val="lowerLetter"/>
      <w:lvlText w:val="(%1)"/>
      <w:lvlJc w:val="left"/>
      <w:pPr>
        <w:ind w:left="535" w:hanging="428"/>
      </w:pPr>
      <w:rPr>
        <w:rFonts w:ascii="Noto Sans" w:eastAsia="Noto Sans" w:hAnsi="Noto Sans" w:cs="Noto Sans" w:hint="default"/>
        <w:b w:val="0"/>
        <w:bCs w:val="0"/>
        <w:i/>
        <w:iCs/>
        <w:spacing w:val="-1"/>
        <w:w w:val="99"/>
        <w:sz w:val="20"/>
        <w:szCs w:val="20"/>
        <w:lang w:val="en-GB" w:eastAsia="en-US" w:bidi="ar-SA"/>
      </w:rPr>
    </w:lvl>
    <w:lvl w:ilvl="1">
      <w:numFmt w:val="bullet"/>
      <w:lvlText w:val="•"/>
      <w:lvlJc w:val="left"/>
      <w:pPr>
        <w:ind w:left="1414" w:hanging="428"/>
      </w:pPr>
      <w:rPr>
        <w:rFonts w:hint="default"/>
        <w:lang w:val="en-GB" w:eastAsia="en-US" w:bidi="ar-SA"/>
      </w:rPr>
    </w:lvl>
    <w:lvl w:ilvl="2">
      <w:numFmt w:val="bullet"/>
      <w:lvlText w:val="•"/>
      <w:lvlJc w:val="left"/>
      <w:pPr>
        <w:ind w:left="2289" w:hanging="428"/>
      </w:pPr>
      <w:rPr>
        <w:rFonts w:hint="default"/>
        <w:lang w:val="en-GB" w:eastAsia="en-US" w:bidi="ar-SA"/>
      </w:rPr>
    </w:lvl>
    <w:lvl w:ilvl="3">
      <w:numFmt w:val="bullet"/>
      <w:lvlText w:val="•"/>
      <w:lvlJc w:val="left"/>
      <w:pPr>
        <w:ind w:left="3164" w:hanging="428"/>
      </w:pPr>
      <w:rPr>
        <w:rFonts w:hint="default"/>
        <w:lang w:val="en-GB" w:eastAsia="en-US" w:bidi="ar-SA"/>
      </w:rPr>
    </w:lvl>
    <w:lvl w:ilvl="4">
      <w:numFmt w:val="bullet"/>
      <w:lvlText w:val="•"/>
      <w:lvlJc w:val="left"/>
      <w:pPr>
        <w:ind w:left="4038" w:hanging="428"/>
      </w:pPr>
      <w:rPr>
        <w:rFonts w:hint="default"/>
        <w:lang w:val="en-GB" w:eastAsia="en-US" w:bidi="ar-SA"/>
      </w:rPr>
    </w:lvl>
    <w:lvl w:ilvl="5">
      <w:numFmt w:val="bullet"/>
      <w:lvlText w:val="•"/>
      <w:lvlJc w:val="left"/>
      <w:pPr>
        <w:ind w:left="4913" w:hanging="428"/>
      </w:pPr>
      <w:rPr>
        <w:rFonts w:hint="default"/>
        <w:lang w:val="en-GB" w:eastAsia="en-US" w:bidi="ar-SA"/>
      </w:rPr>
    </w:lvl>
    <w:lvl w:ilvl="6">
      <w:numFmt w:val="bullet"/>
      <w:lvlText w:val="•"/>
      <w:lvlJc w:val="left"/>
      <w:pPr>
        <w:ind w:left="5788" w:hanging="428"/>
      </w:pPr>
      <w:rPr>
        <w:rFonts w:hint="default"/>
        <w:lang w:val="en-GB" w:eastAsia="en-US" w:bidi="ar-SA"/>
      </w:rPr>
    </w:lvl>
    <w:lvl w:ilvl="7">
      <w:numFmt w:val="bullet"/>
      <w:lvlText w:val="•"/>
      <w:lvlJc w:val="left"/>
      <w:pPr>
        <w:ind w:left="6662" w:hanging="428"/>
      </w:pPr>
      <w:rPr>
        <w:rFonts w:hint="default"/>
        <w:lang w:val="en-GB" w:eastAsia="en-US" w:bidi="ar-SA"/>
      </w:rPr>
    </w:lvl>
    <w:lvl w:ilvl="8">
      <w:numFmt w:val="bullet"/>
      <w:lvlText w:val="•"/>
      <w:lvlJc w:val="left"/>
      <w:pPr>
        <w:ind w:left="7537" w:hanging="428"/>
      </w:pPr>
      <w:rPr>
        <w:rFonts w:hint="default"/>
        <w:lang w:val="en-GB" w:eastAsia="en-US" w:bidi="ar-SA"/>
      </w:rPr>
    </w:lvl>
  </w:abstractNum>
  <w:num w:numId="1" w16cid:durableId="880676736">
    <w:abstractNumId w:val="62"/>
  </w:num>
  <w:num w:numId="2" w16cid:durableId="1464731003">
    <w:abstractNumId w:val="30"/>
  </w:num>
  <w:num w:numId="3" w16cid:durableId="650603067">
    <w:abstractNumId w:val="82"/>
  </w:num>
  <w:num w:numId="4" w16cid:durableId="1354843494">
    <w:abstractNumId w:val="45"/>
  </w:num>
  <w:num w:numId="5" w16cid:durableId="1291865904">
    <w:abstractNumId w:val="106"/>
  </w:num>
  <w:num w:numId="6" w16cid:durableId="2035879782">
    <w:abstractNumId w:val="36"/>
  </w:num>
  <w:num w:numId="7" w16cid:durableId="659043728">
    <w:abstractNumId w:val="38"/>
  </w:num>
  <w:num w:numId="8" w16cid:durableId="1818760759">
    <w:abstractNumId w:val="81"/>
  </w:num>
  <w:num w:numId="9" w16cid:durableId="1529370849">
    <w:abstractNumId w:val="26"/>
  </w:num>
  <w:num w:numId="10" w16cid:durableId="27265920">
    <w:abstractNumId w:val="54"/>
  </w:num>
  <w:num w:numId="11" w16cid:durableId="1013266048">
    <w:abstractNumId w:val="3"/>
  </w:num>
  <w:num w:numId="12" w16cid:durableId="991107252">
    <w:abstractNumId w:val="91"/>
  </w:num>
  <w:num w:numId="13" w16cid:durableId="1187980369">
    <w:abstractNumId w:val="76"/>
  </w:num>
  <w:num w:numId="14" w16cid:durableId="140200816">
    <w:abstractNumId w:val="12"/>
  </w:num>
  <w:num w:numId="15" w16cid:durableId="460684976">
    <w:abstractNumId w:val="78"/>
  </w:num>
  <w:num w:numId="16" w16cid:durableId="491261196">
    <w:abstractNumId w:val="86"/>
  </w:num>
  <w:num w:numId="17" w16cid:durableId="1567838446">
    <w:abstractNumId w:val="107"/>
  </w:num>
  <w:num w:numId="18" w16cid:durableId="1109009011">
    <w:abstractNumId w:val="65"/>
  </w:num>
  <w:num w:numId="19" w16cid:durableId="1642073476">
    <w:abstractNumId w:val="52"/>
  </w:num>
  <w:num w:numId="20" w16cid:durableId="1310287428">
    <w:abstractNumId w:val="15"/>
  </w:num>
  <w:num w:numId="21" w16cid:durableId="1022515332">
    <w:abstractNumId w:val="9"/>
  </w:num>
  <w:num w:numId="22" w16cid:durableId="185874302">
    <w:abstractNumId w:val="74"/>
  </w:num>
  <w:num w:numId="23" w16cid:durableId="828210577">
    <w:abstractNumId w:val="104"/>
  </w:num>
  <w:num w:numId="24" w16cid:durableId="1908760326">
    <w:abstractNumId w:val="60"/>
  </w:num>
  <w:num w:numId="25" w16cid:durableId="840581179">
    <w:abstractNumId w:val="25"/>
  </w:num>
  <w:num w:numId="26" w16cid:durableId="1606882675">
    <w:abstractNumId w:val="32"/>
  </w:num>
  <w:num w:numId="27" w16cid:durableId="1777748427">
    <w:abstractNumId w:val="21"/>
  </w:num>
  <w:num w:numId="28" w16cid:durableId="1052463757">
    <w:abstractNumId w:val="64"/>
  </w:num>
  <w:num w:numId="29" w16cid:durableId="384718716">
    <w:abstractNumId w:val="13"/>
  </w:num>
  <w:num w:numId="30" w16cid:durableId="309409188">
    <w:abstractNumId w:val="61"/>
  </w:num>
  <w:num w:numId="31" w16cid:durableId="1444298510">
    <w:abstractNumId w:val="70"/>
  </w:num>
  <w:num w:numId="32" w16cid:durableId="351225610">
    <w:abstractNumId w:val="77"/>
  </w:num>
  <w:num w:numId="33" w16cid:durableId="732503203">
    <w:abstractNumId w:val="88"/>
  </w:num>
  <w:num w:numId="34" w16cid:durableId="255328500">
    <w:abstractNumId w:val="46"/>
  </w:num>
  <w:num w:numId="35" w16cid:durableId="936208122">
    <w:abstractNumId w:val="66"/>
  </w:num>
  <w:num w:numId="36" w16cid:durableId="1152602669">
    <w:abstractNumId w:val="42"/>
  </w:num>
  <w:num w:numId="37" w16cid:durableId="392510405">
    <w:abstractNumId w:val="84"/>
  </w:num>
  <w:num w:numId="38" w16cid:durableId="2088651239">
    <w:abstractNumId w:val="50"/>
  </w:num>
  <w:num w:numId="39" w16cid:durableId="111750865">
    <w:abstractNumId w:val="51"/>
  </w:num>
  <w:num w:numId="40" w16cid:durableId="1602450610">
    <w:abstractNumId w:val="96"/>
  </w:num>
  <w:num w:numId="41" w16cid:durableId="1245842638">
    <w:abstractNumId w:val="8"/>
  </w:num>
  <w:num w:numId="42" w16cid:durableId="1080063729">
    <w:abstractNumId w:val="24"/>
  </w:num>
  <w:num w:numId="43" w16cid:durableId="1475945791">
    <w:abstractNumId w:val="29"/>
  </w:num>
  <w:num w:numId="44" w16cid:durableId="1225605604">
    <w:abstractNumId w:val="20"/>
  </w:num>
  <w:num w:numId="45" w16cid:durableId="610212411">
    <w:abstractNumId w:val="2"/>
  </w:num>
  <w:num w:numId="46" w16cid:durableId="1929731418">
    <w:abstractNumId w:val="1"/>
  </w:num>
  <w:num w:numId="47" w16cid:durableId="88623600">
    <w:abstractNumId w:val="0"/>
  </w:num>
  <w:num w:numId="48" w16cid:durableId="258417296">
    <w:abstractNumId w:val="11"/>
  </w:num>
  <w:num w:numId="49" w16cid:durableId="2085057999">
    <w:abstractNumId w:val="33"/>
  </w:num>
  <w:num w:numId="50" w16cid:durableId="1316689808">
    <w:abstractNumId w:val="105"/>
  </w:num>
  <w:num w:numId="51" w16cid:durableId="489831218">
    <w:abstractNumId w:val="92"/>
  </w:num>
  <w:num w:numId="52" w16cid:durableId="449855675">
    <w:abstractNumId w:val="68"/>
  </w:num>
  <w:num w:numId="53" w16cid:durableId="1876963776">
    <w:abstractNumId w:val="47"/>
  </w:num>
  <w:num w:numId="54" w16cid:durableId="1311472254">
    <w:abstractNumId w:val="53"/>
  </w:num>
  <w:num w:numId="55" w16cid:durableId="1295796609">
    <w:abstractNumId w:val="39"/>
  </w:num>
  <w:num w:numId="56" w16cid:durableId="637684805">
    <w:abstractNumId w:val="28"/>
  </w:num>
  <w:num w:numId="57" w16cid:durableId="396250411">
    <w:abstractNumId w:val="83"/>
  </w:num>
  <w:num w:numId="58" w16cid:durableId="1127552329">
    <w:abstractNumId w:val="56"/>
  </w:num>
  <w:num w:numId="59" w16cid:durableId="1633903258">
    <w:abstractNumId w:val="95"/>
  </w:num>
  <w:num w:numId="60" w16cid:durableId="101925961">
    <w:abstractNumId w:val="102"/>
  </w:num>
  <w:num w:numId="61" w16cid:durableId="186145837">
    <w:abstractNumId w:val="16"/>
  </w:num>
  <w:num w:numId="62" w16cid:durableId="480656268">
    <w:abstractNumId w:val="49"/>
  </w:num>
  <w:num w:numId="63" w16cid:durableId="1972859780">
    <w:abstractNumId w:val="19"/>
  </w:num>
  <w:num w:numId="64" w16cid:durableId="1739281993">
    <w:abstractNumId w:val="18"/>
  </w:num>
  <w:num w:numId="65" w16cid:durableId="511604065">
    <w:abstractNumId w:val="89"/>
  </w:num>
  <w:num w:numId="66" w16cid:durableId="1872038053">
    <w:abstractNumId w:val="35"/>
  </w:num>
  <w:num w:numId="67" w16cid:durableId="1810394413">
    <w:abstractNumId w:val="17"/>
  </w:num>
  <w:num w:numId="68" w16cid:durableId="2066951431">
    <w:abstractNumId w:val="72"/>
  </w:num>
  <w:num w:numId="69" w16cid:durableId="1138186353">
    <w:abstractNumId w:val="22"/>
  </w:num>
  <w:num w:numId="70" w16cid:durableId="914167558">
    <w:abstractNumId w:val="75"/>
  </w:num>
  <w:num w:numId="71" w16cid:durableId="18508153">
    <w:abstractNumId w:val="90"/>
  </w:num>
  <w:num w:numId="72" w16cid:durableId="159125344">
    <w:abstractNumId w:val="41"/>
  </w:num>
  <w:num w:numId="73" w16cid:durableId="353115936">
    <w:abstractNumId w:val="14"/>
  </w:num>
  <w:num w:numId="74" w16cid:durableId="565838410">
    <w:abstractNumId w:val="87"/>
  </w:num>
  <w:num w:numId="75" w16cid:durableId="1978030700">
    <w:abstractNumId w:val="98"/>
  </w:num>
  <w:num w:numId="76" w16cid:durableId="2077314833">
    <w:abstractNumId w:val="27"/>
  </w:num>
  <w:num w:numId="77" w16cid:durableId="344140160">
    <w:abstractNumId w:val="57"/>
  </w:num>
  <w:num w:numId="78" w16cid:durableId="2120292891">
    <w:abstractNumId w:val="93"/>
  </w:num>
  <w:num w:numId="79" w16cid:durableId="219438317">
    <w:abstractNumId w:val="97"/>
  </w:num>
  <w:num w:numId="80" w16cid:durableId="1026374231">
    <w:abstractNumId w:val="63"/>
  </w:num>
  <w:num w:numId="81" w16cid:durableId="103040185">
    <w:abstractNumId w:val="71"/>
  </w:num>
  <w:num w:numId="82" w16cid:durableId="989986834">
    <w:abstractNumId w:val="37"/>
  </w:num>
  <w:num w:numId="83" w16cid:durableId="918102383">
    <w:abstractNumId w:val="55"/>
  </w:num>
  <w:num w:numId="84" w16cid:durableId="245959007">
    <w:abstractNumId w:val="100"/>
  </w:num>
  <w:num w:numId="85" w16cid:durableId="1106002914">
    <w:abstractNumId w:val="4"/>
  </w:num>
  <w:num w:numId="86" w16cid:durableId="846292579">
    <w:abstractNumId w:val="80"/>
  </w:num>
  <w:num w:numId="87" w16cid:durableId="2053310810">
    <w:abstractNumId w:val="59"/>
  </w:num>
  <w:num w:numId="88" w16cid:durableId="1391151127">
    <w:abstractNumId w:val="99"/>
  </w:num>
  <w:num w:numId="89" w16cid:durableId="502353314">
    <w:abstractNumId w:val="7"/>
  </w:num>
  <w:num w:numId="90" w16cid:durableId="1521624277">
    <w:abstractNumId w:val="57"/>
    <w:lvlOverride w:ilvl="0">
      <w:startOverride w:val="1"/>
    </w:lvlOverride>
  </w:num>
  <w:num w:numId="91" w16cid:durableId="386222472">
    <w:abstractNumId w:val="57"/>
    <w:lvlOverride w:ilvl="0">
      <w:startOverride w:val="1"/>
    </w:lvlOverride>
  </w:num>
  <w:num w:numId="92" w16cid:durableId="467817045">
    <w:abstractNumId w:val="24"/>
    <w:lvlOverride w:ilvl="0">
      <w:startOverride w:val="1"/>
    </w:lvlOverride>
  </w:num>
  <w:num w:numId="93" w16cid:durableId="1118375178">
    <w:abstractNumId w:val="24"/>
    <w:lvlOverride w:ilvl="0">
      <w:startOverride w:val="1"/>
    </w:lvlOverride>
  </w:num>
  <w:num w:numId="94" w16cid:durableId="579869881">
    <w:abstractNumId w:val="24"/>
    <w:lvlOverride w:ilvl="0">
      <w:startOverride w:val="1"/>
    </w:lvlOverride>
  </w:num>
  <w:num w:numId="95" w16cid:durableId="1690058259">
    <w:abstractNumId w:val="24"/>
    <w:lvlOverride w:ilvl="0">
      <w:startOverride w:val="1"/>
    </w:lvlOverride>
  </w:num>
  <w:num w:numId="96" w16cid:durableId="1239749291">
    <w:abstractNumId w:val="24"/>
    <w:lvlOverride w:ilvl="0">
      <w:startOverride w:val="1"/>
    </w:lvlOverride>
  </w:num>
  <w:num w:numId="97" w16cid:durableId="1602378280">
    <w:abstractNumId w:val="24"/>
    <w:lvlOverride w:ilvl="0">
      <w:startOverride w:val="1"/>
    </w:lvlOverride>
  </w:num>
  <w:num w:numId="98" w16cid:durableId="79834404">
    <w:abstractNumId w:val="98"/>
    <w:lvlOverride w:ilvl="0">
      <w:startOverride w:val="1"/>
    </w:lvlOverride>
  </w:num>
  <w:num w:numId="99" w16cid:durableId="423960653">
    <w:abstractNumId w:val="31"/>
  </w:num>
  <w:num w:numId="100" w16cid:durableId="1315449029">
    <w:abstractNumId w:val="79"/>
  </w:num>
  <w:num w:numId="101" w16cid:durableId="674646728">
    <w:abstractNumId w:val="94"/>
  </w:num>
  <w:num w:numId="102" w16cid:durableId="242686350">
    <w:abstractNumId w:val="98"/>
    <w:lvlOverride w:ilvl="0">
      <w:startOverride w:val="1"/>
    </w:lvlOverride>
  </w:num>
  <w:num w:numId="103" w16cid:durableId="1367832273">
    <w:abstractNumId w:val="98"/>
    <w:lvlOverride w:ilvl="0">
      <w:startOverride w:val="1"/>
    </w:lvlOverride>
  </w:num>
  <w:num w:numId="104" w16cid:durableId="666716180">
    <w:abstractNumId w:val="58"/>
  </w:num>
  <w:num w:numId="105" w16cid:durableId="1589851370">
    <w:abstractNumId w:val="40"/>
  </w:num>
  <w:num w:numId="106" w16cid:durableId="919018716">
    <w:abstractNumId w:val="10"/>
  </w:num>
  <w:num w:numId="107" w16cid:durableId="1223325602">
    <w:abstractNumId w:val="34"/>
  </w:num>
  <w:num w:numId="108" w16cid:durableId="2111898878">
    <w:abstractNumId w:val="24"/>
    <w:lvlOverride w:ilvl="0">
      <w:startOverride w:val="1"/>
    </w:lvlOverride>
  </w:num>
  <w:num w:numId="109" w16cid:durableId="439111519">
    <w:abstractNumId w:val="24"/>
    <w:lvlOverride w:ilvl="0">
      <w:startOverride w:val="1"/>
    </w:lvlOverride>
  </w:num>
  <w:num w:numId="110" w16cid:durableId="601718225">
    <w:abstractNumId w:val="24"/>
    <w:lvlOverride w:ilvl="0">
      <w:startOverride w:val="1"/>
    </w:lvlOverride>
  </w:num>
  <w:num w:numId="111" w16cid:durableId="721253705">
    <w:abstractNumId w:val="24"/>
    <w:lvlOverride w:ilvl="0">
      <w:startOverride w:val="1"/>
    </w:lvlOverride>
  </w:num>
  <w:num w:numId="112" w16cid:durableId="313528953">
    <w:abstractNumId w:val="24"/>
    <w:lvlOverride w:ilvl="0">
      <w:startOverride w:val="1"/>
    </w:lvlOverride>
  </w:num>
  <w:num w:numId="113" w16cid:durableId="1867911513">
    <w:abstractNumId w:val="24"/>
    <w:lvlOverride w:ilvl="0">
      <w:startOverride w:val="1"/>
    </w:lvlOverride>
  </w:num>
  <w:num w:numId="114" w16cid:durableId="1571424288">
    <w:abstractNumId w:val="24"/>
    <w:lvlOverride w:ilvl="0">
      <w:startOverride w:val="1"/>
    </w:lvlOverride>
  </w:num>
  <w:num w:numId="115" w16cid:durableId="591621869">
    <w:abstractNumId w:val="24"/>
    <w:lvlOverride w:ilvl="0">
      <w:startOverride w:val="1"/>
    </w:lvlOverride>
  </w:num>
  <w:num w:numId="116" w16cid:durableId="80105096">
    <w:abstractNumId w:val="24"/>
    <w:lvlOverride w:ilvl="0">
      <w:startOverride w:val="1"/>
    </w:lvlOverride>
  </w:num>
  <w:num w:numId="117" w16cid:durableId="2074959257">
    <w:abstractNumId w:val="25"/>
    <w:lvlOverride w:ilvl="0">
      <w:startOverride w:val="1"/>
    </w:lvlOverride>
  </w:num>
  <w:num w:numId="118" w16cid:durableId="690716464">
    <w:abstractNumId w:val="5"/>
  </w:num>
  <w:num w:numId="119" w16cid:durableId="97679775">
    <w:abstractNumId w:val="24"/>
    <w:lvlOverride w:ilvl="0">
      <w:startOverride w:val="1"/>
    </w:lvlOverride>
  </w:num>
  <w:num w:numId="120" w16cid:durableId="1546062030">
    <w:abstractNumId w:val="24"/>
    <w:lvlOverride w:ilvl="0">
      <w:startOverride w:val="1"/>
    </w:lvlOverride>
  </w:num>
  <w:num w:numId="121" w16cid:durableId="109712492">
    <w:abstractNumId w:val="24"/>
    <w:lvlOverride w:ilvl="0">
      <w:startOverride w:val="1"/>
    </w:lvlOverride>
  </w:num>
  <w:num w:numId="122" w16cid:durableId="999309577">
    <w:abstractNumId w:val="24"/>
    <w:lvlOverride w:ilvl="0">
      <w:startOverride w:val="1"/>
    </w:lvlOverride>
  </w:num>
  <w:num w:numId="123" w16cid:durableId="747649853">
    <w:abstractNumId w:val="24"/>
    <w:lvlOverride w:ilvl="0">
      <w:startOverride w:val="1"/>
    </w:lvlOverride>
  </w:num>
  <w:num w:numId="124" w16cid:durableId="1989705088">
    <w:abstractNumId w:val="24"/>
    <w:lvlOverride w:ilvl="0">
      <w:startOverride w:val="1"/>
    </w:lvlOverride>
  </w:num>
  <w:num w:numId="125" w16cid:durableId="1673216865">
    <w:abstractNumId w:val="24"/>
    <w:lvlOverride w:ilvl="0">
      <w:startOverride w:val="1"/>
    </w:lvlOverride>
  </w:num>
  <w:num w:numId="126" w16cid:durableId="253519347">
    <w:abstractNumId w:val="24"/>
    <w:lvlOverride w:ilvl="0">
      <w:startOverride w:val="1"/>
    </w:lvlOverride>
  </w:num>
  <w:num w:numId="127" w16cid:durableId="307132282">
    <w:abstractNumId w:val="25"/>
    <w:lvlOverride w:ilvl="0">
      <w:startOverride w:val="1"/>
    </w:lvlOverride>
  </w:num>
  <w:num w:numId="128" w16cid:durableId="1450465898">
    <w:abstractNumId w:val="24"/>
    <w:lvlOverride w:ilvl="0">
      <w:startOverride w:val="1"/>
    </w:lvlOverride>
  </w:num>
  <w:num w:numId="129" w16cid:durableId="654644758">
    <w:abstractNumId w:val="25"/>
    <w:lvlOverride w:ilvl="0">
      <w:startOverride w:val="1"/>
    </w:lvlOverride>
  </w:num>
  <w:num w:numId="130" w16cid:durableId="1226336559">
    <w:abstractNumId w:val="24"/>
    <w:lvlOverride w:ilvl="0">
      <w:startOverride w:val="1"/>
    </w:lvlOverride>
  </w:num>
  <w:num w:numId="131" w16cid:durableId="315573145">
    <w:abstractNumId w:val="24"/>
    <w:lvlOverride w:ilvl="0">
      <w:startOverride w:val="1"/>
    </w:lvlOverride>
  </w:num>
  <w:num w:numId="132" w16cid:durableId="1298104254">
    <w:abstractNumId w:val="24"/>
    <w:lvlOverride w:ilvl="0">
      <w:startOverride w:val="1"/>
    </w:lvlOverride>
  </w:num>
  <w:num w:numId="133" w16cid:durableId="1053315570">
    <w:abstractNumId w:val="85"/>
  </w:num>
  <w:num w:numId="134" w16cid:durableId="519665132">
    <w:abstractNumId w:val="69"/>
  </w:num>
  <w:num w:numId="135" w16cid:durableId="1987658444">
    <w:abstractNumId w:val="67"/>
  </w:num>
  <w:num w:numId="136" w16cid:durableId="606081434">
    <w:abstractNumId w:val="103"/>
  </w:num>
  <w:num w:numId="137" w16cid:durableId="2130973561">
    <w:abstractNumId w:val="101"/>
  </w:num>
  <w:num w:numId="138" w16cid:durableId="103698641">
    <w:abstractNumId w:val="73"/>
  </w:num>
  <w:num w:numId="139" w16cid:durableId="1948192794">
    <w:abstractNumId w:val="44"/>
  </w:num>
  <w:num w:numId="140" w16cid:durableId="2090498999">
    <w:abstractNumId w:val="6"/>
  </w:num>
  <w:num w:numId="141" w16cid:durableId="1629051089">
    <w:abstractNumId w:val="23"/>
  </w:num>
  <w:num w:numId="142" w16cid:durableId="1871868167">
    <w:abstractNumId w:val="98"/>
    <w:lvlOverride w:ilvl="0">
      <w:startOverride w:val="1"/>
    </w:lvlOverride>
  </w:num>
  <w:num w:numId="143" w16cid:durableId="945774121">
    <w:abstractNumId w:val="98"/>
    <w:lvlOverride w:ilvl="0">
      <w:startOverride w:val="1"/>
    </w:lvlOverride>
  </w:num>
  <w:num w:numId="144" w16cid:durableId="1271352926">
    <w:abstractNumId w:val="43"/>
  </w:num>
  <w:num w:numId="145" w16cid:durableId="254438457">
    <w:abstractNumId w:val="98"/>
    <w:lvlOverride w:ilvl="0">
      <w:startOverride w:val="1"/>
    </w:lvlOverride>
  </w:num>
  <w:num w:numId="146" w16cid:durableId="363137326">
    <w:abstractNumId w:val="48"/>
  </w:num>
  <w:num w:numId="147" w16cid:durableId="748385145">
    <w:abstractNumId w:val="98"/>
    <w:lvlOverride w:ilvl="0">
      <w:startOverride w:val="1"/>
    </w:lvlOverride>
  </w:num>
  <w:num w:numId="148" w16cid:durableId="139855470">
    <w:abstractNumId w:val="24"/>
    <w:lvlOverride w:ilvl="0">
      <w:startOverride w:val="1"/>
    </w:lvlOverride>
  </w:num>
  <w:num w:numId="149" w16cid:durableId="1001005562">
    <w:abstractNumId w:val="24"/>
    <w:lvlOverride w:ilvl="0">
      <w:startOverride w:val="1"/>
    </w:lvlOverride>
  </w:num>
  <w:num w:numId="150" w16cid:durableId="1736508298">
    <w:abstractNumId w:val="24"/>
    <w:lvlOverride w:ilvl="0">
      <w:startOverride w:val="1"/>
    </w:lvlOverride>
  </w:num>
  <w:num w:numId="151" w16cid:durableId="1110080527">
    <w:abstractNumId w:val="24"/>
    <w:lvlOverride w:ilvl="0">
      <w:startOverride w:val="1"/>
    </w:lvlOverride>
  </w:num>
  <w:num w:numId="152" w16cid:durableId="135494085">
    <w:abstractNumId w:val="24"/>
    <w:lvlOverride w:ilvl="0">
      <w:startOverride w:val="1"/>
    </w:lvlOverride>
  </w:num>
  <w:num w:numId="153" w16cid:durableId="697852987">
    <w:abstractNumId w:val="24"/>
    <w:lvlOverride w:ilvl="0">
      <w:startOverride w:val="1"/>
    </w:lvlOverride>
  </w:num>
  <w:num w:numId="154" w16cid:durableId="1633948604">
    <w:abstractNumId w:val="24"/>
    <w:lvlOverride w:ilvl="0">
      <w:startOverride w:val="1"/>
    </w:lvlOverride>
  </w:num>
  <w:num w:numId="155" w16cid:durableId="1387146091">
    <w:abstractNumId w:val="24"/>
    <w:lvlOverride w:ilvl="0">
      <w:startOverride w:val="1"/>
    </w:lvlOverride>
  </w:num>
  <w:num w:numId="156" w16cid:durableId="1315338084">
    <w:abstractNumId w:val="24"/>
    <w:lvlOverride w:ilvl="0">
      <w:startOverride w:val="1"/>
    </w:lvlOverride>
  </w:num>
  <w:num w:numId="157" w16cid:durableId="1660185317">
    <w:abstractNumId w:val="24"/>
    <w:lvlOverride w:ilvl="0">
      <w:startOverride w:val="1"/>
    </w:lvlOverride>
  </w:num>
  <w:num w:numId="158" w16cid:durableId="1494837199">
    <w:abstractNumId w:val="24"/>
    <w:lvlOverride w:ilvl="0">
      <w:startOverride w:val="1"/>
    </w:lvlOverride>
  </w:num>
  <w:num w:numId="159" w16cid:durableId="1172986061">
    <w:abstractNumId w:val="24"/>
    <w:lvlOverride w:ilvl="0">
      <w:startOverride w:val="1"/>
    </w:lvlOverride>
  </w:num>
  <w:num w:numId="160" w16cid:durableId="1779567387">
    <w:abstractNumId w:val="24"/>
    <w:lvlOverride w:ilvl="0">
      <w:startOverride w:val="1"/>
    </w:lvlOverride>
  </w:num>
  <w:num w:numId="161" w16cid:durableId="428042352">
    <w:abstractNumId w:val="24"/>
    <w:lvlOverride w:ilvl="0">
      <w:startOverride w:val="1"/>
    </w:lvlOverride>
  </w:num>
  <w:num w:numId="162" w16cid:durableId="2119907923">
    <w:abstractNumId w:val="24"/>
    <w:lvlOverride w:ilvl="0">
      <w:startOverride w:val="1"/>
    </w:lvlOverride>
  </w:num>
  <w:num w:numId="163" w16cid:durableId="1536769928">
    <w:abstractNumId w:val="24"/>
    <w:lvlOverride w:ilvl="0">
      <w:startOverride w:val="1"/>
    </w:lvlOverride>
  </w:num>
  <w:num w:numId="164" w16cid:durableId="743377973">
    <w:abstractNumId w:val="24"/>
    <w:lvlOverride w:ilvl="0">
      <w:startOverride w:val="1"/>
    </w:lvlOverride>
  </w:num>
  <w:num w:numId="165" w16cid:durableId="892035257">
    <w:abstractNumId w:val="24"/>
    <w:lvlOverride w:ilvl="0">
      <w:startOverride w:val="1"/>
    </w:lvlOverride>
  </w:num>
  <w:num w:numId="166" w16cid:durableId="265188634">
    <w:abstractNumId w:val="24"/>
    <w:lvlOverride w:ilvl="0">
      <w:startOverride w:val="1"/>
    </w:lvlOverride>
  </w:num>
  <w:num w:numId="167" w16cid:durableId="2040161232">
    <w:abstractNumId w:val="24"/>
    <w:lvlOverride w:ilvl="0">
      <w:startOverride w:val="1"/>
    </w:lvlOverride>
  </w:num>
  <w:num w:numId="168" w16cid:durableId="440220195">
    <w:abstractNumId w:val="24"/>
    <w:lvlOverride w:ilvl="0">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397"/>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7A"/>
    <w:rsid w:val="00000494"/>
    <w:rsid w:val="0000459F"/>
    <w:rsid w:val="000059E6"/>
    <w:rsid w:val="00005AF8"/>
    <w:rsid w:val="00005BE4"/>
    <w:rsid w:val="00005C8F"/>
    <w:rsid w:val="0000643E"/>
    <w:rsid w:val="00006986"/>
    <w:rsid w:val="00006CEF"/>
    <w:rsid w:val="000072EB"/>
    <w:rsid w:val="00010447"/>
    <w:rsid w:val="00011385"/>
    <w:rsid w:val="00011CED"/>
    <w:rsid w:val="00011D40"/>
    <w:rsid w:val="00012132"/>
    <w:rsid w:val="00013350"/>
    <w:rsid w:val="0001341E"/>
    <w:rsid w:val="0001632D"/>
    <w:rsid w:val="000203B8"/>
    <w:rsid w:val="00020612"/>
    <w:rsid w:val="0002171E"/>
    <w:rsid w:val="000230EE"/>
    <w:rsid w:val="0002341A"/>
    <w:rsid w:val="00023C68"/>
    <w:rsid w:val="00024593"/>
    <w:rsid w:val="0002572B"/>
    <w:rsid w:val="00026AAF"/>
    <w:rsid w:val="00030816"/>
    <w:rsid w:val="0003122B"/>
    <w:rsid w:val="00031644"/>
    <w:rsid w:val="00033C80"/>
    <w:rsid w:val="000340C7"/>
    <w:rsid w:val="0003631F"/>
    <w:rsid w:val="00037BE6"/>
    <w:rsid w:val="00040F02"/>
    <w:rsid w:val="000411FB"/>
    <w:rsid w:val="00043427"/>
    <w:rsid w:val="00043BDD"/>
    <w:rsid w:val="000467B1"/>
    <w:rsid w:val="000507FB"/>
    <w:rsid w:val="00052620"/>
    <w:rsid w:val="000526B5"/>
    <w:rsid w:val="00052EBD"/>
    <w:rsid w:val="00054556"/>
    <w:rsid w:val="00054917"/>
    <w:rsid w:val="000569A6"/>
    <w:rsid w:val="000610CA"/>
    <w:rsid w:val="00061230"/>
    <w:rsid w:val="000613F5"/>
    <w:rsid w:val="0006140E"/>
    <w:rsid w:val="0006196F"/>
    <w:rsid w:val="00064F4C"/>
    <w:rsid w:val="000660D8"/>
    <w:rsid w:val="00066CD1"/>
    <w:rsid w:val="00067A35"/>
    <w:rsid w:val="00071548"/>
    <w:rsid w:val="00071F1E"/>
    <w:rsid w:val="00072DC3"/>
    <w:rsid w:val="000761F4"/>
    <w:rsid w:val="00080018"/>
    <w:rsid w:val="000812DA"/>
    <w:rsid w:val="0008649E"/>
    <w:rsid w:val="00087CEB"/>
    <w:rsid w:val="00093051"/>
    <w:rsid w:val="000946DE"/>
    <w:rsid w:val="00095CAD"/>
    <w:rsid w:val="000A25FF"/>
    <w:rsid w:val="000A2DAA"/>
    <w:rsid w:val="000A453A"/>
    <w:rsid w:val="000A5089"/>
    <w:rsid w:val="000A52E1"/>
    <w:rsid w:val="000A5BE0"/>
    <w:rsid w:val="000A5C63"/>
    <w:rsid w:val="000A7172"/>
    <w:rsid w:val="000B0082"/>
    <w:rsid w:val="000B02E7"/>
    <w:rsid w:val="000B3709"/>
    <w:rsid w:val="000B3DDB"/>
    <w:rsid w:val="000B3E61"/>
    <w:rsid w:val="000B5F81"/>
    <w:rsid w:val="000C0C0E"/>
    <w:rsid w:val="000C3DD2"/>
    <w:rsid w:val="000C4B67"/>
    <w:rsid w:val="000C73D4"/>
    <w:rsid w:val="000D02A8"/>
    <w:rsid w:val="000D0315"/>
    <w:rsid w:val="000D0D67"/>
    <w:rsid w:val="000D0D68"/>
    <w:rsid w:val="000D136B"/>
    <w:rsid w:val="000D1739"/>
    <w:rsid w:val="000D1AE0"/>
    <w:rsid w:val="000D2012"/>
    <w:rsid w:val="000D2846"/>
    <w:rsid w:val="000D28D5"/>
    <w:rsid w:val="000D3AEF"/>
    <w:rsid w:val="000D4909"/>
    <w:rsid w:val="000D5714"/>
    <w:rsid w:val="000D5A7F"/>
    <w:rsid w:val="000D5BEC"/>
    <w:rsid w:val="000D5F1F"/>
    <w:rsid w:val="000E00D2"/>
    <w:rsid w:val="000E19D5"/>
    <w:rsid w:val="000E2004"/>
    <w:rsid w:val="000E40F9"/>
    <w:rsid w:val="000E44F2"/>
    <w:rsid w:val="000E5CF0"/>
    <w:rsid w:val="000E7463"/>
    <w:rsid w:val="000E7B8B"/>
    <w:rsid w:val="000F0FB7"/>
    <w:rsid w:val="000F1A47"/>
    <w:rsid w:val="000F28D1"/>
    <w:rsid w:val="000F3ACB"/>
    <w:rsid w:val="000F6E43"/>
    <w:rsid w:val="000F70CB"/>
    <w:rsid w:val="000F7A74"/>
    <w:rsid w:val="000F7B6B"/>
    <w:rsid w:val="00101212"/>
    <w:rsid w:val="00102369"/>
    <w:rsid w:val="0010239A"/>
    <w:rsid w:val="00102DF0"/>
    <w:rsid w:val="0010432A"/>
    <w:rsid w:val="001048F9"/>
    <w:rsid w:val="00104B04"/>
    <w:rsid w:val="00105791"/>
    <w:rsid w:val="00105B29"/>
    <w:rsid w:val="00106B40"/>
    <w:rsid w:val="001071DF"/>
    <w:rsid w:val="00107202"/>
    <w:rsid w:val="00111203"/>
    <w:rsid w:val="00112921"/>
    <w:rsid w:val="00112FFB"/>
    <w:rsid w:val="0011396E"/>
    <w:rsid w:val="00113B06"/>
    <w:rsid w:val="00113E21"/>
    <w:rsid w:val="0011493C"/>
    <w:rsid w:val="001168BE"/>
    <w:rsid w:val="00117266"/>
    <w:rsid w:val="0011760E"/>
    <w:rsid w:val="001207E9"/>
    <w:rsid w:val="001210F0"/>
    <w:rsid w:val="00123B9A"/>
    <w:rsid w:val="00125175"/>
    <w:rsid w:val="00125614"/>
    <w:rsid w:val="00127018"/>
    <w:rsid w:val="001322CE"/>
    <w:rsid w:val="00136697"/>
    <w:rsid w:val="00136EC2"/>
    <w:rsid w:val="00137AF1"/>
    <w:rsid w:val="001417F0"/>
    <w:rsid w:val="001419F5"/>
    <w:rsid w:val="001426A4"/>
    <w:rsid w:val="00142732"/>
    <w:rsid w:val="00143637"/>
    <w:rsid w:val="001436F4"/>
    <w:rsid w:val="001437BD"/>
    <w:rsid w:val="00143D56"/>
    <w:rsid w:val="00144645"/>
    <w:rsid w:val="00144B4D"/>
    <w:rsid w:val="00146F71"/>
    <w:rsid w:val="00151EE2"/>
    <w:rsid w:val="00152537"/>
    <w:rsid w:val="00155C2A"/>
    <w:rsid w:val="00160AD4"/>
    <w:rsid w:val="0016253D"/>
    <w:rsid w:val="00163833"/>
    <w:rsid w:val="00163A1F"/>
    <w:rsid w:val="0016625D"/>
    <w:rsid w:val="00166569"/>
    <w:rsid w:val="0016781F"/>
    <w:rsid w:val="00173E75"/>
    <w:rsid w:val="00175D02"/>
    <w:rsid w:val="001769F1"/>
    <w:rsid w:val="00180054"/>
    <w:rsid w:val="0018050D"/>
    <w:rsid w:val="00182194"/>
    <w:rsid w:val="00182510"/>
    <w:rsid w:val="00183627"/>
    <w:rsid w:val="00183A52"/>
    <w:rsid w:val="0018424C"/>
    <w:rsid w:val="001845F5"/>
    <w:rsid w:val="00184850"/>
    <w:rsid w:val="001848C1"/>
    <w:rsid w:val="0018765B"/>
    <w:rsid w:val="00187D03"/>
    <w:rsid w:val="00187D53"/>
    <w:rsid w:val="0019331B"/>
    <w:rsid w:val="00193C9F"/>
    <w:rsid w:val="00194FC5"/>
    <w:rsid w:val="00195096"/>
    <w:rsid w:val="00195C35"/>
    <w:rsid w:val="001964D7"/>
    <w:rsid w:val="001A05A3"/>
    <w:rsid w:val="001A16CA"/>
    <w:rsid w:val="001A1997"/>
    <w:rsid w:val="001A35A7"/>
    <w:rsid w:val="001A63E4"/>
    <w:rsid w:val="001A702A"/>
    <w:rsid w:val="001A7ADC"/>
    <w:rsid w:val="001B0934"/>
    <w:rsid w:val="001B48EC"/>
    <w:rsid w:val="001B4BB2"/>
    <w:rsid w:val="001B50FB"/>
    <w:rsid w:val="001B5CA0"/>
    <w:rsid w:val="001B6D6E"/>
    <w:rsid w:val="001C0F9C"/>
    <w:rsid w:val="001C1ED6"/>
    <w:rsid w:val="001C3242"/>
    <w:rsid w:val="001C4241"/>
    <w:rsid w:val="001C5934"/>
    <w:rsid w:val="001C70E4"/>
    <w:rsid w:val="001C77A9"/>
    <w:rsid w:val="001C7D59"/>
    <w:rsid w:val="001D08F3"/>
    <w:rsid w:val="001D3F66"/>
    <w:rsid w:val="001D4DE2"/>
    <w:rsid w:val="001D5B35"/>
    <w:rsid w:val="001D75AD"/>
    <w:rsid w:val="001E1DA7"/>
    <w:rsid w:val="001E1F7D"/>
    <w:rsid w:val="001E31A2"/>
    <w:rsid w:val="001E42C4"/>
    <w:rsid w:val="001E5CB9"/>
    <w:rsid w:val="001E5E91"/>
    <w:rsid w:val="001E66DD"/>
    <w:rsid w:val="001E7261"/>
    <w:rsid w:val="001E7575"/>
    <w:rsid w:val="001F03A0"/>
    <w:rsid w:val="001F0CB2"/>
    <w:rsid w:val="001F3997"/>
    <w:rsid w:val="001F4384"/>
    <w:rsid w:val="001F4469"/>
    <w:rsid w:val="001F4EF7"/>
    <w:rsid w:val="001F5CAD"/>
    <w:rsid w:val="001F5FF5"/>
    <w:rsid w:val="00200820"/>
    <w:rsid w:val="002012D7"/>
    <w:rsid w:val="002018B8"/>
    <w:rsid w:val="00201E64"/>
    <w:rsid w:val="00202C96"/>
    <w:rsid w:val="00204039"/>
    <w:rsid w:val="00204124"/>
    <w:rsid w:val="00204B5A"/>
    <w:rsid w:val="00204D78"/>
    <w:rsid w:val="00205B25"/>
    <w:rsid w:val="00206D56"/>
    <w:rsid w:val="00207A76"/>
    <w:rsid w:val="00210491"/>
    <w:rsid w:val="00211083"/>
    <w:rsid w:val="00211AE5"/>
    <w:rsid w:val="00211C17"/>
    <w:rsid w:val="00212F0B"/>
    <w:rsid w:val="00214F21"/>
    <w:rsid w:val="0021794D"/>
    <w:rsid w:val="00217DD9"/>
    <w:rsid w:val="002218C7"/>
    <w:rsid w:val="00221F07"/>
    <w:rsid w:val="00222402"/>
    <w:rsid w:val="00227578"/>
    <w:rsid w:val="00227D31"/>
    <w:rsid w:val="00230EBF"/>
    <w:rsid w:val="00231A63"/>
    <w:rsid w:val="00232D94"/>
    <w:rsid w:val="00235F61"/>
    <w:rsid w:val="002425DE"/>
    <w:rsid w:val="002431B5"/>
    <w:rsid w:val="002516CE"/>
    <w:rsid w:val="00251707"/>
    <w:rsid w:val="00252268"/>
    <w:rsid w:val="00253AEA"/>
    <w:rsid w:val="0025445E"/>
    <w:rsid w:val="0025474F"/>
    <w:rsid w:val="00254934"/>
    <w:rsid w:val="0026074E"/>
    <w:rsid w:val="00263227"/>
    <w:rsid w:val="00264252"/>
    <w:rsid w:val="00264E0F"/>
    <w:rsid w:val="00265458"/>
    <w:rsid w:val="002673EE"/>
    <w:rsid w:val="00270086"/>
    <w:rsid w:val="002703DE"/>
    <w:rsid w:val="00271B20"/>
    <w:rsid w:val="0027289B"/>
    <w:rsid w:val="00272DF1"/>
    <w:rsid w:val="0027368F"/>
    <w:rsid w:val="00273D97"/>
    <w:rsid w:val="00274B86"/>
    <w:rsid w:val="00275CDF"/>
    <w:rsid w:val="00276D47"/>
    <w:rsid w:val="00281A48"/>
    <w:rsid w:val="002828EC"/>
    <w:rsid w:val="00283F30"/>
    <w:rsid w:val="002846FE"/>
    <w:rsid w:val="0028623F"/>
    <w:rsid w:val="0028649E"/>
    <w:rsid w:val="0028785F"/>
    <w:rsid w:val="00287E39"/>
    <w:rsid w:val="00291E2D"/>
    <w:rsid w:val="00292779"/>
    <w:rsid w:val="00292AE1"/>
    <w:rsid w:val="00293455"/>
    <w:rsid w:val="00294651"/>
    <w:rsid w:val="002947E3"/>
    <w:rsid w:val="00295299"/>
    <w:rsid w:val="002953CB"/>
    <w:rsid w:val="00297B49"/>
    <w:rsid w:val="002A0832"/>
    <w:rsid w:val="002A18B8"/>
    <w:rsid w:val="002A190F"/>
    <w:rsid w:val="002A2524"/>
    <w:rsid w:val="002A2C62"/>
    <w:rsid w:val="002A30F1"/>
    <w:rsid w:val="002A3529"/>
    <w:rsid w:val="002A3F57"/>
    <w:rsid w:val="002A4B2B"/>
    <w:rsid w:val="002A4EB5"/>
    <w:rsid w:val="002A5AB8"/>
    <w:rsid w:val="002A5EB4"/>
    <w:rsid w:val="002A626F"/>
    <w:rsid w:val="002A671B"/>
    <w:rsid w:val="002B0690"/>
    <w:rsid w:val="002B1C8D"/>
    <w:rsid w:val="002B30BF"/>
    <w:rsid w:val="002B61BC"/>
    <w:rsid w:val="002B7D12"/>
    <w:rsid w:val="002C0466"/>
    <w:rsid w:val="002C1078"/>
    <w:rsid w:val="002C2C24"/>
    <w:rsid w:val="002C64AB"/>
    <w:rsid w:val="002C6D59"/>
    <w:rsid w:val="002C737A"/>
    <w:rsid w:val="002D01D4"/>
    <w:rsid w:val="002D15D9"/>
    <w:rsid w:val="002D3271"/>
    <w:rsid w:val="002D6074"/>
    <w:rsid w:val="002D620A"/>
    <w:rsid w:val="002E0CF3"/>
    <w:rsid w:val="002E1022"/>
    <w:rsid w:val="002E1C6D"/>
    <w:rsid w:val="002E3C0D"/>
    <w:rsid w:val="002E4429"/>
    <w:rsid w:val="002E4E7D"/>
    <w:rsid w:val="002E4F76"/>
    <w:rsid w:val="002E6B6E"/>
    <w:rsid w:val="002E750F"/>
    <w:rsid w:val="002E7869"/>
    <w:rsid w:val="002E7E64"/>
    <w:rsid w:val="002F071D"/>
    <w:rsid w:val="002F19A6"/>
    <w:rsid w:val="002F3205"/>
    <w:rsid w:val="002F330F"/>
    <w:rsid w:val="002F3CB8"/>
    <w:rsid w:val="002F4670"/>
    <w:rsid w:val="002F64B2"/>
    <w:rsid w:val="002F6A75"/>
    <w:rsid w:val="0030107D"/>
    <w:rsid w:val="0030187B"/>
    <w:rsid w:val="003025E7"/>
    <w:rsid w:val="00302954"/>
    <w:rsid w:val="00303290"/>
    <w:rsid w:val="003048B7"/>
    <w:rsid w:val="00306237"/>
    <w:rsid w:val="00306E26"/>
    <w:rsid w:val="00307749"/>
    <w:rsid w:val="00310CDA"/>
    <w:rsid w:val="00311A27"/>
    <w:rsid w:val="00311D8B"/>
    <w:rsid w:val="00316481"/>
    <w:rsid w:val="00316849"/>
    <w:rsid w:val="00320142"/>
    <w:rsid w:val="00320550"/>
    <w:rsid w:val="003207F0"/>
    <w:rsid w:val="00320843"/>
    <w:rsid w:val="00322182"/>
    <w:rsid w:val="00322690"/>
    <w:rsid w:val="0032607E"/>
    <w:rsid w:val="003301D2"/>
    <w:rsid w:val="00330CE5"/>
    <w:rsid w:val="00331212"/>
    <w:rsid w:val="00333E85"/>
    <w:rsid w:val="00334D6D"/>
    <w:rsid w:val="00335280"/>
    <w:rsid w:val="00335DB3"/>
    <w:rsid w:val="003362F4"/>
    <w:rsid w:val="00337A77"/>
    <w:rsid w:val="003407D5"/>
    <w:rsid w:val="00341085"/>
    <w:rsid w:val="00341839"/>
    <w:rsid w:val="003444B3"/>
    <w:rsid w:val="003457B9"/>
    <w:rsid w:val="00346DDE"/>
    <w:rsid w:val="00350248"/>
    <w:rsid w:val="003507ED"/>
    <w:rsid w:val="003509DF"/>
    <w:rsid w:val="003514FC"/>
    <w:rsid w:val="00352B05"/>
    <w:rsid w:val="003548EE"/>
    <w:rsid w:val="00355A94"/>
    <w:rsid w:val="00356DFD"/>
    <w:rsid w:val="0035721A"/>
    <w:rsid w:val="003645AF"/>
    <w:rsid w:val="00366D06"/>
    <w:rsid w:val="00366D9C"/>
    <w:rsid w:val="0037019C"/>
    <w:rsid w:val="00370428"/>
    <w:rsid w:val="00372826"/>
    <w:rsid w:val="0037293F"/>
    <w:rsid w:val="00373CE0"/>
    <w:rsid w:val="0037448C"/>
    <w:rsid w:val="003765CA"/>
    <w:rsid w:val="00377C8C"/>
    <w:rsid w:val="003806ED"/>
    <w:rsid w:val="00380DF4"/>
    <w:rsid w:val="00380F34"/>
    <w:rsid w:val="00382A17"/>
    <w:rsid w:val="0038568E"/>
    <w:rsid w:val="00385E6D"/>
    <w:rsid w:val="003860BA"/>
    <w:rsid w:val="00386D46"/>
    <w:rsid w:val="003879C3"/>
    <w:rsid w:val="00390A9C"/>
    <w:rsid w:val="00390B9A"/>
    <w:rsid w:val="00391433"/>
    <w:rsid w:val="00391481"/>
    <w:rsid w:val="003920C5"/>
    <w:rsid w:val="00392467"/>
    <w:rsid w:val="003939E8"/>
    <w:rsid w:val="0039573F"/>
    <w:rsid w:val="00395D32"/>
    <w:rsid w:val="003A01DB"/>
    <w:rsid w:val="003A09CA"/>
    <w:rsid w:val="003A0BCF"/>
    <w:rsid w:val="003A12FD"/>
    <w:rsid w:val="003A1A9A"/>
    <w:rsid w:val="003A21F0"/>
    <w:rsid w:val="003A26B8"/>
    <w:rsid w:val="003A2F37"/>
    <w:rsid w:val="003A40EE"/>
    <w:rsid w:val="003A4A36"/>
    <w:rsid w:val="003A6EAA"/>
    <w:rsid w:val="003B0038"/>
    <w:rsid w:val="003B0522"/>
    <w:rsid w:val="003B0F86"/>
    <w:rsid w:val="003B1539"/>
    <w:rsid w:val="003B15DB"/>
    <w:rsid w:val="003B25C0"/>
    <w:rsid w:val="003B2B06"/>
    <w:rsid w:val="003B4B01"/>
    <w:rsid w:val="003B5016"/>
    <w:rsid w:val="003B5355"/>
    <w:rsid w:val="003B5A1D"/>
    <w:rsid w:val="003B685C"/>
    <w:rsid w:val="003B6ACC"/>
    <w:rsid w:val="003C245D"/>
    <w:rsid w:val="003C2E33"/>
    <w:rsid w:val="003C4E60"/>
    <w:rsid w:val="003C5231"/>
    <w:rsid w:val="003C53C1"/>
    <w:rsid w:val="003C589C"/>
    <w:rsid w:val="003C71AE"/>
    <w:rsid w:val="003C7F07"/>
    <w:rsid w:val="003D00A4"/>
    <w:rsid w:val="003D0EC7"/>
    <w:rsid w:val="003D1517"/>
    <w:rsid w:val="003D2EA8"/>
    <w:rsid w:val="003D3B47"/>
    <w:rsid w:val="003D4807"/>
    <w:rsid w:val="003D559A"/>
    <w:rsid w:val="003D5E25"/>
    <w:rsid w:val="003D60A4"/>
    <w:rsid w:val="003D6F47"/>
    <w:rsid w:val="003D742A"/>
    <w:rsid w:val="003E1ED6"/>
    <w:rsid w:val="003E2623"/>
    <w:rsid w:val="003E282B"/>
    <w:rsid w:val="003E2D78"/>
    <w:rsid w:val="003E3189"/>
    <w:rsid w:val="003E392F"/>
    <w:rsid w:val="003E6D11"/>
    <w:rsid w:val="003F0FEF"/>
    <w:rsid w:val="003F2617"/>
    <w:rsid w:val="003F3697"/>
    <w:rsid w:val="003F4024"/>
    <w:rsid w:val="003F474F"/>
    <w:rsid w:val="003F49F5"/>
    <w:rsid w:val="003F49FA"/>
    <w:rsid w:val="003F4AF5"/>
    <w:rsid w:val="003F4DA6"/>
    <w:rsid w:val="003F55FD"/>
    <w:rsid w:val="003F5628"/>
    <w:rsid w:val="003F5636"/>
    <w:rsid w:val="003F730F"/>
    <w:rsid w:val="003F780E"/>
    <w:rsid w:val="00400EC2"/>
    <w:rsid w:val="0040316C"/>
    <w:rsid w:val="00403280"/>
    <w:rsid w:val="004040FB"/>
    <w:rsid w:val="004047B5"/>
    <w:rsid w:val="00404C91"/>
    <w:rsid w:val="004051E3"/>
    <w:rsid w:val="004053D5"/>
    <w:rsid w:val="0040619F"/>
    <w:rsid w:val="004073A6"/>
    <w:rsid w:val="00407810"/>
    <w:rsid w:val="00410403"/>
    <w:rsid w:val="0041174C"/>
    <w:rsid w:val="00411831"/>
    <w:rsid w:val="00411967"/>
    <w:rsid w:val="00411992"/>
    <w:rsid w:val="004132BD"/>
    <w:rsid w:val="00413381"/>
    <w:rsid w:val="00413884"/>
    <w:rsid w:val="00413E4A"/>
    <w:rsid w:val="00415224"/>
    <w:rsid w:val="00416E44"/>
    <w:rsid w:val="00416FB1"/>
    <w:rsid w:val="004173A3"/>
    <w:rsid w:val="00417E2F"/>
    <w:rsid w:val="00421508"/>
    <w:rsid w:val="00421965"/>
    <w:rsid w:val="00421E7F"/>
    <w:rsid w:val="00422550"/>
    <w:rsid w:val="0042335C"/>
    <w:rsid w:val="004269AE"/>
    <w:rsid w:val="00430513"/>
    <w:rsid w:val="00431570"/>
    <w:rsid w:val="00431ABE"/>
    <w:rsid w:val="00432622"/>
    <w:rsid w:val="00432AD9"/>
    <w:rsid w:val="00433CC6"/>
    <w:rsid w:val="00436CB8"/>
    <w:rsid w:val="004373BD"/>
    <w:rsid w:val="0043751C"/>
    <w:rsid w:val="00441AA7"/>
    <w:rsid w:val="00442FED"/>
    <w:rsid w:val="00443C98"/>
    <w:rsid w:val="0044454A"/>
    <w:rsid w:val="004462F9"/>
    <w:rsid w:val="004464D0"/>
    <w:rsid w:val="00446BF0"/>
    <w:rsid w:val="00446F0F"/>
    <w:rsid w:val="00447702"/>
    <w:rsid w:val="00447A27"/>
    <w:rsid w:val="00447C20"/>
    <w:rsid w:val="00447E18"/>
    <w:rsid w:val="00450236"/>
    <w:rsid w:val="00452AEF"/>
    <w:rsid w:val="00453F53"/>
    <w:rsid w:val="0045433E"/>
    <w:rsid w:val="004567C8"/>
    <w:rsid w:val="004572FE"/>
    <w:rsid w:val="00457759"/>
    <w:rsid w:val="004631F6"/>
    <w:rsid w:val="004635AA"/>
    <w:rsid w:val="00463829"/>
    <w:rsid w:val="004640A1"/>
    <w:rsid w:val="004640B3"/>
    <w:rsid w:val="00464324"/>
    <w:rsid w:val="00465B07"/>
    <w:rsid w:val="00471E7C"/>
    <w:rsid w:val="004724E1"/>
    <w:rsid w:val="00477316"/>
    <w:rsid w:val="0048417F"/>
    <w:rsid w:val="00484334"/>
    <w:rsid w:val="004856A9"/>
    <w:rsid w:val="004857FA"/>
    <w:rsid w:val="00486957"/>
    <w:rsid w:val="00487724"/>
    <w:rsid w:val="004911F2"/>
    <w:rsid w:val="004917B0"/>
    <w:rsid w:val="00492F93"/>
    <w:rsid w:val="004939EF"/>
    <w:rsid w:val="004A04C0"/>
    <w:rsid w:val="004A0E92"/>
    <w:rsid w:val="004A21F9"/>
    <w:rsid w:val="004A4A86"/>
    <w:rsid w:val="004A6170"/>
    <w:rsid w:val="004A6B22"/>
    <w:rsid w:val="004A6C14"/>
    <w:rsid w:val="004A732F"/>
    <w:rsid w:val="004B0C2F"/>
    <w:rsid w:val="004B126C"/>
    <w:rsid w:val="004B2074"/>
    <w:rsid w:val="004B2E6C"/>
    <w:rsid w:val="004B2F25"/>
    <w:rsid w:val="004B37D1"/>
    <w:rsid w:val="004B6E23"/>
    <w:rsid w:val="004C078A"/>
    <w:rsid w:val="004C0932"/>
    <w:rsid w:val="004C3EFA"/>
    <w:rsid w:val="004C499A"/>
    <w:rsid w:val="004C58EF"/>
    <w:rsid w:val="004C610F"/>
    <w:rsid w:val="004C71E5"/>
    <w:rsid w:val="004D0186"/>
    <w:rsid w:val="004D0332"/>
    <w:rsid w:val="004D0653"/>
    <w:rsid w:val="004D234D"/>
    <w:rsid w:val="004D340F"/>
    <w:rsid w:val="004D36E6"/>
    <w:rsid w:val="004D3D4E"/>
    <w:rsid w:val="004D3E93"/>
    <w:rsid w:val="004D4CD8"/>
    <w:rsid w:val="004D5E36"/>
    <w:rsid w:val="004D6D82"/>
    <w:rsid w:val="004D72E9"/>
    <w:rsid w:val="004E2BEA"/>
    <w:rsid w:val="004E3900"/>
    <w:rsid w:val="004E39AD"/>
    <w:rsid w:val="004E5DA3"/>
    <w:rsid w:val="004E79C3"/>
    <w:rsid w:val="004F44FC"/>
    <w:rsid w:val="004F4E9E"/>
    <w:rsid w:val="004F6F5E"/>
    <w:rsid w:val="00501B3A"/>
    <w:rsid w:val="00501E49"/>
    <w:rsid w:val="00501F9F"/>
    <w:rsid w:val="00503959"/>
    <w:rsid w:val="00506653"/>
    <w:rsid w:val="005068CE"/>
    <w:rsid w:val="005074D5"/>
    <w:rsid w:val="00507671"/>
    <w:rsid w:val="00510D77"/>
    <w:rsid w:val="005117CA"/>
    <w:rsid w:val="00512CC0"/>
    <w:rsid w:val="00513373"/>
    <w:rsid w:val="005166F0"/>
    <w:rsid w:val="005174EF"/>
    <w:rsid w:val="00517B91"/>
    <w:rsid w:val="00521AE8"/>
    <w:rsid w:val="00524D89"/>
    <w:rsid w:val="0052547C"/>
    <w:rsid w:val="0052623A"/>
    <w:rsid w:val="00526321"/>
    <w:rsid w:val="00531C62"/>
    <w:rsid w:val="00532923"/>
    <w:rsid w:val="005344AB"/>
    <w:rsid w:val="005349F6"/>
    <w:rsid w:val="005360B8"/>
    <w:rsid w:val="005403D9"/>
    <w:rsid w:val="00540BF7"/>
    <w:rsid w:val="0054235E"/>
    <w:rsid w:val="00550271"/>
    <w:rsid w:val="00550C66"/>
    <w:rsid w:val="0055247B"/>
    <w:rsid w:val="00552514"/>
    <w:rsid w:val="00552D6D"/>
    <w:rsid w:val="005537E2"/>
    <w:rsid w:val="00554D09"/>
    <w:rsid w:val="005550E3"/>
    <w:rsid w:val="00555E84"/>
    <w:rsid w:val="005563C3"/>
    <w:rsid w:val="00556A9C"/>
    <w:rsid w:val="0055767C"/>
    <w:rsid w:val="005605BB"/>
    <w:rsid w:val="00560619"/>
    <w:rsid w:val="00560962"/>
    <w:rsid w:val="005631C3"/>
    <w:rsid w:val="00563737"/>
    <w:rsid w:val="00563C8E"/>
    <w:rsid w:val="005663A1"/>
    <w:rsid w:val="005671AC"/>
    <w:rsid w:val="0056795D"/>
    <w:rsid w:val="00567B64"/>
    <w:rsid w:val="00571A84"/>
    <w:rsid w:val="00572D31"/>
    <w:rsid w:val="005733AD"/>
    <w:rsid w:val="00575DE5"/>
    <w:rsid w:val="0057773A"/>
    <w:rsid w:val="00581874"/>
    <w:rsid w:val="0058286F"/>
    <w:rsid w:val="005836A8"/>
    <w:rsid w:val="00585160"/>
    <w:rsid w:val="005854B8"/>
    <w:rsid w:val="005861B0"/>
    <w:rsid w:val="0058661F"/>
    <w:rsid w:val="005867E3"/>
    <w:rsid w:val="0058766E"/>
    <w:rsid w:val="0059179F"/>
    <w:rsid w:val="00591A80"/>
    <w:rsid w:val="00593A9D"/>
    <w:rsid w:val="00593F0E"/>
    <w:rsid w:val="00595999"/>
    <w:rsid w:val="005A0001"/>
    <w:rsid w:val="005A0ECC"/>
    <w:rsid w:val="005A5808"/>
    <w:rsid w:val="005A6AF0"/>
    <w:rsid w:val="005A708A"/>
    <w:rsid w:val="005B0C9A"/>
    <w:rsid w:val="005B1E49"/>
    <w:rsid w:val="005B1EE8"/>
    <w:rsid w:val="005B35B1"/>
    <w:rsid w:val="005B4A4E"/>
    <w:rsid w:val="005B5D68"/>
    <w:rsid w:val="005B6CC3"/>
    <w:rsid w:val="005B70AE"/>
    <w:rsid w:val="005B7AAC"/>
    <w:rsid w:val="005C0A3F"/>
    <w:rsid w:val="005C115B"/>
    <w:rsid w:val="005C381C"/>
    <w:rsid w:val="005C3866"/>
    <w:rsid w:val="005D12A7"/>
    <w:rsid w:val="005D2124"/>
    <w:rsid w:val="005D29FC"/>
    <w:rsid w:val="005D32E0"/>
    <w:rsid w:val="005D34C3"/>
    <w:rsid w:val="005D3EF0"/>
    <w:rsid w:val="005D4906"/>
    <w:rsid w:val="005D4B51"/>
    <w:rsid w:val="005D5310"/>
    <w:rsid w:val="005D6459"/>
    <w:rsid w:val="005D73F7"/>
    <w:rsid w:val="005D745A"/>
    <w:rsid w:val="005D767D"/>
    <w:rsid w:val="005D77BA"/>
    <w:rsid w:val="005E0C97"/>
    <w:rsid w:val="005E136F"/>
    <w:rsid w:val="005E2573"/>
    <w:rsid w:val="005E27F8"/>
    <w:rsid w:val="005E3ACC"/>
    <w:rsid w:val="005E493A"/>
    <w:rsid w:val="005F0668"/>
    <w:rsid w:val="005F14CD"/>
    <w:rsid w:val="005F2180"/>
    <w:rsid w:val="005F2FEF"/>
    <w:rsid w:val="005F3847"/>
    <w:rsid w:val="005F5CA3"/>
    <w:rsid w:val="005F7CB8"/>
    <w:rsid w:val="005F7DC3"/>
    <w:rsid w:val="0060070C"/>
    <w:rsid w:val="00601652"/>
    <w:rsid w:val="00602826"/>
    <w:rsid w:val="00602A84"/>
    <w:rsid w:val="00604055"/>
    <w:rsid w:val="00604861"/>
    <w:rsid w:val="00604FFB"/>
    <w:rsid w:val="006061E7"/>
    <w:rsid w:val="006104F3"/>
    <w:rsid w:val="00612FB0"/>
    <w:rsid w:val="00613F8A"/>
    <w:rsid w:val="00614092"/>
    <w:rsid w:val="00614508"/>
    <w:rsid w:val="00614776"/>
    <w:rsid w:val="0061482F"/>
    <w:rsid w:val="00615811"/>
    <w:rsid w:val="00615F1E"/>
    <w:rsid w:val="0061612F"/>
    <w:rsid w:val="00616EC5"/>
    <w:rsid w:val="00617025"/>
    <w:rsid w:val="00620C70"/>
    <w:rsid w:val="0062189E"/>
    <w:rsid w:val="00622694"/>
    <w:rsid w:val="00622E95"/>
    <w:rsid w:val="00627812"/>
    <w:rsid w:val="00627A5C"/>
    <w:rsid w:val="0063225A"/>
    <w:rsid w:val="00633854"/>
    <w:rsid w:val="00634336"/>
    <w:rsid w:val="00634F74"/>
    <w:rsid w:val="00635A22"/>
    <w:rsid w:val="0064011D"/>
    <w:rsid w:val="006404B3"/>
    <w:rsid w:val="00641067"/>
    <w:rsid w:val="00641CC1"/>
    <w:rsid w:val="0064671E"/>
    <w:rsid w:val="006472B2"/>
    <w:rsid w:val="00647318"/>
    <w:rsid w:val="00647AE5"/>
    <w:rsid w:val="00651ABD"/>
    <w:rsid w:val="00652430"/>
    <w:rsid w:val="006527F1"/>
    <w:rsid w:val="006542FB"/>
    <w:rsid w:val="00657140"/>
    <w:rsid w:val="00660AB5"/>
    <w:rsid w:val="006617DC"/>
    <w:rsid w:val="0066286B"/>
    <w:rsid w:val="00664CBF"/>
    <w:rsid w:val="0067100E"/>
    <w:rsid w:val="00671C0E"/>
    <w:rsid w:val="00672E22"/>
    <w:rsid w:val="0067500A"/>
    <w:rsid w:val="006757DA"/>
    <w:rsid w:val="00676255"/>
    <w:rsid w:val="006762F5"/>
    <w:rsid w:val="0067639F"/>
    <w:rsid w:val="006771B4"/>
    <w:rsid w:val="0068118E"/>
    <w:rsid w:val="00682325"/>
    <w:rsid w:val="00682F1E"/>
    <w:rsid w:val="006835F0"/>
    <w:rsid w:val="00685632"/>
    <w:rsid w:val="00686EC9"/>
    <w:rsid w:val="006870BB"/>
    <w:rsid w:val="00691998"/>
    <w:rsid w:val="00692CFA"/>
    <w:rsid w:val="00694165"/>
    <w:rsid w:val="0069473F"/>
    <w:rsid w:val="00694E41"/>
    <w:rsid w:val="006977CD"/>
    <w:rsid w:val="006A0A42"/>
    <w:rsid w:val="006A4BD7"/>
    <w:rsid w:val="006A6B12"/>
    <w:rsid w:val="006B1472"/>
    <w:rsid w:val="006B20A9"/>
    <w:rsid w:val="006B2743"/>
    <w:rsid w:val="006B27E3"/>
    <w:rsid w:val="006B32C2"/>
    <w:rsid w:val="006B46ED"/>
    <w:rsid w:val="006B5E7E"/>
    <w:rsid w:val="006B61AF"/>
    <w:rsid w:val="006B7695"/>
    <w:rsid w:val="006B7749"/>
    <w:rsid w:val="006C0507"/>
    <w:rsid w:val="006C27CE"/>
    <w:rsid w:val="006C3212"/>
    <w:rsid w:val="006C3216"/>
    <w:rsid w:val="006C3591"/>
    <w:rsid w:val="006C440E"/>
    <w:rsid w:val="006C4D8E"/>
    <w:rsid w:val="006C7A7C"/>
    <w:rsid w:val="006D0CED"/>
    <w:rsid w:val="006D228D"/>
    <w:rsid w:val="006D4F09"/>
    <w:rsid w:val="006D6392"/>
    <w:rsid w:val="006E033B"/>
    <w:rsid w:val="006E3146"/>
    <w:rsid w:val="006E3149"/>
    <w:rsid w:val="006E3663"/>
    <w:rsid w:val="006E5AF7"/>
    <w:rsid w:val="006E61B6"/>
    <w:rsid w:val="006E63BC"/>
    <w:rsid w:val="006E6B02"/>
    <w:rsid w:val="006E7917"/>
    <w:rsid w:val="006F11AC"/>
    <w:rsid w:val="006F2BAC"/>
    <w:rsid w:val="006F3478"/>
    <w:rsid w:val="006F3E51"/>
    <w:rsid w:val="006F53DA"/>
    <w:rsid w:val="006F5C67"/>
    <w:rsid w:val="006F7830"/>
    <w:rsid w:val="00700E23"/>
    <w:rsid w:val="00701A79"/>
    <w:rsid w:val="00701B0F"/>
    <w:rsid w:val="0070270A"/>
    <w:rsid w:val="00702793"/>
    <w:rsid w:val="007043AE"/>
    <w:rsid w:val="0070445A"/>
    <w:rsid w:val="0071083B"/>
    <w:rsid w:val="00710FE3"/>
    <w:rsid w:val="00711429"/>
    <w:rsid w:val="00712900"/>
    <w:rsid w:val="00712CCC"/>
    <w:rsid w:val="007157D7"/>
    <w:rsid w:val="00720A59"/>
    <w:rsid w:val="0072143A"/>
    <w:rsid w:val="007230F8"/>
    <w:rsid w:val="00723393"/>
    <w:rsid w:val="00725358"/>
    <w:rsid w:val="00727775"/>
    <w:rsid w:val="007277CE"/>
    <w:rsid w:val="0073067E"/>
    <w:rsid w:val="00731EE7"/>
    <w:rsid w:val="00732B1F"/>
    <w:rsid w:val="007347A9"/>
    <w:rsid w:val="00734B9F"/>
    <w:rsid w:val="00734D54"/>
    <w:rsid w:val="00734E27"/>
    <w:rsid w:val="00734FE6"/>
    <w:rsid w:val="007363C2"/>
    <w:rsid w:val="007366C8"/>
    <w:rsid w:val="007379CA"/>
    <w:rsid w:val="007441DA"/>
    <w:rsid w:val="00744C94"/>
    <w:rsid w:val="00745D62"/>
    <w:rsid w:val="00746A37"/>
    <w:rsid w:val="007475F0"/>
    <w:rsid w:val="00747701"/>
    <w:rsid w:val="00747D93"/>
    <w:rsid w:val="00751230"/>
    <w:rsid w:val="00751AE3"/>
    <w:rsid w:val="007527E6"/>
    <w:rsid w:val="007527F5"/>
    <w:rsid w:val="007542D2"/>
    <w:rsid w:val="007551FA"/>
    <w:rsid w:val="007557F8"/>
    <w:rsid w:val="00757377"/>
    <w:rsid w:val="00757A34"/>
    <w:rsid w:val="007600C9"/>
    <w:rsid w:val="0076442B"/>
    <w:rsid w:val="007724AB"/>
    <w:rsid w:val="00773BD4"/>
    <w:rsid w:val="00774590"/>
    <w:rsid w:val="0077507D"/>
    <w:rsid w:val="00775A89"/>
    <w:rsid w:val="00775CEE"/>
    <w:rsid w:val="00776B9A"/>
    <w:rsid w:val="00776CA7"/>
    <w:rsid w:val="00776E02"/>
    <w:rsid w:val="00777EFC"/>
    <w:rsid w:val="0078005C"/>
    <w:rsid w:val="00780124"/>
    <w:rsid w:val="00781612"/>
    <w:rsid w:val="0078184C"/>
    <w:rsid w:val="00782147"/>
    <w:rsid w:val="00783D24"/>
    <w:rsid w:val="007840B0"/>
    <w:rsid w:val="0078537E"/>
    <w:rsid w:val="00786546"/>
    <w:rsid w:val="00787016"/>
    <w:rsid w:val="00787729"/>
    <w:rsid w:val="00787C92"/>
    <w:rsid w:val="0079094E"/>
    <w:rsid w:val="00790F7A"/>
    <w:rsid w:val="007910CE"/>
    <w:rsid w:val="00791613"/>
    <w:rsid w:val="0079746A"/>
    <w:rsid w:val="0079799D"/>
    <w:rsid w:val="00797DD0"/>
    <w:rsid w:val="007A0675"/>
    <w:rsid w:val="007A07FB"/>
    <w:rsid w:val="007A0EC1"/>
    <w:rsid w:val="007A16C3"/>
    <w:rsid w:val="007A1F6E"/>
    <w:rsid w:val="007A2D96"/>
    <w:rsid w:val="007A33B7"/>
    <w:rsid w:val="007A6E08"/>
    <w:rsid w:val="007A70D4"/>
    <w:rsid w:val="007B3948"/>
    <w:rsid w:val="007B3B9A"/>
    <w:rsid w:val="007B42F5"/>
    <w:rsid w:val="007B4546"/>
    <w:rsid w:val="007B73AB"/>
    <w:rsid w:val="007B7FA6"/>
    <w:rsid w:val="007C1CE5"/>
    <w:rsid w:val="007C226F"/>
    <w:rsid w:val="007C37DB"/>
    <w:rsid w:val="007C4F08"/>
    <w:rsid w:val="007C7167"/>
    <w:rsid w:val="007C74C0"/>
    <w:rsid w:val="007C7C64"/>
    <w:rsid w:val="007D2158"/>
    <w:rsid w:val="007D2C46"/>
    <w:rsid w:val="007D443E"/>
    <w:rsid w:val="007D56D1"/>
    <w:rsid w:val="007E03C6"/>
    <w:rsid w:val="007E06F2"/>
    <w:rsid w:val="007E0A0F"/>
    <w:rsid w:val="007E13A7"/>
    <w:rsid w:val="007E1A7F"/>
    <w:rsid w:val="007E1E18"/>
    <w:rsid w:val="007E1FFF"/>
    <w:rsid w:val="007E2246"/>
    <w:rsid w:val="007E245A"/>
    <w:rsid w:val="007E309D"/>
    <w:rsid w:val="007E460E"/>
    <w:rsid w:val="007E5A58"/>
    <w:rsid w:val="007E5AAF"/>
    <w:rsid w:val="007E5BA9"/>
    <w:rsid w:val="007E5D73"/>
    <w:rsid w:val="007E74A2"/>
    <w:rsid w:val="007F093D"/>
    <w:rsid w:val="007F1156"/>
    <w:rsid w:val="007F1846"/>
    <w:rsid w:val="007F2AD1"/>
    <w:rsid w:val="007F2B01"/>
    <w:rsid w:val="007F3DA4"/>
    <w:rsid w:val="007F3E64"/>
    <w:rsid w:val="007F466F"/>
    <w:rsid w:val="007F5484"/>
    <w:rsid w:val="007F5905"/>
    <w:rsid w:val="007F65E4"/>
    <w:rsid w:val="007F7CF8"/>
    <w:rsid w:val="00801129"/>
    <w:rsid w:val="00802DEC"/>
    <w:rsid w:val="00804055"/>
    <w:rsid w:val="00804716"/>
    <w:rsid w:val="00804E71"/>
    <w:rsid w:val="008050BD"/>
    <w:rsid w:val="00805A03"/>
    <w:rsid w:val="00806E40"/>
    <w:rsid w:val="00807639"/>
    <w:rsid w:val="008076B0"/>
    <w:rsid w:val="0081063A"/>
    <w:rsid w:val="0081212B"/>
    <w:rsid w:val="00813D74"/>
    <w:rsid w:val="008140A1"/>
    <w:rsid w:val="008150E8"/>
    <w:rsid w:val="00815F32"/>
    <w:rsid w:val="0081657D"/>
    <w:rsid w:val="00816619"/>
    <w:rsid w:val="00817698"/>
    <w:rsid w:val="00820256"/>
    <w:rsid w:val="00821629"/>
    <w:rsid w:val="008241DD"/>
    <w:rsid w:val="00825265"/>
    <w:rsid w:val="008254A4"/>
    <w:rsid w:val="0082687D"/>
    <w:rsid w:val="00827534"/>
    <w:rsid w:val="00833C52"/>
    <w:rsid w:val="00834D08"/>
    <w:rsid w:val="00840332"/>
    <w:rsid w:val="0084287C"/>
    <w:rsid w:val="00845453"/>
    <w:rsid w:val="00846AF8"/>
    <w:rsid w:val="00847401"/>
    <w:rsid w:val="0084743E"/>
    <w:rsid w:val="00847C63"/>
    <w:rsid w:val="00850774"/>
    <w:rsid w:val="008533DD"/>
    <w:rsid w:val="008544CA"/>
    <w:rsid w:val="0085475F"/>
    <w:rsid w:val="00855FCD"/>
    <w:rsid w:val="00856F75"/>
    <w:rsid w:val="00857D36"/>
    <w:rsid w:val="00860181"/>
    <w:rsid w:val="00860563"/>
    <w:rsid w:val="00860703"/>
    <w:rsid w:val="00860A3A"/>
    <w:rsid w:val="008612B9"/>
    <w:rsid w:val="00862AD3"/>
    <w:rsid w:val="00862C04"/>
    <w:rsid w:val="00864960"/>
    <w:rsid w:val="00864CD7"/>
    <w:rsid w:val="008653C2"/>
    <w:rsid w:val="00866EC2"/>
    <w:rsid w:val="008672B1"/>
    <w:rsid w:val="0087059E"/>
    <w:rsid w:val="00872B7E"/>
    <w:rsid w:val="00872C29"/>
    <w:rsid w:val="00874124"/>
    <w:rsid w:val="00875E1D"/>
    <w:rsid w:val="0087622B"/>
    <w:rsid w:val="0087622C"/>
    <w:rsid w:val="008775BE"/>
    <w:rsid w:val="00880F84"/>
    <w:rsid w:val="00881ABE"/>
    <w:rsid w:val="0088506A"/>
    <w:rsid w:val="00887768"/>
    <w:rsid w:val="00890C4E"/>
    <w:rsid w:val="0089179A"/>
    <w:rsid w:val="00891B33"/>
    <w:rsid w:val="00891F41"/>
    <w:rsid w:val="00892D62"/>
    <w:rsid w:val="0089319C"/>
    <w:rsid w:val="0089447B"/>
    <w:rsid w:val="00895A80"/>
    <w:rsid w:val="00897529"/>
    <w:rsid w:val="008A0BB0"/>
    <w:rsid w:val="008A193F"/>
    <w:rsid w:val="008A465A"/>
    <w:rsid w:val="008A570C"/>
    <w:rsid w:val="008A70FA"/>
    <w:rsid w:val="008B0380"/>
    <w:rsid w:val="008B11C5"/>
    <w:rsid w:val="008B4017"/>
    <w:rsid w:val="008B6406"/>
    <w:rsid w:val="008B67F6"/>
    <w:rsid w:val="008B706A"/>
    <w:rsid w:val="008B7119"/>
    <w:rsid w:val="008B7FCB"/>
    <w:rsid w:val="008C1523"/>
    <w:rsid w:val="008C3759"/>
    <w:rsid w:val="008C3E28"/>
    <w:rsid w:val="008C4099"/>
    <w:rsid w:val="008C57FD"/>
    <w:rsid w:val="008C7F42"/>
    <w:rsid w:val="008D6909"/>
    <w:rsid w:val="008D6DBD"/>
    <w:rsid w:val="008D73C9"/>
    <w:rsid w:val="008E0ADF"/>
    <w:rsid w:val="008E1AE7"/>
    <w:rsid w:val="008E21EF"/>
    <w:rsid w:val="008E5085"/>
    <w:rsid w:val="008E6B10"/>
    <w:rsid w:val="008E6F9B"/>
    <w:rsid w:val="008E7CDE"/>
    <w:rsid w:val="008F11E4"/>
    <w:rsid w:val="008F22FB"/>
    <w:rsid w:val="008F2622"/>
    <w:rsid w:val="008F27A0"/>
    <w:rsid w:val="008F5B70"/>
    <w:rsid w:val="008F6200"/>
    <w:rsid w:val="008F7775"/>
    <w:rsid w:val="0090073C"/>
    <w:rsid w:val="009011B4"/>
    <w:rsid w:val="009028B8"/>
    <w:rsid w:val="009037C1"/>
    <w:rsid w:val="009039B9"/>
    <w:rsid w:val="009039BA"/>
    <w:rsid w:val="00903B70"/>
    <w:rsid w:val="00903D43"/>
    <w:rsid w:val="00903F79"/>
    <w:rsid w:val="00905818"/>
    <w:rsid w:val="0090619D"/>
    <w:rsid w:val="00910BEA"/>
    <w:rsid w:val="0091104A"/>
    <w:rsid w:val="00911EDE"/>
    <w:rsid w:val="00911FDA"/>
    <w:rsid w:val="00912323"/>
    <w:rsid w:val="009137A1"/>
    <w:rsid w:val="009141D4"/>
    <w:rsid w:val="00915825"/>
    <w:rsid w:val="00915DD3"/>
    <w:rsid w:val="00915EED"/>
    <w:rsid w:val="0091652B"/>
    <w:rsid w:val="00916789"/>
    <w:rsid w:val="009173AB"/>
    <w:rsid w:val="00917D02"/>
    <w:rsid w:val="00917F45"/>
    <w:rsid w:val="00920750"/>
    <w:rsid w:val="009213F1"/>
    <w:rsid w:val="00922E8F"/>
    <w:rsid w:val="00924208"/>
    <w:rsid w:val="00925AB5"/>
    <w:rsid w:val="00925DF3"/>
    <w:rsid w:val="00926A4F"/>
    <w:rsid w:val="00926E60"/>
    <w:rsid w:val="00930CF8"/>
    <w:rsid w:val="009313A4"/>
    <w:rsid w:val="0093252E"/>
    <w:rsid w:val="00933C05"/>
    <w:rsid w:val="00936360"/>
    <w:rsid w:val="0093661D"/>
    <w:rsid w:val="00940815"/>
    <w:rsid w:val="0094467D"/>
    <w:rsid w:val="00945664"/>
    <w:rsid w:val="0094572D"/>
    <w:rsid w:val="00950688"/>
    <w:rsid w:val="00952E8E"/>
    <w:rsid w:val="00953115"/>
    <w:rsid w:val="00954692"/>
    <w:rsid w:val="00957F4E"/>
    <w:rsid w:val="00962EB2"/>
    <w:rsid w:val="00963B04"/>
    <w:rsid w:val="00963B93"/>
    <w:rsid w:val="0096461E"/>
    <w:rsid w:val="0096609E"/>
    <w:rsid w:val="009674CD"/>
    <w:rsid w:val="00974647"/>
    <w:rsid w:val="00974C53"/>
    <w:rsid w:val="009763FC"/>
    <w:rsid w:val="009764A4"/>
    <w:rsid w:val="00977250"/>
    <w:rsid w:val="0097790E"/>
    <w:rsid w:val="00977BB0"/>
    <w:rsid w:val="00980649"/>
    <w:rsid w:val="00980A34"/>
    <w:rsid w:val="009812DA"/>
    <w:rsid w:val="00982026"/>
    <w:rsid w:val="009840E5"/>
    <w:rsid w:val="009840F0"/>
    <w:rsid w:val="00984380"/>
    <w:rsid w:val="00984A55"/>
    <w:rsid w:val="00984AB8"/>
    <w:rsid w:val="00985B14"/>
    <w:rsid w:val="00986C2C"/>
    <w:rsid w:val="009916F2"/>
    <w:rsid w:val="00991DCE"/>
    <w:rsid w:val="00995E47"/>
    <w:rsid w:val="00996837"/>
    <w:rsid w:val="00997F61"/>
    <w:rsid w:val="009A0EDF"/>
    <w:rsid w:val="009A2BA0"/>
    <w:rsid w:val="009A34CA"/>
    <w:rsid w:val="009A3CF1"/>
    <w:rsid w:val="009A4AB3"/>
    <w:rsid w:val="009A5B04"/>
    <w:rsid w:val="009A5DA8"/>
    <w:rsid w:val="009A61A2"/>
    <w:rsid w:val="009B0B21"/>
    <w:rsid w:val="009B2097"/>
    <w:rsid w:val="009B51F8"/>
    <w:rsid w:val="009B5800"/>
    <w:rsid w:val="009B7840"/>
    <w:rsid w:val="009C2D32"/>
    <w:rsid w:val="009C2DD2"/>
    <w:rsid w:val="009C3AFA"/>
    <w:rsid w:val="009C3EA2"/>
    <w:rsid w:val="009C4696"/>
    <w:rsid w:val="009C4ADC"/>
    <w:rsid w:val="009C56A2"/>
    <w:rsid w:val="009C5B80"/>
    <w:rsid w:val="009C69D7"/>
    <w:rsid w:val="009C72CE"/>
    <w:rsid w:val="009C7CD4"/>
    <w:rsid w:val="009D05D5"/>
    <w:rsid w:val="009D24E1"/>
    <w:rsid w:val="009D34F9"/>
    <w:rsid w:val="009D3B08"/>
    <w:rsid w:val="009D539B"/>
    <w:rsid w:val="009D5456"/>
    <w:rsid w:val="009D6218"/>
    <w:rsid w:val="009E196F"/>
    <w:rsid w:val="009E1A7B"/>
    <w:rsid w:val="009E2881"/>
    <w:rsid w:val="009E3D92"/>
    <w:rsid w:val="009E3E70"/>
    <w:rsid w:val="009E4A24"/>
    <w:rsid w:val="009E4E65"/>
    <w:rsid w:val="009E5010"/>
    <w:rsid w:val="009E5DD0"/>
    <w:rsid w:val="009F033A"/>
    <w:rsid w:val="009F0DAB"/>
    <w:rsid w:val="009F58D4"/>
    <w:rsid w:val="009F5C93"/>
    <w:rsid w:val="009F628E"/>
    <w:rsid w:val="009F736F"/>
    <w:rsid w:val="009F77FF"/>
    <w:rsid w:val="009F7AED"/>
    <w:rsid w:val="00A00925"/>
    <w:rsid w:val="00A02F0D"/>
    <w:rsid w:val="00A03210"/>
    <w:rsid w:val="00A037CC"/>
    <w:rsid w:val="00A03FED"/>
    <w:rsid w:val="00A04EBD"/>
    <w:rsid w:val="00A06243"/>
    <w:rsid w:val="00A10BBD"/>
    <w:rsid w:val="00A11611"/>
    <w:rsid w:val="00A119EE"/>
    <w:rsid w:val="00A11B11"/>
    <w:rsid w:val="00A12FEF"/>
    <w:rsid w:val="00A14284"/>
    <w:rsid w:val="00A143A3"/>
    <w:rsid w:val="00A14B6F"/>
    <w:rsid w:val="00A1634F"/>
    <w:rsid w:val="00A1694B"/>
    <w:rsid w:val="00A1737D"/>
    <w:rsid w:val="00A17B51"/>
    <w:rsid w:val="00A20B94"/>
    <w:rsid w:val="00A24031"/>
    <w:rsid w:val="00A27DDB"/>
    <w:rsid w:val="00A303A3"/>
    <w:rsid w:val="00A305CF"/>
    <w:rsid w:val="00A305F0"/>
    <w:rsid w:val="00A30C14"/>
    <w:rsid w:val="00A319B8"/>
    <w:rsid w:val="00A3243C"/>
    <w:rsid w:val="00A32BA6"/>
    <w:rsid w:val="00A333F3"/>
    <w:rsid w:val="00A34E15"/>
    <w:rsid w:val="00A3550A"/>
    <w:rsid w:val="00A36664"/>
    <w:rsid w:val="00A4026A"/>
    <w:rsid w:val="00A4055B"/>
    <w:rsid w:val="00A40EB1"/>
    <w:rsid w:val="00A40ED4"/>
    <w:rsid w:val="00A41664"/>
    <w:rsid w:val="00A422A1"/>
    <w:rsid w:val="00A42752"/>
    <w:rsid w:val="00A43208"/>
    <w:rsid w:val="00A437B5"/>
    <w:rsid w:val="00A4457F"/>
    <w:rsid w:val="00A4459A"/>
    <w:rsid w:val="00A44A4E"/>
    <w:rsid w:val="00A45630"/>
    <w:rsid w:val="00A45B4D"/>
    <w:rsid w:val="00A512AE"/>
    <w:rsid w:val="00A52595"/>
    <w:rsid w:val="00A52E74"/>
    <w:rsid w:val="00A539E9"/>
    <w:rsid w:val="00A55702"/>
    <w:rsid w:val="00A57D4A"/>
    <w:rsid w:val="00A6030E"/>
    <w:rsid w:val="00A61B7A"/>
    <w:rsid w:val="00A62166"/>
    <w:rsid w:val="00A64D8F"/>
    <w:rsid w:val="00A669A6"/>
    <w:rsid w:val="00A6773F"/>
    <w:rsid w:val="00A67C9F"/>
    <w:rsid w:val="00A70852"/>
    <w:rsid w:val="00A71C25"/>
    <w:rsid w:val="00A74291"/>
    <w:rsid w:val="00A74FCB"/>
    <w:rsid w:val="00A764AD"/>
    <w:rsid w:val="00A80471"/>
    <w:rsid w:val="00A8082F"/>
    <w:rsid w:val="00A83535"/>
    <w:rsid w:val="00A8354E"/>
    <w:rsid w:val="00A86610"/>
    <w:rsid w:val="00A87CA4"/>
    <w:rsid w:val="00A900EB"/>
    <w:rsid w:val="00A90360"/>
    <w:rsid w:val="00A91891"/>
    <w:rsid w:val="00A93425"/>
    <w:rsid w:val="00A9393B"/>
    <w:rsid w:val="00A940ED"/>
    <w:rsid w:val="00A954D6"/>
    <w:rsid w:val="00A95870"/>
    <w:rsid w:val="00A9614D"/>
    <w:rsid w:val="00AA1980"/>
    <w:rsid w:val="00AA19E6"/>
    <w:rsid w:val="00AA3BCE"/>
    <w:rsid w:val="00AA49CD"/>
    <w:rsid w:val="00AA4C40"/>
    <w:rsid w:val="00AA6196"/>
    <w:rsid w:val="00AA7245"/>
    <w:rsid w:val="00AB0F3D"/>
    <w:rsid w:val="00AB226F"/>
    <w:rsid w:val="00AB3CE9"/>
    <w:rsid w:val="00AB3DF7"/>
    <w:rsid w:val="00AB432C"/>
    <w:rsid w:val="00AB630D"/>
    <w:rsid w:val="00AB63C4"/>
    <w:rsid w:val="00AB6678"/>
    <w:rsid w:val="00AB74A0"/>
    <w:rsid w:val="00AB789B"/>
    <w:rsid w:val="00AC2464"/>
    <w:rsid w:val="00AC2700"/>
    <w:rsid w:val="00AC3491"/>
    <w:rsid w:val="00AC458A"/>
    <w:rsid w:val="00AC4C70"/>
    <w:rsid w:val="00AC4F01"/>
    <w:rsid w:val="00AC59B2"/>
    <w:rsid w:val="00AC656F"/>
    <w:rsid w:val="00AC73F7"/>
    <w:rsid w:val="00AC7CB3"/>
    <w:rsid w:val="00AD1416"/>
    <w:rsid w:val="00AD4FB5"/>
    <w:rsid w:val="00AD694D"/>
    <w:rsid w:val="00AD6C8A"/>
    <w:rsid w:val="00AE5408"/>
    <w:rsid w:val="00AE6300"/>
    <w:rsid w:val="00AE6DC3"/>
    <w:rsid w:val="00AF002C"/>
    <w:rsid w:val="00AF04A5"/>
    <w:rsid w:val="00AF05B7"/>
    <w:rsid w:val="00AF07EE"/>
    <w:rsid w:val="00AF0CFF"/>
    <w:rsid w:val="00AF0E90"/>
    <w:rsid w:val="00AF5100"/>
    <w:rsid w:val="00B00FE4"/>
    <w:rsid w:val="00B01C97"/>
    <w:rsid w:val="00B02364"/>
    <w:rsid w:val="00B0438A"/>
    <w:rsid w:val="00B0492E"/>
    <w:rsid w:val="00B076A6"/>
    <w:rsid w:val="00B10C9B"/>
    <w:rsid w:val="00B121CB"/>
    <w:rsid w:val="00B13075"/>
    <w:rsid w:val="00B13A14"/>
    <w:rsid w:val="00B16A15"/>
    <w:rsid w:val="00B212D6"/>
    <w:rsid w:val="00B2144E"/>
    <w:rsid w:val="00B2230A"/>
    <w:rsid w:val="00B22FAF"/>
    <w:rsid w:val="00B231C7"/>
    <w:rsid w:val="00B2377B"/>
    <w:rsid w:val="00B23AC6"/>
    <w:rsid w:val="00B24D4A"/>
    <w:rsid w:val="00B268EA"/>
    <w:rsid w:val="00B30340"/>
    <w:rsid w:val="00B32F3B"/>
    <w:rsid w:val="00B33921"/>
    <w:rsid w:val="00B36D4A"/>
    <w:rsid w:val="00B36D58"/>
    <w:rsid w:val="00B40AF8"/>
    <w:rsid w:val="00B45941"/>
    <w:rsid w:val="00B45C70"/>
    <w:rsid w:val="00B46C8C"/>
    <w:rsid w:val="00B47D49"/>
    <w:rsid w:val="00B500BB"/>
    <w:rsid w:val="00B5291B"/>
    <w:rsid w:val="00B53A2C"/>
    <w:rsid w:val="00B54C48"/>
    <w:rsid w:val="00B54C52"/>
    <w:rsid w:val="00B563EE"/>
    <w:rsid w:val="00B57267"/>
    <w:rsid w:val="00B60566"/>
    <w:rsid w:val="00B60E87"/>
    <w:rsid w:val="00B62683"/>
    <w:rsid w:val="00B64E75"/>
    <w:rsid w:val="00B656B3"/>
    <w:rsid w:val="00B668B5"/>
    <w:rsid w:val="00B67145"/>
    <w:rsid w:val="00B701FF"/>
    <w:rsid w:val="00B70E10"/>
    <w:rsid w:val="00B7160C"/>
    <w:rsid w:val="00B71633"/>
    <w:rsid w:val="00B731D2"/>
    <w:rsid w:val="00B73AC5"/>
    <w:rsid w:val="00B73EF0"/>
    <w:rsid w:val="00B75492"/>
    <w:rsid w:val="00B7617D"/>
    <w:rsid w:val="00B7769F"/>
    <w:rsid w:val="00B8052F"/>
    <w:rsid w:val="00B80AA5"/>
    <w:rsid w:val="00B811FD"/>
    <w:rsid w:val="00B81526"/>
    <w:rsid w:val="00B817BA"/>
    <w:rsid w:val="00B82E7A"/>
    <w:rsid w:val="00B84737"/>
    <w:rsid w:val="00B90C74"/>
    <w:rsid w:val="00B910D3"/>
    <w:rsid w:val="00B931E0"/>
    <w:rsid w:val="00B9493C"/>
    <w:rsid w:val="00B96662"/>
    <w:rsid w:val="00B96C54"/>
    <w:rsid w:val="00BA07C7"/>
    <w:rsid w:val="00BA2C23"/>
    <w:rsid w:val="00BA30C7"/>
    <w:rsid w:val="00BA3C57"/>
    <w:rsid w:val="00BA4F79"/>
    <w:rsid w:val="00BA6779"/>
    <w:rsid w:val="00BA68C8"/>
    <w:rsid w:val="00BB0704"/>
    <w:rsid w:val="00BB1D1C"/>
    <w:rsid w:val="00BB1F4F"/>
    <w:rsid w:val="00BB4644"/>
    <w:rsid w:val="00BB4678"/>
    <w:rsid w:val="00BC0D7C"/>
    <w:rsid w:val="00BC12C4"/>
    <w:rsid w:val="00BC1625"/>
    <w:rsid w:val="00BC1B7B"/>
    <w:rsid w:val="00BC2212"/>
    <w:rsid w:val="00BC2324"/>
    <w:rsid w:val="00BC259C"/>
    <w:rsid w:val="00BC3D64"/>
    <w:rsid w:val="00BC65DE"/>
    <w:rsid w:val="00BD083F"/>
    <w:rsid w:val="00BD09AF"/>
    <w:rsid w:val="00BD41C8"/>
    <w:rsid w:val="00BD48E2"/>
    <w:rsid w:val="00BD55B9"/>
    <w:rsid w:val="00BD7FBD"/>
    <w:rsid w:val="00BE3106"/>
    <w:rsid w:val="00BE3328"/>
    <w:rsid w:val="00BE380B"/>
    <w:rsid w:val="00BE40E7"/>
    <w:rsid w:val="00BE4EBE"/>
    <w:rsid w:val="00BE542B"/>
    <w:rsid w:val="00BF054F"/>
    <w:rsid w:val="00BF064E"/>
    <w:rsid w:val="00BF0E1B"/>
    <w:rsid w:val="00BF1770"/>
    <w:rsid w:val="00BF1BD6"/>
    <w:rsid w:val="00BF1FD6"/>
    <w:rsid w:val="00BF32D3"/>
    <w:rsid w:val="00BF35EC"/>
    <w:rsid w:val="00BF65AA"/>
    <w:rsid w:val="00BF73E9"/>
    <w:rsid w:val="00C02B19"/>
    <w:rsid w:val="00C03A39"/>
    <w:rsid w:val="00C04846"/>
    <w:rsid w:val="00C05308"/>
    <w:rsid w:val="00C0536A"/>
    <w:rsid w:val="00C10080"/>
    <w:rsid w:val="00C13D2A"/>
    <w:rsid w:val="00C14894"/>
    <w:rsid w:val="00C15DF3"/>
    <w:rsid w:val="00C173D2"/>
    <w:rsid w:val="00C22D8C"/>
    <w:rsid w:val="00C236B1"/>
    <w:rsid w:val="00C240FE"/>
    <w:rsid w:val="00C2668D"/>
    <w:rsid w:val="00C317BC"/>
    <w:rsid w:val="00C31F60"/>
    <w:rsid w:val="00C32409"/>
    <w:rsid w:val="00C36C92"/>
    <w:rsid w:val="00C40AA5"/>
    <w:rsid w:val="00C41C65"/>
    <w:rsid w:val="00C41D2E"/>
    <w:rsid w:val="00C42812"/>
    <w:rsid w:val="00C42C22"/>
    <w:rsid w:val="00C43808"/>
    <w:rsid w:val="00C460AF"/>
    <w:rsid w:val="00C461DF"/>
    <w:rsid w:val="00C47400"/>
    <w:rsid w:val="00C4740A"/>
    <w:rsid w:val="00C47F2A"/>
    <w:rsid w:val="00C50736"/>
    <w:rsid w:val="00C50AC6"/>
    <w:rsid w:val="00C51319"/>
    <w:rsid w:val="00C526CE"/>
    <w:rsid w:val="00C5280A"/>
    <w:rsid w:val="00C53A20"/>
    <w:rsid w:val="00C54DA8"/>
    <w:rsid w:val="00C54E52"/>
    <w:rsid w:val="00C554F5"/>
    <w:rsid w:val="00C562E3"/>
    <w:rsid w:val="00C63026"/>
    <w:rsid w:val="00C63818"/>
    <w:rsid w:val="00C645EE"/>
    <w:rsid w:val="00C65304"/>
    <w:rsid w:val="00C6600B"/>
    <w:rsid w:val="00C66D59"/>
    <w:rsid w:val="00C7024C"/>
    <w:rsid w:val="00C70D64"/>
    <w:rsid w:val="00C70DA0"/>
    <w:rsid w:val="00C7195D"/>
    <w:rsid w:val="00C739C5"/>
    <w:rsid w:val="00C768AB"/>
    <w:rsid w:val="00C76E19"/>
    <w:rsid w:val="00C77F3A"/>
    <w:rsid w:val="00C81583"/>
    <w:rsid w:val="00C81764"/>
    <w:rsid w:val="00C8470D"/>
    <w:rsid w:val="00C8750E"/>
    <w:rsid w:val="00C8787B"/>
    <w:rsid w:val="00C87B8A"/>
    <w:rsid w:val="00C90B9C"/>
    <w:rsid w:val="00C9145D"/>
    <w:rsid w:val="00C91D38"/>
    <w:rsid w:val="00C962EF"/>
    <w:rsid w:val="00C96CC7"/>
    <w:rsid w:val="00CA1070"/>
    <w:rsid w:val="00CA3758"/>
    <w:rsid w:val="00CA3DCF"/>
    <w:rsid w:val="00CA6A3C"/>
    <w:rsid w:val="00CA7A87"/>
    <w:rsid w:val="00CB15AE"/>
    <w:rsid w:val="00CB2607"/>
    <w:rsid w:val="00CB3126"/>
    <w:rsid w:val="00CB45FF"/>
    <w:rsid w:val="00CB4677"/>
    <w:rsid w:val="00CB638C"/>
    <w:rsid w:val="00CC029A"/>
    <w:rsid w:val="00CC769B"/>
    <w:rsid w:val="00CC7802"/>
    <w:rsid w:val="00CD28EA"/>
    <w:rsid w:val="00CD4644"/>
    <w:rsid w:val="00CD6BFB"/>
    <w:rsid w:val="00CE06C1"/>
    <w:rsid w:val="00CE0FF2"/>
    <w:rsid w:val="00CE1BF9"/>
    <w:rsid w:val="00CE1C62"/>
    <w:rsid w:val="00CE3B0F"/>
    <w:rsid w:val="00CE4A5B"/>
    <w:rsid w:val="00CE6173"/>
    <w:rsid w:val="00CE6502"/>
    <w:rsid w:val="00CF115A"/>
    <w:rsid w:val="00CF1524"/>
    <w:rsid w:val="00CF1562"/>
    <w:rsid w:val="00CF2629"/>
    <w:rsid w:val="00CF2D51"/>
    <w:rsid w:val="00CF3C7A"/>
    <w:rsid w:val="00CF4421"/>
    <w:rsid w:val="00CF589C"/>
    <w:rsid w:val="00CF5E45"/>
    <w:rsid w:val="00D008FD"/>
    <w:rsid w:val="00D00C7A"/>
    <w:rsid w:val="00D00DAA"/>
    <w:rsid w:val="00D013F0"/>
    <w:rsid w:val="00D01565"/>
    <w:rsid w:val="00D02FE7"/>
    <w:rsid w:val="00D0384F"/>
    <w:rsid w:val="00D04DDD"/>
    <w:rsid w:val="00D058F7"/>
    <w:rsid w:val="00D05E3B"/>
    <w:rsid w:val="00D06BC7"/>
    <w:rsid w:val="00D06D1A"/>
    <w:rsid w:val="00D10AB9"/>
    <w:rsid w:val="00D10EFF"/>
    <w:rsid w:val="00D13E1C"/>
    <w:rsid w:val="00D14210"/>
    <w:rsid w:val="00D15592"/>
    <w:rsid w:val="00D21E58"/>
    <w:rsid w:val="00D226D0"/>
    <w:rsid w:val="00D228B7"/>
    <w:rsid w:val="00D22F4A"/>
    <w:rsid w:val="00D23C1E"/>
    <w:rsid w:val="00D25EEF"/>
    <w:rsid w:val="00D26438"/>
    <w:rsid w:val="00D2783E"/>
    <w:rsid w:val="00D3045E"/>
    <w:rsid w:val="00D31510"/>
    <w:rsid w:val="00D31DDA"/>
    <w:rsid w:val="00D32936"/>
    <w:rsid w:val="00D32CFC"/>
    <w:rsid w:val="00D367B2"/>
    <w:rsid w:val="00D3754E"/>
    <w:rsid w:val="00D37BB9"/>
    <w:rsid w:val="00D41839"/>
    <w:rsid w:val="00D41ADB"/>
    <w:rsid w:val="00D460EE"/>
    <w:rsid w:val="00D46CF4"/>
    <w:rsid w:val="00D478F8"/>
    <w:rsid w:val="00D47A06"/>
    <w:rsid w:val="00D51038"/>
    <w:rsid w:val="00D52FC9"/>
    <w:rsid w:val="00D53721"/>
    <w:rsid w:val="00D5392E"/>
    <w:rsid w:val="00D54983"/>
    <w:rsid w:val="00D5599C"/>
    <w:rsid w:val="00D62A43"/>
    <w:rsid w:val="00D62AE6"/>
    <w:rsid w:val="00D63D44"/>
    <w:rsid w:val="00D63E57"/>
    <w:rsid w:val="00D63FDA"/>
    <w:rsid w:val="00D64E7B"/>
    <w:rsid w:val="00D6562F"/>
    <w:rsid w:val="00D6599E"/>
    <w:rsid w:val="00D65B8C"/>
    <w:rsid w:val="00D66067"/>
    <w:rsid w:val="00D679CF"/>
    <w:rsid w:val="00D71C30"/>
    <w:rsid w:val="00D71CA4"/>
    <w:rsid w:val="00D71D0A"/>
    <w:rsid w:val="00D72504"/>
    <w:rsid w:val="00D7270A"/>
    <w:rsid w:val="00D74B3A"/>
    <w:rsid w:val="00D771EF"/>
    <w:rsid w:val="00D80F3D"/>
    <w:rsid w:val="00D81799"/>
    <w:rsid w:val="00D81AB7"/>
    <w:rsid w:val="00D81D5D"/>
    <w:rsid w:val="00D831CB"/>
    <w:rsid w:val="00D83F45"/>
    <w:rsid w:val="00D8437A"/>
    <w:rsid w:val="00D85425"/>
    <w:rsid w:val="00D86924"/>
    <w:rsid w:val="00D86C89"/>
    <w:rsid w:val="00D87914"/>
    <w:rsid w:val="00D87AB5"/>
    <w:rsid w:val="00D90606"/>
    <w:rsid w:val="00D90C74"/>
    <w:rsid w:val="00D91EB2"/>
    <w:rsid w:val="00D92923"/>
    <w:rsid w:val="00D95F8E"/>
    <w:rsid w:val="00D969D3"/>
    <w:rsid w:val="00D96C9B"/>
    <w:rsid w:val="00D96D31"/>
    <w:rsid w:val="00D96FFC"/>
    <w:rsid w:val="00DA186B"/>
    <w:rsid w:val="00DA3751"/>
    <w:rsid w:val="00DA49CF"/>
    <w:rsid w:val="00DA661C"/>
    <w:rsid w:val="00DA771C"/>
    <w:rsid w:val="00DB183A"/>
    <w:rsid w:val="00DB263E"/>
    <w:rsid w:val="00DB27A5"/>
    <w:rsid w:val="00DB2DB1"/>
    <w:rsid w:val="00DB3970"/>
    <w:rsid w:val="00DB443A"/>
    <w:rsid w:val="00DB4809"/>
    <w:rsid w:val="00DB5047"/>
    <w:rsid w:val="00DB5EA9"/>
    <w:rsid w:val="00DB6092"/>
    <w:rsid w:val="00DB6253"/>
    <w:rsid w:val="00DB783A"/>
    <w:rsid w:val="00DB7DAA"/>
    <w:rsid w:val="00DC152C"/>
    <w:rsid w:val="00DC15E6"/>
    <w:rsid w:val="00DC1E69"/>
    <w:rsid w:val="00DC4DD1"/>
    <w:rsid w:val="00DC514D"/>
    <w:rsid w:val="00DC59BD"/>
    <w:rsid w:val="00DC6053"/>
    <w:rsid w:val="00DC7809"/>
    <w:rsid w:val="00DC7E2C"/>
    <w:rsid w:val="00DD0AD9"/>
    <w:rsid w:val="00DD2F63"/>
    <w:rsid w:val="00DD32F3"/>
    <w:rsid w:val="00DD3E2A"/>
    <w:rsid w:val="00DD4E46"/>
    <w:rsid w:val="00DD508D"/>
    <w:rsid w:val="00DD6ABE"/>
    <w:rsid w:val="00DD7E27"/>
    <w:rsid w:val="00DE01D0"/>
    <w:rsid w:val="00DE02A9"/>
    <w:rsid w:val="00DE2B7C"/>
    <w:rsid w:val="00DE375A"/>
    <w:rsid w:val="00DE7F24"/>
    <w:rsid w:val="00DF0D37"/>
    <w:rsid w:val="00E01CF4"/>
    <w:rsid w:val="00E02626"/>
    <w:rsid w:val="00E02792"/>
    <w:rsid w:val="00E040A7"/>
    <w:rsid w:val="00E07848"/>
    <w:rsid w:val="00E10C01"/>
    <w:rsid w:val="00E10D18"/>
    <w:rsid w:val="00E114D1"/>
    <w:rsid w:val="00E11FDF"/>
    <w:rsid w:val="00E153C0"/>
    <w:rsid w:val="00E15998"/>
    <w:rsid w:val="00E1645A"/>
    <w:rsid w:val="00E16555"/>
    <w:rsid w:val="00E1724C"/>
    <w:rsid w:val="00E221E9"/>
    <w:rsid w:val="00E2301B"/>
    <w:rsid w:val="00E2373E"/>
    <w:rsid w:val="00E24A80"/>
    <w:rsid w:val="00E24B8C"/>
    <w:rsid w:val="00E26338"/>
    <w:rsid w:val="00E2754A"/>
    <w:rsid w:val="00E31192"/>
    <w:rsid w:val="00E324C4"/>
    <w:rsid w:val="00E32F55"/>
    <w:rsid w:val="00E3543E"/>
    <w:rsid w:val="00E3581D"/>
    <w:rsid w:val="00E374E7"/>
    <w:rsid w:val="00E378B7"/>
    <w:rsid w:val="00E37FF6"/>
    <w:rsid w:val="00E40712"/>
    <w:rsid w:val="00E40DFB"/>
    <w:rsid w:val="00E415B5"/>
    <w:rsid w:val="00E41DAF"/>
    <w:rsid w:val="00E4200C"/>
    <w:rsid w:val="00E4406C"/>
    <w:rsid w:val="00E451D4"/>
    <w:rsid w:val="00E454EC"/>
    <w:rsid w:val="00E45806"/>
    <w:rsid w:val="00E47263"/>
    <w:rsid w:val="00E504D8"/>
    <w:rsid w:val="00E51116"/>
    <w:rsid w:val="00E512E4"/>
    <w:rsid w:val="00E544E7"/>
    <w:rsid w:val="00E55751"/>
    <w:rsid w:val="00E56067"/>
    <w:rsid w:val="00E56A09"/>
    <w:rsid w:val="00E57C97"/>
    <w:rsid w:val="00E60E9B"/>
    <w:rsid w:val="00E6214F"/>
    <w:rsid w:val="00E629CD"/>
    <w:rsid w:val="00E63855"/>
    <w:rsid w:val="00E647D3"/>
    <w:rsid w:val="00E64E77"/>
    <w:rsid w:val="00E651D1"/>
    <w:rsid w:val="00E67F63"/>
    <w:rsid w:val="00E71B4F"/>
    <w:rsid w:val="00E74A5E"/>
    <w:rsid w:val="00E7560F"/>
    <w:rsid w:val="00E756A5"/>
    <w:rsid w:val="00E75F31"/>
    <w:rsid w:val="00E76684"/>
    <w:rsid w:val="00E770F2"/>
    <w:rsid w:val="00E86F57"/>
    <w:rsid w:val="00E8703D"/>
    <w:rsid w:val="00E87476"/>
    <w:rsid w:val="00E87859"/>
    <w:rsid w:val="00E918BF"/>
    <w:rsid w:val="00E93DFC"/>
    <w:rsid w:val="00E93F6B"/>
    <w:rsid w:val="00E94550"/>
    <w:rsid w:val="00E95B34"/>
    <w:rsid w:val="00E9601F"/>
    <w:rsid w:val="00E963CF"/>
    <w:rsid w:val="00E96ADE"/>
    <w:rsid w:val="00E96C5F"/>
    <w:rsid w:val="00E96C82"/>
    <w:rsid w:val="00E97A35"/>
    <w:rsid w:val="00EA047F"/>
    <w:rsid w:val="00EA3688"/>
    <w:rsid w:val="00EA3737"/>
    <w:rsid w:val="00EA6903"/>
    <w:rsid w:val="00EA6B9F"/>
    <w:rsid w:val="00EA7CC0"/>
    <w:rsid w:val="00EB03ED"/>
    <w:rsid w:val="00EB0AEC"/>
    <w:rsid w:val="00EB308E"/>
    <w:rsid w:val="00EB3ABB"/>
    <w:rsid w:val="00EB5280"/>
    <w:rsid w:val="00EB745A"/>
    <w:rsid w:val="00EB7D96"/>
    <w:rsid w:val="00EC047F"/>
    <w:rsid w:val="00EC2A7B"/>
    <w:rsid w:val="00EC30CF"/>
    <w:rsid w:val="00EC5833"/>
    <w:rsid w:val="00EC6941"/>
    <w:rsid w:val="00EC70B5"/>
    <w:rsid w:val="00ED1D43"/>
    <w:rsid w:val="00ED3DC8"/>
    <w:rsid w:val="00ED3F5F"/>
    <w:rsid w:val="00ED4C1E"/>
    <w:rsid w:val="00ED5415"/>
    <w:rsid w:val="00ED6224"/>
    <w:rsid w:val="00ED6870"/>
    <w:rsid w:val="00EE121D"/>
    <w:rsid w:val="00EE352E"/>
    <w:rsid w:val="00EE3643"/>
    <w:rsid w:val="00EE4651"/>
    <w:rsid w:val="00EE54C8"/>
    <w:rsid w:val="00EE6A8B"/>
    <w:rsid w:val="00EE6F6E"/>
    <w:rsid w:val="00EE6FDE"/>
    <w:rsid w:val="00EE7595"/>
    <w:rsid w:val="00EF04B3"/>
    <w:rsid w:val="00EF2902"/>
    <w:rsid w:val="00EF5510"/>
    <w:rsid w:val="00EF6C75"/>
    <w:rsid w:val="00EF79B7"/>
    <w:rsid w:val="00F0151D"/>
    <w:rsid w:val="00F02693"/>
    <w:rsid w:val="00F03118"/>
    <w:rsid w:val="00F03FAB"/>
    <w:rsid w:val="00F043A3"/>
    <w:rsid w:val="00F060AF"/>
    <w:rsid w:val="00F062AD"/>
    <w:rsid w:val="00F137F0"/>
    <w:rsid w:val="00F13A10"/>
    <w:rsid w:val="00F13C73"/>
    <w:rsid w:val="00F141A1"/>
    <w:rsid w:val="00F143A5"/>
    <w:rsid w:val="00F15928"/>
    <w:rsid w:val="00F15B9C"/>
    <w:rsid w:val="00F171C4"/>
    <w:rsid w:val="00F17596"/>
    <w:rsid w:val="00F1763C"/>
    <w:rsid w:val="00F20341"/>
    <w:rsid w:val="00F23099"/>
    <w:rsid w:val="00F232DA"/>
    <w:rsid w:val="00F23F9D"/>
    <w:rsid w:val="00F250C3"/>
    <w:rsid w:val="00F253DA"/>
    <w:rsid w:val="00F26839"/>
    <w:rsid w:val="00F2717C"/>
    <w:rsid w:val="00F3225C"/>
    <w:rsid w:val="00F330FB"/>
    <w:rsid w:val="00F332BD"/>
    <w:rsid w:val="00F33B59"/>
    <w:rsid w:val="00F3506B"/>
    <w:rsid w:val="00F35584"/>
    <w:rsid w:val="00F4044F"/>
    <w:rsid w:val="00F414E2"/>
    <w:rsid w:val="00F44CB2"/>
    <w:rsid w:val="00F4601D"/>
    <w:rsid w:val="00F47B95"/>
    <w:rsid w:val="00F50D74"/>
    <w:rsid w:val="00F5348E"/>
    <w:rsid w:val="00F53C63"/>
    <w:rsid w:val="00F54453"/>
    <w:rsid w:val="00F574C9"/>
    <w:rsid w:val="00F5754F"/>
    <w:rsid w:val="00F60D6C"/>
    <w:rsid w:val="00F627FD"/>
    <w:rsid w:val="00F63241"/>
    <w:rsid w:val="00F643B9"/>
    <w:rsid w:val="00F645BF"/>
    <w:rsid w:val="00F6471C"/>
    <w:rsid w:val="00F64D6B"/>
    <w:rsid w:val="00F65A15"/>
    <w:rsid w:val="00F668FF"/>
    <w:rsid w:val="00F710C6"/>
    <w:rsid w:val="00F71508"/>
    <w:rsid w:val="00F7185D"/>
    <w:rsid w:val="00F739F5"/>
    <w:rsid w:val="00F766AD"/>
    <w:rsid w:val="00F826C0"/>
    <w:rsid w:val="00F85BD2"/>
    <w:rsid w:val="00F86502"/>
    <w:rsid w:val="00F867EE"/>
    <w:rsid w:val="00F879D4"/>
    <w:rsid w:val="00F87CC5"/>
    <w:rsid w:val="00F9024D"/>
    <w:rsid w:val="00F91977"/>
    <w:rsid w:val="00F92E2C"/>
    <w:rsid w:val="00F93B7B"/>
    <w:rsid w:val="00F94965"/>
    <w:rsid w:val="00F9525F"/>
    <w:rsid w:val="00F9702B"/>
    <w:rsid w:val="00FA02BD"/>
    <w:rsid w:val="00FA0D15"/>
    <w:rsid w:val="00FA163C"/>
    <w:rsid w:val="00FA1C51"/>
    <w:rsid w:val="00FA207A"/>
    <w:rsid w:val="00FA3047"/>
    <w:rsid w:val="00FA46D9"/>
    <w:rsid w:val="00FA5649"/>
    <w:rsid w:val="00FA6330"/>
    <w:rsid w:val="00FA6741"/>
    <w:rsid w:val="00FA7400"/>
    <w:rsid w:val="00FB25F3"/>
    <w:rsid w:val="00FB27C5"/>
    <w:rsid w:val="00FB3DB7"/>
    <w:rsid w:val="00FB3EE6"/>
    <w:rsid w:val="00FB4191"/>
    <w:rsid w:val="00FB50A0"/>
    <w:rsid w:val="00FB5B5E"/>
    <w:rsid w:val="00FB793C"/>
    <w:rsid w:val="00FC0B6E"/>
    <w:rsid w:val="00FC110E"/>
    <w:rsid w:val="00FC3433"/>
    <w:rsid w:val="00FC3864"/>
    <w:rsid w:val="00FC4081"/>
    <w:rsid w:val="00FC6987"/>
    <w:rsid w:val="00FD1384"/>
    <w:rsid w:val="00FD157D"/>
    <w:rsid w:val="00FD2D88"/>
    <w:rsid w:val="00FD4776"/>
    <w:rsid w:val="00FD58F3"/>
    <w:rsid w:val="00FD5B08"/>
    <w:rsid w:val="00FD5DD6"/>
    <w:rsid w:val="00FD5F85"/>
    <w:rsid w:val="00FD7A6F"/>
    <w:rsid w:val="00FE25CB"/>
    <w:rsid w:val="00FE3FA0"/>
    <w:rsid w:val="00FE491F"/>
    <w:rsid w:val="00FE4DFE"/>
    <w:rsid w:val="00FE6E9D"/>
    <w:rsid w:val="00FE7ECC"/>
    <w:rsid w:val="00FF24D9"/>
    <w:rsid w:val="00FF4282"/>
    <w:rsid w:val="00FF4EF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F3B87"/>
  <w15:docId w15:val="{085106A4-DFE0-754F-A962-05F02FBC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491"/>
    <w:rPr>
      <w:rFonts w:ascii="Noto Sans" w:eastAsia="Noto Sans" w:hAnsi="Noto Sans" w:cs="Noto Sans"/>
      <w:lang w:val="en-GB"/>
    </w:rPr>
  </w:style>
  <w:style w:type="paragraph" w:styleId="Titre1">
    <w:name w:val="heading 1"/>
    <w:aliases w:val="app22 C Partie,222"/>
    <w:basedOn w:val="Normal"/>
    <w:link w:val="Titre1Car"/>
    <w:uiPriority w:val="9"/>
    <w:qFormat/>
    <w:rsid w:val="006E6B02"/>
    <w:pPr>
      <w:keepNext/>
      <w:adjustRightInd w:val="0"/>
      <w:snapToGrid w:val="0"/>
      <w:spacing w:before="300" w:after="60"/>
      <w:jc w:val="center"/>
      <w:outlineLvl w:val="0"/>
    </w:pPr>
    <w:rPr>
      <w:rFonts w:ascii="Overpass" w:eastAsia="Overpass" w:hAnsi="Overpass" w:cs="Overpass"/>
      <w:b/>
      <w:bCs/>
      <w:sz w:val="24"/>
      <w:szCs w:val="32"/>
      <w:u w:color="000000"/>
    </w:rPr>
  </w:style>
  <w:style w:type="paragraph" w:styleId="Titre2">
    <w:name w:val="heading 2"/>
    <w:basedOn w:val="Normal"/>
    <w:link w:val="Titre2Car"/>
    <w:uiPriority w:val="9"/>
    <w:unhideWhenUsed/>
    <w:qFormat/>
    <w:pPr>
      <w:spacing w:before="50"/>
      <w:ind w:left="218"/>
      <w:outlineLvl w:val="1"/>
    </w:pPr>
    <w:rPr>
      <w:rFonts w:ascii="Overpass" w:eastAsia="Overpass" w:hAnsi="Overpass" w:cs="Overpass"/>
      <w:b/>
      <w:bCs/>
      <w:sz w:val="28"/>
      <w:szCs w:val="28"/>
    </w:rPr>
  </w:style>
  <w:style w:type="paragraph" w:styleId="Titre3">
    <w:name w:val="heading 3"/>
    <w:basedOn w:val="Normal"/>
    <w:link w:val="Titre3Car"/>
    <w:unhideWhenUsed/>
    <w:qFormat/>
    <w:pPr>
      <w:ind w:left="218"/>
      <w:outlineLvl w:val="2"/>
    </w:pPr>
    <w:rPr>
      <w:rFonts w:ascii="Overpass" w:eastAsia="Overpass" w:hAnsi="Overpass" w:cs="Overpass"/>
      <w:sz w:val="28"/>
      <w:szCs w:val="28"/>
    </w:rPr>
  </w:style>
  <w:style w:type="paragraph" w:styleId="Titre4">
    <w:name w:val="heading 4"/>
    <w:basedOn w:val="Normal"/>
    <w:link w:val="Titre4Car"/>
    <w:uiPriority w:val="9"/>
    <w:unhideWhenUsed/>
    <w:qFormat/>
    <w:pPr>
      <w:spacing w:before="59"/>
      <w:ind w:left="785" w:hanging="568"/>
      <w:outlineLvl w:val="3"/>
    </w:pPr>
    <w:rPr>
      <w:rFonts w:ascii="Overpass" w:eastAsia="Overpass" w:hAnsi="Overpass" w:cs="Overpass"/>
      <w:b/>
      <w:bCs/>
      <w:sz w:val="24"/>
      <w:szCs w:val="24"/>
    </w:rPr>
  </w:style>
  <w:style w:type="paragraph" w:styleId="Titre5">
    <w:name w:val="heading 5"/>
    <w:basedOn w:val="Normal"/>
    <w:link w:val="Titre5Car"/>
    <w:uiPriority w:val="9"/>
    <w:unhideWhenUsed/>
    <w:qFormat/>
    <w:pPr>
      <w:spacing w:before="21"/>
      <w:ind w:left="108"/>
      <w:outlineLvl w:val="4"/>
    </w:pPr>
    <w:rPr>
      <w:rFonts w:ascii="Overpass" w:eastAsia="Overpass" w:hAnsi="Overpass" w:cs="Overpass"/>
      <w:b/>
      <w:bCs/>
      <w:sz w:val="20"/>
      <w:szCs w:val="20"/>
    </w:rPr>
  </w:style>
  <w:style w:type="paragraph" w:styleId="Titre6">
    <w:name w:val="heading 6"/>
    <w:basedOn w:val="Normal"/>
    <w:next w:val="Normal"/>
    <w:link w:val="Titre6Car"/>
    <w:uiPriority w:val="9"/>
    <w:semiHidden/>
    <w:unhideWhenUsed/>
    <w:qFormat/>
    <w:rsid w:val="00272DF1"/>
    <w:pPr>
      <w:keepNext/>
      <w:keepLines/>
      <w:widowControl/>
      <w:autoSpaceDE/>
      <w:autoSpaceDN/>
      <w:spacing w:before="40"/>
      <w:outlineLvl w:val="5"/>
    </w:pPr>
    <w:rPr>
      <w:rFonts w:asciiTheme="majorHAnsi" w:eastAsiaTheme="majorEastAsia" w:hAnsiTheme="majorHAnsi" w:cstheme="majorBidi"/>
      <w:color w:val="F79646" w:themeColor="accent6"/>
      <w:sz w:val="24"/>
      <w:szCs w:val="24"/>
      <w:lang w:val="fr-CH"/>
    </w:rPr>
  </w:style>
  <w:style w:type="paragraph" w:styleId="Titre7">
    <w:name w:val="heading 7"/>
    <w:basedOn w:val="Normal"/>
    <w:next w:val="Normal"/>
    <w:link w:val="Titre7Car"/>
    <w:uiPriority w:val="9"/>
    <w:semiHidden/>
    <w:unhideWhenUsed/>
    <w:qFormat/>
    <w:rsid w:val="00272DF1"/>
    <w:pPr>
      <w:keepNext/>
      <w:keepLines/>
      <w:widowControl/>
      <w:autoSpaceDE/>
      <w:autoSpaceDN/>
      <w:spacing w:before="40"/>
      <w:outlineLvl w:val="6"/>
    </w:pPr>
    <w:rPr>
      <w:rFonts w:asciiTheme="majorHAnsi" w:eastAsiaTheme="majorEastAsia" w:hAnsiTheme="majorHAnsi" w:cstheme="majorBidi"/>
      <w:b/>
      <w:bCs/>
      <w:color w:val="F79646" w:themeColor="accent6"/>
      <w:sz w:val="24"/>
      <w:szCs w:val="24"/>
      <w:lang w:val="fr-CH"/>
    </w:rPr>
  </w:style>
  <w:style w:type="paragraph" w:styleId="Titre8">
    <w:name w:val="heading 8"/>
    <w:basedOn w:val="Normal"/>
    <w:next w:val="Normal"/>
    <w:link w:val="Titre8Car"/>
    <w:uiPriority w:val="9"/>
    <w:semiHidden/>
    <w:unhideWhenUsed/>
    <w:qFormat/>
    <w:rsid w:val="00272DF1"/>
    <w:pPr>
      <w:keepNext/>
      <w:keepLines/>
      <w:widowControl/>
      <w:autoSpaceDE/>
      <w:autoSpaceDN/>
      <w:spacing w:before="40"/>
      <w:outlineLvl w:val="7"/>
    </w:pPr>
    <w:rPr>
      <w:rFonts w:asciiTheme="majorHAnsi" w:eastAsiaTheme="majorEastAsia" w:hAnsiTheme="majorHAnsi" w:cstheme="majorBidi"/>
      <w:b/>
      <w:bCs/>
      <w:i/>
      <w:iCs/>
      <w:color w:val="F79646" w:themeColor="accent6"/>
      <w:sz w:val="24"/>
      <w:szCs w:val="24"/>
      <w:lang w:val="fr-CH"/>
    </w:rPr>
  </w:style>
  <w:style w:type="paragraph" w:styleId="Titre9">
    <w:name w:val="heading 9"/>
    <w:basedOn w:val="Normal"/>
    <w:next w:val="Normal"/>
    <w:link w:val="Titre9Car"/>
    <w:uiPriority w:val="9"/>
    <w:semiHidden/>
    <w:unhideWhenUsed/>
    <w:qFormat/>
    <w:rsid w:val="00272DF1"/>
    <w:pPr>
      <w:keepNext/>
      <w:keepLines/>
      <w:widowControl/>
      <w:autoSpaceDE/>
      <w:autoSpaceDN/>
      <w:spacing w:before="40"/>
      <w:outlineLvl w:val="8"/>
    </w:pPr>
    <w:rPr>
      <w:rFonts w:asciiTheme="majorHAnsi" w:eastAsiaTheme="majorEastAsia" w:hAnsiTheme="majorHAnsi" w:cstheme="majorBidi"/>
      <w:i/>
      <w:iCs/>
      <w:color w:val="F79646" w:themeColor="accent6"/>
      <w:sz w:val="24"/>
      <w:szCs w:val="24"/>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Titre">
    <w:name w:val="Title"/>
    <w:basedOn w:val="Normal"/>
    <w:link w:val="TitreCar"/>
    <w:uiPriority w:val="10"/>
    <w:qFormat/>
    <w:pPr>
      <w:spacing w:before="3"/>
      <w:ind w:left="218"/>
    </w:pPr>
    <w:rPr>
      <w:rFonts w:ascii="Overpass" w:eastAsia="Overpass" w:hAnsi="Overpass" w:cs="Overpass"/>
      <w:b/>
      <w:bCs/>
      <w:sz w:val="56"/>
      <w:szCs w:val="56"/>
    </w:rPr>
  </w:style>
  <w:style w:type="paragraph" w:styleId="Paragraphedeliste">
    <w:name w:val="List Paragraph"/>
    <w:basedOn w:val="Normal"/>
    <w:uiPriority w:val="1"/>
    <w:qFormat/>
    <w:pPr>
      <w:spacing w:before="120"/>
      <w:ind w:left="672" w:hanging="454"/>
      <w:jc w:val="both"/>
    </w:pPr>
  </w:style>
  <w:style w:type="paragraph" w:customStyle="1" w:styleId="TableParagraph">
    <w:name w:val="Table Paragraph"/>
    <w:basedOn w:val="Normal"/>
    <w:uiPriority w:val="1"/>
    <w:qFormat/>
    <w:pPr>
      <w:spacing w:before="59"/>
      <w:ind w:right="49"/>
    </w:pPr>
  </w:style>
  <w:style w:type="paragraph" w:styleId="Pieddepage">
    <w:name w:val="footer"/>
    <w:basedOn w:val="Normal"/>
    <w:link w:val="PieddepageCar"/>
    <w:unhideWhenUsed/>
    <w:rsid w:val="00A940ED"/>
    <w:pPr>
      <w:tabs>
        <w:tab w:val="center" w:pos="4536"/>
        <w:tab w:val="right" w:pos="9072"/>
      </w:tabs>
    </w:pPr>
  </w:style>
  <w:style w:type="character" w:customStyle="1" w:styleId="PieddepageCar">
    <w:name w:val="Pied de page Car"/>
    <w:basedOn w:val="Policepardfaut"/>
    <w:link w:val="Pieddepage"/>
    <w:rsid w:val="00A940ED"/>
    <w:rPr>
      <w:rFonts w:ascii="Noto Sans" w:eastAsia="Noto Sans" w:hAnsi="Noto Sans" w:cs="Noto Sans"/>
      <w:lang w:val="en-GB"/>
    </w:rPr>
  </w:style>
  <w:style w:type="numbering" w:customStyle="1" w:styleId="Listeactuelle54">
    <w:name w:val="Liste actuelle54"/>
    <w:uiPriority w:val="99"/>
    <w:rsid w:val="00D25EEF"/>
    <w:pPr>
      <w:numPr>
        <w:numId w:val="83"/>
      </w:numPr>
    </w:pPr>
  </w:style>
  <w:style w:type="numbering" w:customStyle="1" w:styleId="Listeactuelle48">
    <w:name w:val="Liste actuelle48"/>
    <w:uiPriority w:val="99"/>
    <w:rsid w:val="005E0C97"/>
    <w:pPr>
      <w:numPr>
        <w:numId w:val="76"/>
      </w:numPr>
    </w:pPr>
  </w:style>
  <w:style w:type="paragraph" w:customStyle="1" w:styleId="app19TITLE">
    <w:name w:val="app19 TITLE"/>
    <w:basedOn w:val="Corpsdetexte"/>
    <w:qFormat/>
    <w:rsid w:val="007F3DA4"/>
    <w:pPr>
      <w:adjustRightInd w:val="0"/>
      <w:snapToGrid w:val="0"/>
      <w:spacing w:before="240"/>
      <w:jc w:val="center"/>
    </w:pPr>
    <w:rPr>
      <w:rFonts w:ascii="Overpass SemiBold" w:hAnsi="Overpass SemiBold"/>
      <w:b/>
      <w:bCs/>
      <w:color w:val="1E2CBD"/>
      <w:sz w:val="26"/>
      <w:szCs w:val="36"/>
    </w:rPr>
  </w:style>
  <w:style w:type="paragraph" w:styleId="Notedebasdepage">
    <w:name w:val="footnote text"/>
    <w:basedOn w:val="Normal"/>
    <w:link w:val="NotedebasdepageCar"/>
    <w:uiPriority w:val="99"/>
    <w:unhideWhenUsed/>
    <w:rsid w:val="00274B86"/>
    <w:rPr>
      <w:sz w:val="16"/>
      <w:szCs w:val="20"/>
    </w:rPr>
  </w:style>
  <w:style w:type="character" w:customStyle="1" w:styleId="NotedebasdepageCar">
    <w:name w:val="Note de bas de page Car"/>
    <w:basedOn w:val="Policepardfaut"/>
    <w:link w:val="Notedebasdepage"/>
    <w:uiPriority w:val="99"/>
    <w:rsid w:val="00274B86"/>
    <w:rPr>
      <w:rFonts w:ascii="Noto Sans" w:eastAsia="Noto Sans" w:hAnsi="Noto Sans" w:cs="Noto Sans"/>
      <w:sz w:val="16"/>
      <w:szCs w:val="20"/>
      <w:lang w:val="en-GB"/>
    </w:rPr>
  </w:style>
  <w:style w:type="character" w:styleId="Appelnotedebasdep">
    <w:name w:val="footnote reference"/>
    <w:basedOn w:val="Policepardfaut"/>
    <w:uiPriority w:val="99"/>
    <w:unhideWhenUsed/>
    <w:rsid w:val="00F71508"/>
    <w:rPr>
      <w:vertAlign w:val="superscript"/>
    </w:rPr>
  </w:style>
  <w:style w:type="paragraph" w:customStyle="1" w:styleId="app22footnote">
    <w:name w:val="app22 footnote"/>
    <w:basedOn w:val="Normal"/>
    <w:qFormat/>
    <w:rsid w:val="007F466F"/>
    <w:pPr>
      <w:adjustRightInd w:val="0"/>
      <w:snapToGrid w:val="0"/>
      <w:spacing w:before="40"/>
    </w:pPr>
    <w:rPr>
      <w:sz w:val="16"/>
    </w:rPr>
  </w:style>
  <w:style w:type="numbering" w:customStyle="1" w:styleId="Listeactuelle1">
    <w:name w:val="Liste actuelle1"/>
    <w:uiPriority w:val="99"/>
    <w:rsid w:val="005E0C97"/>
    <w:pPr>
      <w:numPr>
        <w:numId w:val="2"/>
      </w:numPr>
    </w:pPr>
  </w:style>
  <w:style w:type="numbering" w:customStyle="1" w:styleId="Listeactuelle2">
    <w:name w:val="Liste actuelle2"/>
    <w:uiPriority w:val="99"/>
    <w:rsid w:val="005E0C97"/>
    <w:pPr>
      <w:numPr>
        <w:numId w:val="3"/>
      </w:numPr>
    </w:pPr>
  </w:style>
  <w:style w:type="numbering" w:customStyle="1" w:styleId="Listeactuelle3">
    <w:name w:val="Liste actuelle3"/>
    <w:uiPriority w:val="99"/>
    <w:rsid w:val="005E0C97"/>
    <w:pPr>
      <w:numPr>
        <w:numId w:val="4"/>
      </w:numPr>
    </w:pPr>
  </w:style>
  <w:style w:type="paragraph" w:customStyle="1" w:styleId="app22bullets">
    <w:name w:val="app22 bullets"/>
    <w:basedOn w:val="Paragraphedeliste"/>
    <w:qFormat/>
    <w:rsid w:val="00EB0AEC"/>
    <w:pPr>
      <w:numPr>
        <w:numId w:val="5"/>
      </w:numPr>
      <w:tabs>
        <w:tab w:val="left" w:pos="579"/>
      </w:tabs>
      <w:adjustRightInd w:val="0"/>
      <w:snapToGrid w:val="0"/>
      <w:spacing w:before="80"/>
      <w:jc w:val="left"/>
    </w:pPr>
    <w:rPr>
      <w:sz w:val="20"/>
    </w:rPr>
  </w:style>
  <w:style w:type="paragraph" w:customStyle="1" w:styleId="appl19txtnospace">
    <w:name w:val="appl19_txt_nospace"/>
    <w:basedOn w:val="Normal"/>
    <w:qFormat/>
    <w:rsid w:val="00271B20"/>
    <w:pPr>
      <w:widowControl/>
      <w:autoSpaceDE/>
      <w:autoSpaceDN/>
      <w:spacing w:line="240" w:lineRule="exact"/>
      <w:jc w:val="both"/>
    </w:pPr>
    <w:rPr>
      <w:rFonts w:ascii="TimesNewRomanPSMT" w:eastAsia="SimSun" w:hAnsi="TimesNewRomanPSMT" w:cs="TimesNewRomanPSMT"/>
      <w:color w:val="000000"/>
      <w:sz w:val="21"/>
      <w:szCs w:val="24"/>
    </w:rPr>
  </w:style>
  <w:style w:type="character" w:customStyle="1" w:styleId="CorpsdetexteCar">
    <w:name w:val="Corps de texte Car"/>
    <w:basedOn w:val="Policepardfaut"/>
    <w:link w:val="Corpsdetexte"/>
    <w:uiPriority w:val="1"/>
    <w:rsid w:val="009D34F9"/>
    <w:rPr>
      <w:rFonts w:ascii="Noto Sans" w:eastAsia="Noto Sans" w:hAnsi="Noto Sans" w:cs="Noto Sans"/>
      <w:sz w:val="20"/>
      <w:szCs w:val="20"/>
      <w:lang w:val="en-GB"/>
    </w:rPr>
  </w:style>
  <w:style w:type="numbering" w:customStyle="1" w:styleId="Listeactuelle4">
    <w:name w:val="Liste actuelle4"/>
    <w:uiPriority w:val="99"/>
    <w:rsid w:val="005E0C97"/>
    <w:pPr>
      <w:numPr>
        <w:numId w:val="6"/>
      </w:numPr>
    </w:pPr>
  </w:style>
  <w:style w:type="numbering" w:customStyle="1" w:styleId="Listeactuelle5">
    <w:name w:val="Liste actuelle5"/>
    <w:uiPriority w:val="99"/>
    <w:rsid w:val="005E0C97"/>
    <w:pPr>
      <w:numPr>
        <w:numId w:val="7"/>
      </w:numPr>
    </w:pPr>
  </w:style>
  <w:style w:type="numbering" w:customStyle="1" w:styleId="Listeactuelle6">
    <w:name w:val="Liste actuelle6"/>
    <w:uiPriority w:val="99"/>
    <w:rsid w:val="005E0C97"/>
    <w:pPr>
      <w:numPr>
        <w:numId w:val="8"/>
      </w:numPr>
    </w:pPr>
  </w:style>
  <w:style w:type="numbering" w:customStyle="1" w:styleId="Listeactuelle7">
    <w:name w:val="Liste actuelle7"/>
    <w:uiPriority w:val="99"/>
    <w:rsid w:val="005E0C97"/>
    <w:pPr>
      <w:numPr>
        <w:numId w:val="9"/>
      </w:numPr>
    </w:pPr>
  </w:style>
  <w:style w:type="numbering" w:customStyle="1" w:styleId="Listeactuelle8">
    <w:name w:val="Liste actuelle8"/>
    <w:uiPriority w:val="99"/>
    <w:rsid w:val="005E0C97"/>
    <w:pPr>
      <w:numPr>
        <w:numId w:val="10"/>
      </w:numPr>
    </w:pPr>
  </w:style>
  <w:style w:type="paragraph" w:customStyle="1" w:styleId="app22Titre4">
    <w:name w:val="app22 Titre4"/>
    <w:basedOn w:val="Titre4"/>
    <w:qFormat/>
    <w:rsid w:val="005E0C97"/>
    <w:pPr>
      <w:numPr>
        <w:numId w:val="1"/>
      </w:numPr>
      <w:adjustRightInd w:val="0"/>
      <w:snapToGrid w:val="0"/>
      <w:spacing w:before="240"/>
    </w:pPr>
    <w:rPr>
      <w:color w:val="1E2CBD"/>
    </w:rPr>
  </w:style>
  <w:style w:type="paragraph" w:customStyle="1" w:styleId="app22listenumro">
    <w:name w:val="app22 liste numéro"/>
    <w:basedOn w:val="Paragraphedeliste"/>
    <w:qFormat/>
    <w:rsid w:val="005E0C97"/>
    <w:pPr>
      <w:numPr>
        <w:numId w:val="14"/>
      </w:numPr>
      <w:tabs>
        <w:tab w:val="left" w:pos="673"/>
      </w:tabs>
      <w:adjustRightInd w:val="0"/>
      <w:snapToGrid w:val="0"/>
      <w:spacing w:before="100"/>
      <w:jc w:val="left"/>
    </w:pPr>
    <w:rPr>
      <w:sz w:val="20"/>
    </w:rPr>
  </w:style>
  <w:style w:type="numbering" w:customStyle="1" w:styleId="Listeactuelle11">
    <w:name w:val="Liste actuelle11"/>
    <w:uiPriority w:val="99"/>
    <w:rsid w:val="005E0C97"/>
    <w:pPr>
      <w:numPr>
        <w:numId w:val="13"/>
      </w:numPr>
    </w:pPr>
  </w:style>
  <w:style w:type="numbering" w:customStyle="1" w:styleId="Listeactuelle9">
    <w:name w:val="Liste actuelle9"/>
    <w:uiPriority w:val="99"/>
    <w:rsid w:val="005E0C97"/>
    <w:pPr>
      <w:numPr>
        <w:numId w:val="11"/>
      </w:numPr>
    </w:pPr>
  </w:style>
  <w:style w:type="numbering" w:customStyle="1" w:styleId="Listeactuelle10">
    <w:name w:val="Liste actuelle10"/>
    <w:uiPriority w:val="99"/>
    <w:rsid w:val="005E0C97"/>
    <w:pPr>
      <w:numPr>
        <w:numId w:val="12"/>
      </w:numPr>
    </w:pPr>
  </w:style>
  <w:style w:type="numbering" w:customStyle="1" w:styleId="Listeactuelle12">
    <w:name w:val="Liste actuelle12"/>
    <w:uiPriority w:val="99"/>
    <w:rsid w:val="005E0C97"/>
    <w:pPr>
      <w:numPr>
        <w:numId w:val="15"/>
      </w:numPr>
    </w:pPr>
  </w:style>
  <w:style w:type="character" w:customStyle="1" w:styleId="Titre5Car">
    <w:name w:val="Titre 5 Car"/>
    <w:basedOn w:val="Policepardfaut"/>
    <w:link w:val="Titre5"/>
    <w:uiPriority w:val="9"/>
    <w:rsid w:val="00D86924"/>
    <w:rPr>
      <w:rFonts w:ascii="Overpass" w:eastAsia="Overpass" w:hAnsi="Overpass" w:cs="Overpass"/>
      <w:b/>
      <w:bCs/>
      <w:sz w:val="20"/>
      <w:szCs w:val="20"/>
      <w:lang w:val="en-GB"/>
    </w:rPr>
  </w:style>
  <w:style w:type="numbering" w:customStyle="1" w:styleId="Listeactuelle13">
    <w:name w:val="Liste actuelle13"/>
    <w:uiPriority w:val="99"/>
    <w:rsid w:val="005E0C97"/>
    <w:pPr>
      <w:numPr>
        <w:numId w:val="16"/>
      </w:numPr>
    </w:pPr>
  </w:style>
  <w:style w:type="numbering" w:customStyle="1" w:styleId="Listeactuelle14">
    <w:name w:val="Liste actuelle14"/>
    <w:uiPriority w:val="99"/>
    <w:rsid w:val="005E0C97"/>
    <w:pPr>
      <w:numPr>
        <w:numId w:val="17"/>
      </w:numPr>
    </w:pPr>
  </w:style>
  <w:style w:type="paragraph" w:customStyle="1" w:styleId="appl22TitreCR">
    <w:name w:val="appl22 Titre C R"/>
    <w:basedOn w:val="Titre2"/>
    <w:qFormat/>
    <w:rsid w:val="00CF2D51"/>
    <w:pPr>
      <w:adjustRightInd w:val="0"/>
      <w:snapToGrid w:val="0"/>
      <w:spacing w:before="240" w:after="60"/>
      <w:ind w:left="0"/>
      <w:jc w:val="center"/>
    </w:pPr>
    <w:rPr>
      <w:color w:val="1E2CBD"/>
    </w:rPr>
  </w:style>
  <w:style w:type="numbering" w:customStyle="1" w:styleId="Listeactuelle15">
    <w:name w:val="Liste actuelle15"/>
    <w:uiPriority w:val="99"/>
    <w:rsid w:val="005E0C97"/>
    <w:pPr>
      <w:numPr>
        <w:numId w:val="18"/>
      </w:numPr>
    </w:pPr>
  </w:style>
  <w:style w:type="paragraph" w:customStyle="1" w:styleId="app22Cpreamble">
    <w:name w:val="app22 C preamble"/>
    <w:basedOn w:val="Corpsdetexte"/>
    <w:qFormat/>
    <w:rsid w:val="000D0D67"/>
    <w:pPr>
      <w:widowControl/>
      <w:adjustRightInd w:val="0"/>
      <w:snapToGrid w:val="0"/>
      <w:spacing w:before="120"/>
      <w:ind w:left="397" w:hanging="397"/>
    </w:pPr>
  </w:style>
  <w:style w:type="paragraph" w:customStyle="1" w:styleId="app22Article">
    <w:name w:val="app22 Article"/>
    <w:basedOn w:val="Paragraphedeliste"/>
    <w:qFormat/>
    <w:rsid w:val="002C0466"/>
    <w:pPr>
      <w:keepNext/>
      <w:tabs>
        <w:tab w:val="left" w:pos="4290"/>
      </w:tabs>
      <w:adjustRightInd w:val="0"/>
      <w:snapToGrid w:val="0"/>
      <w:spacing w:before="240" w:after="60"/>
      <w:ind w:left="0" w:firstLine="0"/>
      <w:jc w:val="center"/>
    </w:pPr>
    <w:rPr>
      <w:rFonts w:ascii="Overpass SemiBold" w:hAnsi="Overpass SemiBold"/>
      <w:b/>
      <w:i/>
      <w:color w:val="1E2DBE"/>
    </w:rPr>
  </w:style>
  <w:style w:type="paragraph" w:customStyle="1" w:styleId="app22Ctext">
    <w:name w:val="app22 C text"/>
    <w:basedOn w:val="Paragraphedeliste"/>
    <w:qFormat/>
    <w:rsid w:val="005E0C97"/>
    <w:pPr>
      <w:numPr>
        <w:numId w:val="33"/>
      </w:numPr>
      <w:tabs>
        <w:tab w:val="left" w:pos="1071"/>
      </w:tabs>
      <w:adjustRightInd w:val="0"/>
      <w:snapToGrid w:val="0"/>
      <w:jc w:val="left"/>
    </w:pPr>
    <w:rPr>
      <w:sz w:val="20"/>
    </w:rPr>
  </w:style>
  <w:style w:type="numbering" w:customStyle="1" w:styleId="Listeactuelle16">
    <w:name w:val="Liste actuelle16"/>
    <w:uiPriority w:val="99"/>
    <w:rsid w:val="005E0C97"/>
    <w:pPr>
      <w:numPr>
        <w:numId w:val="19"/>
      </w:numPr>
    </w:pPr>
  </w:style>
  <w:style w:type="paragraph" w:customStyle="1" w:styleId="app22Ca">
    <w:name w:val="app22 C (a)"/>
    <w:basedOn w:val="Paragraphedeliste"/>
    <w:qFormat/>
    <w:rsid w:val="00330CE5"/>
    <w:pPr>
      <w:numPr>
        <w:numId w:val="42"/>
      </w:numPr>
      <w:tabs>
        <w:tab w:val="left" w:pos="673"/>
      </w:tabs>
      <w:adjustRightInd w:val="0"/>
      <w:snapToGrid w:val="0"/>
      <w:spacing w:before="80"/>
      <w:jc w:val="left"/>
    </w:pPr>
    <w:rPr>
      <w:sz w:val="20"/>
    </w:rPr>
  </w:style>
  <w:style w:type="numbering" w:customStyle="1" w:styleId="Listeactuelle17">
    <w:name w:val="Liste actuelle17"/>
    <w:uiPriority w:val="99"/>
    <w:rsid w:val="005E0C97"/>
    <w:pPr>
      <w:numPr>
        <w:numId w:val="20"/>
      </w:numPr>
    </w:pPr>
  </w:style>
  <w:style w:type="numbering" w:customStyle="1" w:styleId="Listeactuelle18">
    <w:name w:val="Liste actuelle18"/>
    <w:uiPriority w:val="99"/>
    <w:rsid w:val="005E0C97"/>
    <w:pPr>
      <w:numPr>
        <w:numId w:val="21"/>
      </w:numPr>
    </w:pPr>
  </w:style>
  <w:style w:type="numbering" w:customStyle="1" w:styleId="Listeactuelle20">
    <w:name w:val="Liste actuelle20"/>
    <w:uiPriority w:val="99"/>
    <w:rsid w:val="005E0C97"/>
    <w:pPr>
      <w:numPr>
        <w:numId w:val="23"/>
      </w:numPr>
    </w:pPr>
  </w:style>
  <w:style w:type="numbering" w:customStyle="1" w:styleId="Listeactuelle19">
    <w:name w:val="Liste actuelle19"/>
    <w:uiPriority w:val="99"/>
    <w:rsid w:val="005E0C97"/>
    <w:pPr>
      <w:numPr>
        <w:numId w:val="22"/>
      </w:numPr>
    </w:pPr>
  </w:style>
  <w:style w:type="paragraph" w:customStyle="1" w:styleId="app22CtextnoNo">
    <w:name w:val="app22 C text no No."/>
    <w:basedOn w:val="app22Ctext"/>
    <w:qFormat/>
    <w:rsid w:val="002A4B2B"/>
    <w:pPr>
      <w:widowControl/>
      <w:numPr>
        <w:numId w:val="0"/>
      </w:numPr>
      <w:spacing w:before="140"/>
      <w:ind w:firstLine="357"/>
    </w:pPr>
  </w:style>
  <w:style w:type="paragraph" w:customStyle="1" w:styleId="app22Ci">
    <w:name w:val="app22 C (i)"/>
    <w:basedOn w:val="app22Ca"/>
    <w:qFormat/>
    <w:rsid w:val="006757DA"/>
    <w:pPr>
      <w:numPr>
        <w:numId w:val="25"/>
      </w:numPr>
      <w:tabs>
        <w:tab w:val="clear" w:pos="673"/>
      </w:tabs>
      <w:spacing w:before="40"/>
    </w:pPr>
  </w:style>
  <w:style w:type="numbering" w:customStyle="1" w:styleId="Listeactuelle21">
    <w:name w:val="Liste actuelle21"/>
    <w:uiPriority w:val="99"/>
    <w:rsid w:val="005E0C97"/>
    <w:pPr>
      <w:numPr>
        <w:numId w:val="24"/>
      </w:numPr>
    </w:pPr>
  </w:style>
  <w:style w:type="numbering" w:customStyle="1" w:styleId="Listeactuelle22">
    <w:name w:val="Liste actuelle22"/>
    <w:uiPriority w:val="99"/>
    <w:rsid w:val="005E0C97"/>
    <w:pPr>
      <w:numPr>
        <w:numId w:val="26"/>
      </w:numPr>
    </w:pPr>
  </w:style>
  <w:style w:type="numbering" w:customStyle="1" w:styleId="Listeactuelle23">
    <w:name w:val="Liste actuelle23"/>
    <w:uiPriority w:val="99"/>
    <w:rsid w:val="005E0C97"/>
    <w:pPr>
      <w:numPr>
        <w:numId w:val="27"/>
      </w:numPr>
    </w:pPr>
  </w:style>
  <w:style w:type="numbering" w:customStyle="1" w:styleId="Listeactuelle24">
    <w:name w:val="Liste actuelle24"/>
    <w:uiPriority w:val="99"/>
    <w:rsid w:val="005E0C97"/>
    <w:pPr>
      <w:numPr>
        <w:numId w:val="28"/>
      </w:numPr>
    </w:pPr>
  </w:style>
  <w:style w:type="numbering" w:customStyle="1" w:styleId="Listeactuelle25">
    <w:name w:val="Liste actuelle25"/>
    <w:uiPriority w:val="99"/>
    <w:rsid w:val="005E0C97"/>
    <w:pPr>
      <w:numPr>
        <w:numId w:val="29"/>
      </w:numPr>
    </w:pPr>
  </w:style>
  <w:style w:type="numbering" w:customStyle="1" w:styleId="Listeactuelle26">
    <w:name w:val="Liste actuelle26"/>
    <w:uiPriority w:val="99"/>
    <w:rsid w:val="005E0C97"/>
    <w:pPr>
      <w:numPr>
        <w:numId w:val="30"/>
      </w:numPr>
    </w:pPr>
  </w:style>
  <w:style w:type="numbering" w:customStyle="1" w:styleId="Listeactuelle27">
    <w:name w:val="Liste actuelle27"/>
    <w:uiPriority w:val="99"/>
    <w:rsid w:val="005E0C97"/>
    <w:pPr>
      <w:numPr>
        <w:numId w:val="31"/>
      </w:numPr>
    </w:pPr>
  </w:style>
  <w:style w:type="numbering" w:customStyle="1" w:styleId="Listeactuelle28">
    <w:name w:val="Liste actuelle28"/>
    <w:uiPriority w:val="99"/>
    <w:rsid w:val="005E0C97"/>
    <w:pPr>
      <w:numPr>
        <w:numId w:val="32"/>
      </w:numPr>
    </w:pPr>
  </w:style>
  <w:style w:type="table" w:styleId="Grilledutableau">
    <w:name w:val="Table Grid"/>
    <w:aliases w:val="GB Table Grid"/>
    <w:basedOn w:val="TableauNormal"/>
    <w:uiPriority w:val="39"/>
    <w:rsid w:val="00F171C4"/>
    <w:pPr>
      <w:widowControl/>
      <w:autoSpaceDE/>
      <w:autoSpaceDN/>
      <w:spacing w:before="120"/>
    </w:pPr>
    <w:rPr>
      <w:rFonts w:ascii="Noto Sans" w:eastAsia="Noto Sans SC Regular" w:hAnsi="Noto Sans" w:cs="Noto Sans"/>
      <w:color w:val="000000" w:themeColor="text1"/>
      <w:sz w:val="20"/>
      <w:szCs w:val="20"/>
      <w:lang w:val="en-GB"/>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character" w:styleId="Lienhypertexte">
    <w:name w:val="Hyperlink"/>
    <w:basedOn w:val="Policepardfaut"/>
    <w:uiPriority w:val="99"/>
    <w:rsid w:val="00F171C4"/>
    <w:rPr>
      <w:color w:val="1E2DBE"/>
    </w:rPr>
  </w:style>
  <w:style w:type="paragraph" w:customStyle="1" w:styleId="EFSGGreenPrintText">
    <w:name w:val="EFSG Green Print Text"/>
    <w:link w:val="EFSGGreenPrintTextChar"/>
    <w:rsid w:val="00F171C4"/>
    <w:pPr>
      <w:widowControl/>
      <w:autoSpaceDE/>
      <w:autoSpaceDN/>
      <w:spacing w:before="120"/>
      <w:jc w:val="both"/>
    </w:pPr>
    <w:rPr>
      <w:rFonts w:ascii="Noto Sans" w:eastAsiaTheme="minorEastAsia" w:hAnsi="Noto Sans"/>
      <w:sz w:val="13"/>
      <w:szCs w:val="13"/>
    </w:rPr>
  </w:style>
  <w:style w:type="character" w:customStyle="1" w:styleId="EFSGGreenPrintTextChar">
    <w:name w:val="EFSG Green Print Text Char"/>
    <w:basedOn w:val="Policepardfaut"/>
    <w:link w:val="EFSGGreenPrintText"/>
    <w:rsid w:val="00F171C4"/>
    <w:rPr>
      <w:rFonts w:ascii="Noto Sans" w:eastAsiaTheme="minorEastAsia" w:hAnsi="Noto Sans"/>
      <w:sz w:val="13"/>
      <w:szCs w:val="13"/>
    </w:rPr>
  </w:style>
  <w:style w:type="numbering" w:customStyle="1" w:styleId="Listeactuelle49">
    <w:name w:val="Liste actuelle49"/>
    <w:uiPriority w:val="99"/>
    <w:rsid w:val="005E0C97"/>
    <w:pPr>
      <w:numPr>
        <w:numId w:val="78"/>
      </w:numPr>
    </w:pPr>
  </w:style>
  <w:style w:type="numbering" w:customStyle="1" w:styleId="Listeactuelle50">
    <w:name w:val="Liste actuelle50"/>
    <w:uiPriority w:val="99"/>
    <w:rsid w:val="00922E8F"/>
    <w:pPr>
      <w:numPr>
        <w:numId w:val="79"/>
      </w:numPr>
    </w:pPr>
  </w:style>
  <w:style w:type="numbering" w:customStyle="1" w:styleId="Listeactuelle51">
    <w:name w:val="Liste actuelle51"/>
    <w:uiPriority w:val="99"/>
    <w:rsid w:val="00330CE5"/>
    <w:pPr>
      <w:numPr>
        <w:numId w:val="80"/>
      </w:numPr>
    </w:pPr>
  </w:style>
  <w:style w:type="numbering" w:customStyle="1" w:styleId="Listeactuelle52">
    <w:name w:val="Liste actuelle52"/>
    <w:uiPriority w:val="99"/>
    <w:rsid w:val="00330CE5"/>
    <w:pPr>
      <w:numPr>
        <w:numId w:val="81"/>
      </w:numPr>
    </w:pPr>
  </w:style>
  <w:style w:type="paragraph" w:customStyle="1" w:styleId="EFSGGBTableHeaderRight">
    <w:name w:val="EFSG GB Table Header Right"/>
    <w:link w:val="EFSGGBTableHeaderRightChar"/>
    <w:uiPriority w:val="14"/>
    <w:qFormat/>
    <w:rsid w:val="00E7560F"/>
    <w:pPr>
      <w:keepNext/>
      <w:widowControl/>
      <w:shd w:val="clear" w:color="auto" w:fill="1E2DBE"/>
      <w:autoSpaceDE/>
      <w:autoSpaceDN/>
      <w:adjustRightInd w:val="0"/>
      <w:snapToGrid w:val="0"/>
      <w:spacing w:before="20" w:after="20"/>
      <w:jc w:val="right"/>
    </w:pPr>
    <w:rPr>
      <w:rFonts w:ascii="Noto Sans" w:eastAsia="Noto Sans SC Regular" w:hAnsi="Noto Sans" w:cs="Arial"/>
      <w:b/>
      <w:color w:val="FFFFFF" w:themeColor="background1"/>
      <w:sz w:val="18"/>
      <w:szCs w:val="18"/>
      <w:lang w:eastAsia="en-GB"/>
    </w:rPr>
  </w:style>
  <w:style w:type="paragraph" w:customStyle="1" w:styleId="EFSGGBTableTextLeft">
    <w:name w:val="EFSG GB Table Text Left"/>
    <w:link w:val="EFSGGBTableTextLeftCar"/>
    <w:uiPriority w:val="14"/>
    <w:qFormat/>
    <w:rsid w:val="00C8787B"/>
    <w:pPr>
      <w:widowControl/>
      <w:autoSpaceDE/>
      <w:autoSpaceDN/>
      <w:adjustRightInd w:val="0"/>
      <w:snapToGrid w:val="0"/>
      <w:spacing w:before="40" w:after="40"/>
    </w:pPr>
    <w:rPr>
      <w:rFonts w:ascii="Noto Sans" w:eastAsia="Noto Sans SC Regular" w:hAnsi="Noto Sans" w:cs="Times New Roman"/>
      <w:color w:val="000000" w:themeColor="text1"/>
      <w:sz w:val="18"/>
      <w:szCs w:val="18"/>
    </w:rPr>
  </w:style>
  <w:style w:type="character" w:customStyle="1" w:styleId="EFSGGBTableHeaderRightChar">
    <w:name w:val="EFSG GB Table Header Right Char"/>
    <w:basedOn w:val="Policepardfaut"/>
    <w:link w:val="EFSGGBTableHeaderRight"/>
    <w:uiPriority w:val="14"/>
    <w:rsid w:val="00E7560F"/>
    <w:rPr>
      <w:rFonts w:ascii="Noto Sans" w:eastAsia="Noto Sans SC Regular" w:hAnsi="Noto Sans" w:cs="Arial"/>
      <w:b/>
      <w:color w:val="FFFFFF" w:themeColor="background1"/>
      <w:sz w:val="18"/>
      <w:szCs w:val="18"/>
      <w:shd w:val="clear" w:color="auto" w:fill="1E2DBE"/>
      <w:lang w:eastAsia="en-GB"/>
    </w:rPr>
  </w:style>
  <w:style w:type="paragraph" w:customStyle="1" w:styleId="EFSGGBTableTextRight">
    <w:name w:val="EFSG GB Table Text Right"/>
    <w:link w:val="EFSGGBTableTextRightChar"/>
    <w:uiPriority w:val="14"/>
    <w:qFormat/>
    <w:rsid w:val="00F171C4"/>
    <w:pPr>
      <w:widowControl/>
      <w:autoSpaceDE/>
      <w:autoSpaceDN/>
      <w:adjustRightInd w:val="0"/>
      <w:snapToGrid w:val="0"/>
      <w:spacing w:before="20" w:after="20"/>
      <w:jc w:val="right"/>
    </w:pPr>
    <w:rPr>
      <w:rFonts w:ascii="Noto Sans" w:eastAsia="Noto Sans SC Regular" w:hAnsi="Noto Sans" w:cs="Arial"/>
      <w:color w:val="000000" w:themeColor="text1"/>
      <w:sz w:val="18"/>
      <w:szCs w:val="18"/>
    </w:rPr>
  </w:style>
  <w:style w:type="character" w:customStyle="1" w:styleId="EFSGGBTableTextLeftCar">
    <w:name w:val="EFSG GB Table Text Left Car"/>
    <w:basedOn w:val="Policepardfaut"/>
    <w:link w:val="EFSGGBTableTextLeft"/>
    <w:uiPriority w:val="14"/>
    <w:rsid w:val="00C8787B"/>
    <w:rPr>
      <w:rFonts w:ascii="Noto Sans" w:eastAsia="Noto Sans SC Regular" w:hAnsi="Noto Sans" w:cs="Times New Roman"/>
      <w:color w:val="000000" w:themeColor="text1"/>
      <w:sz w:val="18"/>
      <w:szCs w:val="18"/>
    </w:rPr>
  </w:style>
  <w:style w:type="character" w:customStyle="1" w:styleId="EFSGGBTableTextRightChar">
    <w:name w:val="EFSG GB Table Text Right Char"/>
    <w:basedOn w:val="Policepardfaut"/>
    <w:link w:val="EFSGGBTableTextRight"/>
    <w:uiPriority w:val="14"/>
    <w:rsid w:val="00F171C4"/>
    <w:rPr>
      <w:rFonts w:ascii="Noto Sans" w:eastAsia="Noto Sans SC Regular" w:hAnsi="Noto Sans" w:cs="Arial"/>
      <w:color w:val="000000" w:themeColor="text1"/>
      <w:sz w:val="18"/>
      <w:szCs w:val="18"/>
    </w:rPr>
  </w:style>
  <w:style w:type="paragraph" w:customStyle="1" w:styleId="EFSGGBBoxIndentbulletlist1">
    <w:name w:val="EFSG GB Box Indent bullet list 1"/>
    <w:link w:val="EFSGGBBoxIndentbulletlist1Char"/>
    <w:uiPriority w:val="11"/>
    <w:qFormat/>
    <w:rsid w:val="005E0C97"/>
    <w:pPr>
      <w:widowControl/>
      <w:numPr>
        <w:numId w:val="35"/>
      </w:numPr>
      <w:autoSpaceDE/>
      <w:autoSpaceDN/>
      <w:adjustRightInd w:val="0"/>
      <w:snapToGrid w:val="0"/>
      <w:jc w:val="both"/>
    </w:pPr>
    <w:rPr>
      <w:rFonts w:ascii="Noto Sans" w:eastAsia="Noto Sans SC Regular" w:hAnsi="Noto Sans" w:cs="Noto Sans"/>
      <w:color w:val="000000" w:themeColor="text1"/>
      <w:sz w:val="18"/>
      <w:szCs w:val="18"/>
    </w:rPr>
  </w:style>
  <w:style w:type="character" w:customStyle="1" w:styleId="EFSGGBBoxIndentbulletlist1Char">
    <w:name w:val="EFSG GB Box Indent bullet list 1 Char"/>
    <w:basedOn w:val="Policepardfaut"/>
    <w:link w:val="EFSGGBBoxIndentbulletlist1"/>
    <w:uiPriority w:val="11"/>
    <w:rsid w:val="005E0C97"/>
    <w:rPr>
      <w:rFonts w:ascii="Noto Sans" w:eastAsia="Noto Sans SC Regular" w:hAnsi="Noto Sans" w:cs="Noto Sans"/>
      <w:color w:val="000000" w:themeColor="text1"/>
      <w:sz w:val="18"/>
      <w:szCs w:val="18"/>
    </w:rPr>
  </w:style>
  <w:style w:type="table" w:customStyle="1" w:styleId="Formatvorlage21">
    <w:name w:val="Formatvorlage21"/>
    <w:basedOn w:val="TableauNormal"/>
    <w:uiPriority w:val="99"/>
    <w:rsid w:val="00F171C4"/>
    <w:pPr>
      <w:widowControl/>
      <w:autoSpaceDE/>
      <w:autoSpaceDN/>
    </w:pPr>
    <w:rPr>
      <w:rFonts w:ascii="Noto Sans" w:eastAsia="Times New Roman" w:hAnsi="Noto Sans" w:cs="Arial"/>
      <w:sz w:val="20"/>
      <w:szCs w:val="20"/>
      <w:lang w:val="es-ES_tradnl"/>
    </w:rPr>
    <w:tblPr/>
  </w:style>
  <w:style w:type="numbering" w:customStyle="1" w:styleId="Listeactuelle53">
    <w:name w:val="Liste actuelle53"/>
    <w:uiPriority w:val="99"/>
    <w:rsid w:val="00330CE5"/>
    <w:pPr>
      <w:numPr>
        <w:numId w:val="82"/>
      </w:numPr>
    </w:pPr>
  </w:style>
  <w:style w:type="paragraph" w:customStyle="1" w:styleId="EFSGGBHeader">
    <w:name w:val="EFSG GB Header"/>
    <w:link w:val="EFSGGBHeaderChar"/>
    <w:qFormat/>
    <w:rsid w:val="005E0C97"/>
    <w:pPr>
      <w:widowControl/>
      <w:numPr>
        <w:numId w:val="36"/>
      </w:numPr>
      <w:autoSpaceDE/>
      <w:autoSpaceDN/>
      <w:spacing w:before="60" w:after="60"/>
      <w:ind w:left="227" w:hanging="227"/>
    </w:pPr>
    <w:rPr>
      <w:rFonts w:ascii="Noto Sans" w:eastAsia="Noto Sans" w:hAnsi="Noto Sans" w:cs="Noto Sans"/>
      <w:b/>
      <w:color w:val="1E2DBE"/>
      <w:sz w:val="18"/>
      <w:szCs w:val="18"/>
      <w:lang w:val="fr-CH"/>
    </w:rPr>
  </w:style>
  <w:style w:type="character" w:customStyle="1" w:styleId="EFSGGBHeaderChar">
    <w:name w:val="EFSG GB Header Char"/>
    <w:basedOn w:val="Policepardfaut"/>
    <w:link w:val="EFSGGBHeader"/>
    <w:rsid w:val="005E0C97"/>
    <w:rPr>
      <w:rFonts w:ascii="Noto Sans" w:eastAsia="Noto Sans" w:hAnsi="Noto Sans" w:cs="Noto Sans"/>
      <w:b/>
      <w:color w:val="1E2DBE"/>
      <w:sz w:val="18"/>
      <w:szCs w:val="18"/>
      <w:lang w:val="fr-CH"/>
    </w:rPr>
  </w:style>
  <w:style w:type="paragraph" w:customStyle="1" w:styleId="EFSGPageNumber">
    <w:name w:val="EFSG Page Number"/>
    <w:rsid w:val="00F171C4"/>
    <w:pPr>
      <w:widowControl/>
      <w:autoSpaceDE/>
      <w:autoSpaceDN/>
      <w:spacing w:before="40" w:after="40"/>
      <w:jc w:val="right"/>
    </w:pPr>
    <w:rPr>
      <w:rFonts w:ascii="Noto Sans" w:hAnsi="Noto Sans"/>
      <w:color w:val="1E2DBE"/>
      <w:lang w:val="en-GB"/>
    </w:rPr>
  </w:style>
  <w:style w:type="paragraph" w:customStyle="1" w:styleId="Para">
    <w:name w:val="Para"/>
    <w:qFormat/>
    <w:rsid w:val="00F171C4"/>
    <w:pPr>
      <w:widowControl/>
      <w:autoSpaceDE/>
      <w:autoSpaceDN/>
      <w:spacing w:before="240" w:after="240"/>
      <w:ind w:left="1134"/>
      <w:jc w:val="both"/>
    </w:pPr>
    <w:rPr>
      <w:rFonts w:ascii="Times New Roman" w:eastAsia="SimSun" w:hAnsi="Times New Roman" w:cs="Times New Roman"/>
      <w:color w:val="000000"/>
      <w:szCs w:val="24"/>
      <w:lang w:val="en-GB"/>
    </w:rPr>
  </w:style>
  <w:style w:type="paragraph" w:customStyle="1" w:styleId="TableText">
    <w:name w:val="TableText"/>
    <w:basedOn w:val="Normal"/>
    <w:rsid w:val="00F171C4"/>
    <w:pPr>
      <w:widowControl/>
      <w:autoSpaceDE/>
      <w:autoSpaceDN/>
      <w:spacing w:before="60" w:after="60"/>
    </w:pPr>
    <w:rPr>
      <w:rFonts w:ascii="Arial Narrow" w:eastAsia="SimSun" w:hAnsi="Arial Narrow" w:cs="Arial"/>
      <w:sz w:val="19"/>
      <w:szCs w:val="24"/>
      <w:lang w:val="fr-CH"/>
    </w:rPr>
  </w:style>
  <w:style w:type="paragraph" w:customStyle="1" w:styleId="AppendixIndent">
    <w:name w:val="AppendixIndent"/>
    <w:basedOn w:val="Normal"/>
    <w:rsid w:val="00F171C4"/>
    <w:pPr>
      <w:widowControl/>
      <w:autoSpaceDE/>
      <w:autoSpaceDN/>
      <w:spacing w:before="120" w:after="120" w:line="480" w:lineRule="auto"/>
      <w:ind w:left="1134" w:firstLine="454"/>
      <w:jc w:val="both"/>
    </w:pPr>
    <w:rPr>
      <w:rFonts w:ascii="Times New Roman" w:eastAsia="SimSun" w:hAnsi="Times New Roman" w:cs="Times New Roman"/>
      <w:color w:val="000000"/>
      <w:sz w:val="24"/>
      <w:szCs w:val="24"/>
      <w:lang w:val="fr-FR"/>
    </w:rPr>
  </w:style>
  <w:style w:type="paragraph" w:customStyle="1" w:styleId="AppendixIndent1">
    <w:name w:val="AppendixIndent1"/>
    <w:basedOn w:val="AppendixIndent"/>
    <w:rsid w:val="00F171C4"/>
    <w:pPr>
      <w:ind w:left="1588" w:hanging="454"/>
    </w:pPr>
  </w:style>
  <w:style w:type="paragraph" w:customStyle="1" w:styleId="AppendixIndent2">
    <w:name w:val="AppendixIndent2"/>
    <w:basedOn w:val="AppendixIndent"/>
    <w:rsid w:val="00F171C4"/>
    <w:pPr>
      <w:ind w:left="2042" w:hanging="454"/>
    </w:pPr>
  </w:style>
  <w:style w:type="paragraph" w:customStyle="1" w:styleId="Appendix">
    <w:name w:val="Appendix"/>
    <w:rsid w:val="00F171C4"/>
    <w:pPr>
      <w:widowControl/>
      <w:autoSpaceDE/>
      <w:autoSpaceDN/>
      <w:spacing w:before="120" w:after="120" w:line="480" w:lineRule="auto"/>
      <w:ind w:left="1134"/>
      <w:jc w:val="both"/>
    </w:pPr>
    <w:rPr>
      <w:rFonts w:ascii="Times New Roman" w:eastAsia="SimSun" w:hAnsi="Times New Roman" w:cs="Times New Roman"/>
      <w:color w:val="000000"/>
      <w:szCs w:val="24"/>
      <w:lang w:val="fr-FR"/>
    </w:rPr>
  </w:style>
  <w:style w:type="paragraph" w:customStyle="1" w:styleId="EFSGGBTableTitleF">
    <w:name w:val="EFSG GB Table Title F"/>
    <w:uiPriority w:val="13"/>
    <w:qFormat/>
    <w:rsid w:val="00F171C4"/>
    <w:pPr>
      <w:keepNext/>
      <w:keepLines/>
      <w:widowControl/>
      <w:tabs>
        <w:tab w:val="left" w:pos="1814"/>
      </w:tabs>
      <w:autoSpaceDE/>
      <w:autoSpaceDN/>
      <w:adjustRightInd w:val="0"/>
      <w:snapToGrid w:val="0"/>
      <w:spacing w:before="240" w:after="120"/>
      <w:ind w:left="700"/>
    </w:pPr>
    <w:rPr>
      <w:rFonts w:ascii="Noto Sans" w:eastAsia="Noto Sans SC Regular" w:hAnsi="Noto Sans" w:cs="Noto Sans"/>
      <w:b/>
      <w:color w:val="1E2DBE"/>
      <w:sz w:val="20"/>
      <w:szCs w:val="20"/>
      <w:lang w:val="en-GB"/>
    </w:rPr>
  </w:style>
  <w:style w:type="numbering" w:customStyle="1" w:styleId="Listeactuelle29">
    <w:name w:val="Liste actuelle29"/>
    <w:uiPriority w:val="99"/>
    <w:rsid w:val="005E0C97"/>
    <w:pPr>
      <w:numPr>
        <w:numId w:val="37"/>
      </w:numPr>
    </w:pPr>
  </w:style>
  <w:style w:type="numbering" w:customStyle="1" w:styleId="Listeactuelle30">
    <w:name w:val="Liste actuelle30"/>
    <w:uiPriority w:val="99"/>
    <w:rsid w:val="005E0C97"/>
    <w:pPr>
      <w:numPr>
        <w:numId w:val="38"/>
      </w:numPr>
    </w:pPr>
  </w:style>
  <w:style w:type="numbering" w:customStyle="1" w:styleId="Listeactuelle31">
    <w:name w:val="Liste actuelle31"/>
    <w:uiPriority w:val="99"/>
    <w:rsid w:val="005E0C97"/>
    <w:pPr>
      <w:numPr>
        <w:numId w:val="39"/>
      </w:numPr>
    </w:pPr>
  </w:style>
  <w:style w:type="character" w:styleId="Lienhypertextesuivivisit">
    <w:name w:val="FollowedHyperlink"/>
    <w:basedOn w:val="Policepardfaut"/>
    <w:uiPriority w:val="99"/>
    <w:semiHidden/>
    <w:unhideWhenUsed/>
    <w:rsid w:val="005068CE"/>
    <w:rPr>
      <w:color w:val="800080" w:themeColor="followedHyperlink"/>
      <w:u w:val="single"/>
    </w:rPr>
  </w:style>
  <w:style w:type="numbering" w:customStyle="1" w:styleId="Listeactuelle32">
    <w:name w:val="Liste actuelle32"/>
    <w:uiPriority w:val="99"/>
    <w:rsid w:val="005E0C97"/>
    <w:pPr>
      <w:numPr>
        <w:numId w:val="40"/>
      </w:numPr>
    </w:pPr>
  </w:style>
  <w:style w:type="paragraph" w:customStyle="1" w:styleId="EFSGTableheadermain">
    <w:name w:val="EFSG Table header main"/>
    <w:basedOn w:val="EFSGGBTableHeaderRight"/>
    <w:qFormat/>
    <w:rsid w:val="00D228B7"/>
    <w:pPr>
      <w:shd w:val="clear" w:color="auto" w:fill="auto"/>
      <w:jc w:val="center"/>
    </w:pPr>
    <w:rPr>
      <w:sz w:val="20"/>
      <w:szCs w:val="20"/>
      <w:lang w:val="fr-CH"/>
    </w:rPr>
  </w:style>
  <w:style w:type="paragraph" w:customStyle="1" w:styleId="app19comment">
    <w:name w:val="app19 comment"/>
    <w:basedOn w:val="app22CtextnoNo"/>
    <w:qFormat/>
    <w:rsid w:val="00963B04"/>
    <w:pPr>
      <w:shd w:val="clear" w:color="auto" w:fill="EBF5FD"/>
      <w:autoSpaceDE/>
      <w:autoSpaceDN/>
      <w:spacing w:before="120" w:after="80"/>
      <w:ind w:firstLine="0"/>
    </w:pPr>
    <w:rPr>
      <w:szCs w:val="20"/>
    </w:rPr>
  </w:style>
  <w:style w:type="paragraph" w:customStyle="1" w:styleId="app19header">
    <w:name w:val="app19_header"/>
    <w:basedOn w:val="Normal"/>
    <w:qFormat/>
    <w:rsid w:val="003F730F"/>
    <w:pPr>
      <w:tabs>
        <w:tab w:val="left" w:pos="3118"/>
      </w:tabs>
      <w:adjustRightInd w:val="0"/>
      <w:snapToGrid w:val="0"/>
      <w:spacing w:after="240"/>
      <w:jc w:val="right"/>
    </w:pPr>
    <w:rPr>
      <w:color w:val="FFFFFF"/>
      <w:sz w:val="21"/>
      <w:shd w:val="clear" w:color="auto" w:fill="1E2CBD"/>
    </w:rPr>
  </w:style>
  <w:style w:type="numbering" w:customStyle="1" w:styleId="Listeactuelle33">
    <w:name w:val="Liste actuelle33"/>
    <w:uiPriority w:val="99"/>
    <w:rsid w:val="005E0C97"/>
    <w:pPr>
      <w:numPr>
        <w:numId w:val="41"/>
      </w:numPr>
    </w:pPr>
  </w:style>
  <w:style w:type="numbering" w:customStyle="1" w:styleId="Listeactuelle34">
    <w:name w:val="Liste actuelle34"/>
    <w:uiPriority w:val="99"/>
    <w:rsid w:val="005E0C97"/>
    <w:pPr>
      <w:numPr>
        <w:numId w:val="43"/>
      </w:numPr>
    </w:pPr>
  </w:style>
  <w:style w:type="numbering" w:customStyle="1" w:styleId="Listeactuelle35">
    <w:name w:val="Liste actuelle35"/>
    <w:uiPriority w:val="99"/>
    <w:rsid w:val="005E0C97"/>
    <w:pPr>
      <w:numPr>
        <w:numId w:val="44"/>
      </w:numPr>
    </w:pPr>
  </w:style>
  <w:style w:type="character" w:customStyle="1" w:styleId="Titre6Car">
    <w:name w:val="Titre 6 Car"/>
    <w:basedOn w:val="Policepardfaut"/>
    <w:link w:val="Titre6"/>
    <w:uiPriority w:val="9"/>
    <w:semiHidden/>
    <w:rsid w:val="00272DF1"/>
    <w:rPr>
      <w:rFonts w:asciiTheme="majorHAnsi" w:eastAsiaTheme="majorEastAsia" w:hAnsiTheme="majorHAnsi" w:cstheme="majorBidi"/>
      <w:color w:val="F79646" w:themeColor="accent6"/>
      <w:sz w:val="24"/>
      <w:szCs w:val="24"/>
      <w:lang w:val="fr-CH"/>
    </w:rPr>
  </w:style>
  <w:style w:type="character" w:customStyle="1" w:styleId="Titre7Car">
    <w:name w:val="Titre 7 Car"/>
    <w:basedOn w:val="Policepardfaut"/>
    <w:link w:val="Titre7"/>
    <w:uiPriority w:val="9"/>
    <w:semiHidden/>
    <w:rsid w:val="00272DF1"/>
    <w:rPr>
      <w:rFonts w:asciiTheme="majorHAnsi" w:eastAsiaTheme="majorEastAsia" w:hAnsiTheme="majorHAnsi" w:cstheme="majorBidi"/>
      <w:b/>
      <w:bCs/>
      <w:color w:val="F79646" w:themeColor="accent6"/>
      <w:sz w:val="24"/>
      <w:szCs w:val="24"/>
      <w:lang w:val="fr-CH"/>
    </w:rPr>
  </w:style>
  <w:style w:type="character" w:customStyle="1" w:styleId="Titre8Car">
    <w:name w:val="Titre 8 Car"/>
    <w:basedOn w:val="Policepardfaut"/>
    <w:link w:val="Titre8"/>
    <w:uiPriority w:val="9"/>
    <w:semiHidden/>
    <w:rsid w:val="00272DF1"/>
    <w:rPr>
      <w:rFonts w:asciiTheme="majorHAnsi" w:eastAsiaTheme="majorEastAsia" w:hAnsiTheme="majorHAnsi" w:cstheme="majorBidi"/>
      <w:b/>
      <w:bCs/>
      <w:i/>
      <w:iCs/>
      <w:color w:val="F79646" w:themeColor="accent6"/>
      <w:sz w:val="24"/>
      <w:szCs w:val="24"/>
      <w:lang w:val="fr-CH"/>
    </w:rPr>
  </w:style>
  <w:style w:type="character" w:customStyle="1" w:styleId="Titre9Car">
    <w:name w:val="Titre 9 Car"/>
    <w:basedOn w:val="Policepardfaut"/>
    <w:link w:val="Titre9"/>
    <w:uiPriority w:val="9"/>
    <w:semiHidden/>
    <w:rsid w:val="00272DF1"/>
    <w:rPr>
      <w:rFonts w:asciiTheme="majorHAnsi" w:eastAsiaTheme="majorEastAsia" w:hAnsiTheme="majorHAnsi" w:cstheme="majorBidi"/>
      <w:i/>
      <w:iCs/>
      <w:color w:val="F79646" w:themeColor="accent6"/>
      <w:sz w:val="24"/>
      <w:szCs w:val="24"/>
      <w:lang w:val="fr-CH"/>
    </w:rPr>
  </w:style>
  <w:style w:type="character" w:customStyle="1" w:styleId="Titre1Car">
    <w:name w:val="Titre 1 Car"/>
    <w:aliases w:val="app22 C Partie Car,222 Car"/>
    <w:basedOn w:val="Policepardfaut"/>
    <w:link w:val="Titre1"/>
    <w:uiPriority w:val="9"/>
    <w:rsid w:val="00272DF1"/>
    <w:rPr>
      <w:rFonts w:ascii="Overpass" w:eastAsia="Overpass" w:hAnsi="Overpass" w:cs="Overpass"/>
      <w:b/>
      <w:bCs/>
      <w:sz w:val="24"/>
      <w:szCs w:val="32"/>
      <w:u w:color="000000"/>
      <w:lang w:val="en-GB"/>
    </w:rPr>
  </w:style>
  <w:style w:type="character" w:customStyle="1" w:styleId="Titre2Car">
    <w:name w:val="Titre 2 Car"/>
    <w:basedOn w:val="Policepardfaut"/>
    <w:link w:val="Titre2"/>
    <w:uiPriority w:val="9"/>
    <w:rsid w:val="00272DF1"/>
    <w:rPr>
      <w:rFonts w:ascii="Overpass" w:eastAsia="Overpass" w:hAnsi="Overpass" w:cs="Overpass"/>
      <w:b/>
      <w:bCs/>
      <w:sz w:val="28"/>
      <w:szCs w:val="28"/>
      <w:lang w:val="en-GB"/>
    </w:rPr>
  </w:style>
  <w:style w:type="character" w:customStyle="1" w:styleId="Titre3Car">
    <w:name w:val="Titre 3 Car"/>
    <w:basedOn w:val="Policepardfaut"/>
    <w:link w:val="Titre3"/>
    <w:rsid w:val="00272DF1"/>
    <w:rPr>
      <w:rFonts w:ascii="Overpass" w:eastAsia="Overpass" w:hAnsi="Overpass" w:cs="Overpass"/>
      <w:sz w:val="28"/>
      <w:szCs w:val="28"/>
      <w:lang w:val="en-GB"/>
    </w:rPr>
  </w:style>
  <w:style w:type="character" w:customStyle="1" w:styleId="Titre4Car">
    <w:name w:val="Titre 4 Car"/>
    <w:basedOn w:val="Policepardfaut"/>
    <w:link w:val="Titre4"/>
    <w:uiPriority w:val="9"/>
    <w:rsid w:val="00272DF1"/>
    <w:rPr>
      <w:rFonts w:ascii="Overpass" w:eastAsia="Overpass" w:hAnsi="Overpass" w:cs="Overpass"/>
      <w:b/>
      <w:bCs/>
      <w:sz w:val="24"/>
      <w:szCs w:val="24"/>
      <w:lang w:val="en-GB"/>
    </w:rPr>
  </w:style>
  <w:style w:type="character" w:styleId="Textedelespacerserv">
    <w:name w:val="Placeholder Text"/>
    <w:basedOn w:val="Policepardfaut"/>
    <w:uiPriority w:val="99"/>
    <w:semiHidden/>
    <w:rsid w:val="00272DF1"/>
    <w:rPr>
      <w:color w:val="808080"/>
      <w:lang w:val="en-GB"/>
    </w:rPr>
  </w:style>
  <w:style w:type="paragraph" w:customStyle="1" w:styleId="EFSGGBBoxTitleF">
    <w:name w:val="EFSG GB Box Title F"/>
    <w:uiPriority w:val="10"/>
    <w:qFormat/>
    <w:rsid w:val="005E0C97"/>
    <w:pPr>
      <w:keepNext/>
      <w:widowControl/>
      <w:numPr>
        <w:numId w:val="57"/>
      </w:numPr>
      <w:tabs>
        <w:tab w:val="left" w:pos="1814"/>
      </w:tabs>
      <w:autoSpaceDE/>
      <w:autoSpaceDN/>
      <w:spacing w:before="240" w:after="120"/>
      <w:ind w:left="567" w:hanging="227"/>
    </w:pPr>
    <w:rPr>
      <w:rFonts w:ascii="Noto Sans" w:eastAsia="Noto Sans SC Bold" w:hAnsi="Noto Sans" w:cs="Noto Sans"/>
      <w:b/>
      <w:color w:val="1E2DBE"/>
      <w:sz w:val="20"/>
      <w:szCs w:val="20"/>
      <w:lang w:val="en-GB"/>
    </w:rPr>
  </w:style>
  <w:style w:type="table" w:customStyle="1" w:styleId="TableGrid1">
    <w:name w:val="Table Grid1"/>
    <w:basedOn w:val="TableauNormal"/>
    <w:next w:val="Grilledutableau"/>
    <w:uiPriority w:val="39"/>
    <w:rsid w:val="00272DF1"/>
    <w:pPr>
      <w:widowControl/>
      <w:autoSpaceDE/>
      <w:autoSpaceDN/>
      <w:spacing w:before="120"/>
    </w:pPr>
    <w:rPr>
      <w:rFonts w:ascii="Noto Sans" w:eastAsia="Noto Sans SC Regular" w:hAnsi="Noto Sans" w:cs="Noto Sans"/>
      <w:color w:val="000000" w:themeColor="text1"/>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SGGBQuotationStyle2QuoteText">
    <w:name w:val="EFSG GB Quotation Style 2 Quote Text"/>
    <w:uiPriority w:val="15"/>
    <w:qFormat/>
    <w:rsid w:val="00272DF1"/>
    <w:pPr>
      <w:widowControl/>
      <w:autoSpaceDE/>
      <w:autoSpaceDN/>
      <w:spacing w:before="60" w:after="60"/>
      <w:jc w:val="both"/>
    </w:pPr>
    <w:rPr>
      <w:rFonts w:ascii="Noto Sans" w:hAnsi="Noto Sans"/>
      <w:sz w:val="18"/>
      <w:szCs w:val="18"/>
      <w:lang w:val="de-DE"/>
    </w:rPr>
  </w:style>
  <w:style w:type="paragraph" w:customStyle="1" w:styleId="EFSGGBQuotationStyle2Quotationmarks">
    <w:name w:val="EFSG GB Quotation Style 2 Quotation marks"/>
    <w:basedOn w:val="EFSGGBQuotationStyle2QuoteText"/>
    <w:uiPriority w:val="15"/>
    <w:rsid w:val="00272DF1"/>
    <w:pPr>
      <w:spacing w:before="120"/>
    </w:pPr>
    <w:rPr>
      <w:rFonts w:eastAsia="Times New Roman" w:cs="Times New Roman"/>
      <w:szCs w:val="20"/>
    </w:rPr>
  </w:style>
  <w:style w:type="paragraph" w:customStyle="1" w:styleId="EFSGGBbluelinecoverpage">
    <w:name w:val="EFSG GB blue line cover page"/>
    <w:basedOn w:val="Normal"/>
    <w:rsid w:val="00272DF1"/>
    <w:pPr>
      <w:widowControl/>
      <w:autoSpaceDE/>
      <w:autoSpaceDN/>
      <w:spacing w:before="20" w:after="20"/>
      <w:ind w:left="-143" w:right="340"/>
    </w:pPr>
    <w:rPr>
      <w:rFonts w:asciiTheme="minorHAnsi" w:eastAsia="Times New Roman" w:hAnsiTheme="minorHAnsi" w:cs="Times New Roman"/>
      <w:b/>
      <w:color w:val="1E2CBD"/>
      <w:sz w:val="24"/>
      <w:szCs w:val="20"/>
      <w:lang w:val="en-US"/>
    </w:rPr>
  </w:style>
  <w:style w:type="paragraph" w:customStyle="1" w:styleId="EFSGGBParaIndentFirstline">
    <w:name w:val="EFSG GB Para Indent First line"/>
    <w:uiPriority w:val="4"/>
    <w:qFormat/>
    <w:rsid w:val="00272DF1"/>
    <w:pPr>
      <w:widowControl/>
      <w:autoSpaceDE/>
      <w:autoSpaceDN/>
      <w:spacing w:before="120" w:after="120"/>
      <w:ind w:left="851" w:firstLine="454"/>
      <w:jc w:val="both"/>
    </w:pPr>
    <w:rPr>
      <w:rFonts w:ascii="Noto Sans" w:eastAsia="Noto Sans SC Regular" w:hAnsi="Noto Sans" w:cs="Noto Sans"/>
      <w:color w:val="000000" w:themeColor="text1"/>
      <w:sz w:val="20"/>
      <w:szCs w:val="20"/>
      <w:lang w:val="en-GB"/>
    </w:rPr>
  </w:style>
  <w:style w:type="paragraph" w:customStyle="1" w:styleId="EFSGGBPurposeoftheDocumentrow">
    <w:name w:val="EFSG GB Purpose of the Document_row"/>
    <w:uiPriority w:val="2"/>
    <w:rsid w:val="00272DF1"/>
    <w:pPr>
      <w:widowControl/>
      <w:autoSpaceDE/>
      <w:autoSpaceDN/>
      <w:adjustRightInd w:val="0"/>
      <w:snapToGrid w:val="0"/>
    </w:pPr>
    <w:rPr>
      <w:rFonts w:ascii="Noto Sans" w:eastAsia="Noto Sans SC Regular" w:hAnsi="Noto Sans" w:cs="Noto Sans"/>
      <w:sz w:val="20"/>
      <w:szCs w:val="20"/>
      <w:lang w:val="en-GB"/>
    </w:rPr>
  </w:style>
  <w:style w:type="paragraph" w:styleId="TM1">
    <w:name w:val="toc 1"/>
    <w:basedOn w:val="Normal"/>
    <w:next w:val="Normal"/>
    <w:autoRedefine/>
    <w:rsid w:val="00272DF1"/>
    <w:pPr>
      <w:widowControl/>
      <w:tabs>
        <w:tab w:val="left" w:pos="680"/>
        <w:tab w:val="right" w:leader="dot" w:pos="8505"/>
        <w:tab w:val="right" w:pos="9072"/>
      </w:tabs>
      <w:autoSpaceDE/>
      <w:autoSpaceDN/>
      <w:spacing w:before="120" w:after="120"/>
      <w:ind w:left="340"/>
    </w:pPr>
    <w:rPr>
      <w:rFonts w:eastAsiaTheme="minorHAnsi" w:cstheme="minorBidi"/>
      <w:sz w:val="20"/>
      <w:szCs w:val="20"/>
      <w:lang w:val="en-US"/>
    </w:rPr>
  </w:style>
  <w:style w:type="character" w:styleId="Marquedecommentaire">
    <w:name w:val="annotation reference"/>
    <w:basedOn w:val="Policepardfaut"/>
    <w:uiPriority w:val="99"/>
    <w:semiHidden/>
    <w:unhideWhenUsed/>
    <w:rsid w:val="00272DF1"/>
    <w:rPr>
      <w:sz w:val="16"/>
      <w:szCs w:val="16"/>
    </w:rPr>
  </w:style>
  <w:style w:type="paragraph" w:styleId="Commentaire">
    <w:name w:val="annotation text"/>
    <w:basedOn w:val="Normal"/>
    <w:link w:val="CommentaireCar"/>
    <w:uiPriority w:val="99"/>
    <w:unhideWhenUsed/>
    <w:rsid w:val="00272DF1"/>
    <w:pPr>
      <w:widowControl/>
      <w:autoSpaceDE/>
      <w:autoSpaceDN/>
    </w:pPr>
    <w:rPr>
      <w:rFonts w:asciiTheme="minorHAnsi" w:eastAsiaTheme="minorHAnsi" w:hAnsiTheme="minorHAnsi" w:cstheme="minorBidi"/>
      <w:sz w:val="20"/>
      <w:szCs w:val="20"/>
      <w:lang w:val="fr-CH"/>
    </w:rPr>
  </w:style>
  <w:style w:type="character" w:customStyle="1" w:styleId="CommentaireCar">
    <w:name w:val="Commentaire Car"/>
    <w:basedOn w:val="Policepardfaut"/>
    <w:link w:val="Commentaire"/>
    <w:uiPriority w:val="99"/>
    <w:rsid w:val="00272DF1"/>
    <w:rPr>
      <w:sz w:val="20"/>
      <w:szCs w:val="20"/>
      <w:lang w:val="fr-CH"/>
    </w:rPr>
  </w:style>
  <w:style w:type="paragraph" w:styleId="Objetducommentaire">
    <w:name w:val="annotation subject"/>
    <w:basedOn w:val="Normal"/>
    <w:next w:val="Normal"/>
    <w:link w:val="ObjetducommentaireCar"/>
    <w:uiPriority w:val="99"/>
    <w:semiHidden/>
    <w:unhideWhenUsed/>
    <w:rsid w:val="00272DF1"/>
    <w:pPr>
      <w:widowControl/>
      <w:autoSpaceDE/>
      <w:autoSpaceDN/>
    </w:pPr>
    <w:rPr>
      <w:rFonts w:asciiTheme="minorHAnsi" w:eastAsiaTheme="minorHAnsi" w:hAnsiTheme="minorHAnsi" w:cstheme="minorBidi"/>
      <w:b/>
      <w:bCs/>
      <w:sz w:val="24"/>
      <w:szCs w:val="24"/>
      <w:lang w:val="fr-CH"/>
    </w:rPr>
  </w:style>
  <w:style w:type="character" w:customStyle="1" w:styleId="ObjetducommentaireCar">
    <w:name w:val="Objet du commentaire Car"/>
    <w:basedOn w:val="CommentaireCar"/>
    <w:link w:val="Objetducommentaire"/>
    <w:uiPriority w:val="99"/>
    <w:semiHidden/>
    <w:rsid w:val="00272DF1"/>
    <w:rPr>
      <w:b/>
      <w:bCs/>
      <w:sz w:val="24"/>
      <w:szCs w:val="24"/>
      <w:lang w:val="fr-CH"/>
    </w:rPr>
  </w:style>
  <w:style w:type="paragraph" w:customStyle="1" w:styleId="LineFootnote">
    <w:name w:val="LineFootnote"/>
    <w:basedOn w:val="Normal"/>
    <w:next w:val="Notedebasdepage"/>
    <w:uiPriority w:val="28"/>
    <w:semiHidden/>
    <w:rsid w:val="00272DF1"/>
    <w:pPr>
      <w:widowControl/>
      <w:pBdr>
        <w:bottom w:val="single" w:sz="8" w:space="0" w:color="1E2DBE"/>
      </w:pBdr>
      <w:autoSpaceDE/>
      <w:autoSpaceDN/>
      <w:spacing w:after="60" w:line="264" w:lineRule="auto"/>
      <w:ind w:right="9921"/>
    </w:pPr>
    <w:rPr>
      <w:rFonts w:asciiTheme="minorHAnsi" w:eastAsiaTheme="minorHAnsi" w:hAnsiTheme="minorHAnsi" w:cstheme="minorBidi"/>
      <w:sz w:val="18"/>
      <w:szCs w:val="18"/>
      <w:lang w:val="fr-CH"/>
    </w:rPr>
  </w:style>
  <w:style w:type="paragraph" w:styleId="Rvision">
    <w:name w:val="Revision"/>
    <w:hidden/>
    <w:uiPriority w:val="99"/>
    <w:semiHidden/>
    <w:rsid w:val="00272DF1"/>
    <w:pPr>
      <w:widowControl/>
      <w:autoSpaceDE/>
      <w:autoSpaceDN/>
      <w:spacing w:before="120"/>
    </w:pPr>
    <w:rPr>
      <w:rFonts w:ascii="Noto Sans" w:eastAsia="Noto Sans SC Regular" w:hAnsi="Noto Sans" w:cs="Noto Sans"/>
      <w:color w:val="000000" w:themeColor="text1"/>
      <w:sz w:val="20"/>
      <w:szCs w:val="20"/>
      <w:lang w:val="de-DE"/>
    </w:rPr>
  </w:style>
  <w:style w:type="table" w:customStyle="1" w:styleId="ILOTable">
    <w:name w:val="ILOTable"/>
    <w:basedOn w:val="TableauNormal"/>
    <w:uiPriority w:val="99"/>
    <w:rsid w:val="00272DF1"/>
    <w:pPr>
      <w:widowControl/>
      <w:autoSpaceDE/>
      <w:autoSpaceDN/>
      <w:spacing w:before="120"/>
    </w:pPr>
    <w:rPr>
      <w:rFonts w:ascii="Noto Sans" w:eastAsia="Noto Sans SC Regular" w:hAnsi="Noto Sans" w:cs="Noto Sans"/>
      <w:color w:val="000000" w:themeColor="text1"/>
      <w:sz w:val="18"/>
      <w:szCs w:val="20"/>
      <w:lang w:val="fr-CH"/>
    </w:rPr>
    <w:tblPr>
      <w:tblStyleRowBandSize w:val="1"/>
      <w:tblBorders>
        <w:top w:val="single" w:sz="2" w:space="0" w:color="1E2DBE"/>
        <w:left w:val="single" w:sz="2" w:space="0" w:color="1E2DBE"/>
        <w:bottom w:val="single" w:sz="2" w:space="0" w:color="1E2DBE"/>
        <w:right w:val="single" w:sz="2" w:space="0" w:color="1E2DBE"/>
        <w:insideH w:val="single" w:sz="2" w:space="0" w:color="1E2DBE"/>
      </w:tblBorders>
      <w:tblCellMar>
        <w:top w:w="28" w:type="dxa"/>
        <w:left w:w="57" w:type="dxa"/>
        <w:bottom w:w="28" w:type="dxa"/>
        <w:right w:w="57" w:type="dxa"/>
      </w:tblCellMar>
    </w:tblPr>
    <w:trPr>
      <w:cantSplit/>
    </w:trPr>
    <w:tcPr>
      <w:shd w:val="clear" w:color="auto" w:fill="auto"/>
      <w:vAlign w:val="center"/>
    </w:tcPr>
    <w:tblStylePr w:type="firstRow">
      <w:pPr>
        <w:jc w:val="left"/>
      </w:pPr>
      <w:tblPr/>
      <w:tcPr>
        <w:tcBorders>
          <w:insideV w:val="single" w:sz="2" w:space="0" w:color="FFFFFF" w:themeColor="background1"/>
        </w:tcBorders>
        <w:shd w:val="clear" w:color="auto" w:fill="1E2DBE"/>
      </w:tcPr>
    </w:tblStylePr>
    <w:tblStylePr w:type="band1Horz">
      <w:pPr>
        <w:jc w:val="left"/>
      </w:pPr>
      <w:tblPr/>
      <w:tcPr>
        <w:tcBorders>
          <w:insideH w:val="single" w:sz="4" w:space="0" w:color="1E2DBE"/>
          <w:insideV w:val="single" w:sz="2" w:space="0" w:color="1E2DBE"/>
        </w:tcBorders>
        <w:shd w:val="clear" w:color="auto" w:fill="EBF5FD"/>
      </w:tcPr>
    </w:tblStylePr>
    <w:tblStylePr w:type="band2Horz">
      <w:pPr>
        <w:jc w:val="left"/>
      </w:pPr>
      <w:tblPr/>
      <w:tcPr>
        <w:tcBorders>
          <w:insideH w:val="single" w:sz="4" w:space="0" w:color="1E2DBE"/>
          <w:insideV w:val="single" w:sz="2" w:space="0" w:color="1E2DBE"/>
        </w:tcBorders>
        <w:shd w:val="clear" w:color="auto" w:fill="auto"/>
      </w:tcPr>
    </w:tblStylePr>
  </w:style>
  <w:style w:type="paragraph" w:customStyle="1" w:styleId="EFSGGBSession">
    <w:name w:val="EFSG GB Session"/>
    <w:link w:val="EFSGGBSessionChar"/>
    <w:uiPriority w:val="1"/>
    <w:rsid w:val="00272DF1"/>
    <w:pPr>
      <w:widowControl/>
      <w:autoSpaceDE/>
      <w:autoSpaceDN/>
      <w:adjustRightInd w:val="0"/>
      <w:snapToGrid w:val="0"/>
      <w:spacing w:before="120" w:after="120"/>
    </w:pPr>
    <w:rPr>
      <w:rFonts w:ascii="Noto Sans" w:eastAsia="Noto Sans SC Regular" w:hAnsi="Noto Sans" w:cs="Noto Sans"/>
      <w:b/>
      <w:color w:val="230050"/>
      <w:sz w:val="20"/>
      <w:szCs w:val="24"/>
    </w:rPr>
  </w:style>
  <w:style w:type="character" w:customStyle="1" w:styleId="EFSGGBSessionChar">
    <w:name w:val="EFSG GB Session Char"/>
    <w:basedOn w:val="Policepardfaut"/>
    <w:link w:val="EFSGGBSession"/>
    <w:uiPriority w:val="1"/>
    <w:rsid w:val="00272DF1"/>
    <w:rPr>
      <w:rFonts w:ascii="Noto Sans" w:eastAsia="Noto Sans SC Regular" w:hAnsi="Noto Sans" w:cs="Noto Sans"/>
      <w:b/>
      <w:color w:val="230050"/>
      <w:sz w:val="20"/>
      <w:szCs w:val="24"/>
    </w:rPr>
  </w:style>
  <w:style w:type="paragraph" w:customStyle="1" w:styleId="EFSGGBDate">
    <w:name w:val="EFSG GB Date"/>
    <w:link w:val="EFSGGBDateChar"/>
    <w:uiPriority w:val="1"/>
    <w:rsid w:val="00272DF1"/>
    <w:pPr>
      <w:widowControl/>
      <w:autoSpaceDE/>
      <w:autoSpaceDN/>
      <w:spacing w:before="40" w:after="40"/>
    </w:pPr>
    <w:rPr>
      <w:rFonts w:ascii="Noto Sans" w:eastAsia="Noto Sans SC Regular" w:hAnsi="Noto Sans" w:cs="Noto Sans"/>
      <w:b/>
      <w:color w:val="230050"/>
      <w:sz w:val="18"/>
      <w:szCs w:val="24"/>
    </w:rPr>
  </w:style>
  <w:style w:type="character" w:customStyle="1" w:styleId="EFSGGBDateChar">
    <w:name w:val="EFSG GB Date Char"/>
    <w:basedOn w:val="Policepardfaut"/>
    <w:link w:val="EFSGGBDate"/>
    <w:uiPriority w:val="1"/>
    <w:rsid w:val="00272DF1"/>
    <w:rPr>
      <w:rFonts w:ascii="Noto Sans" w:eastAsia="Noto Sans SC Regular" w:hAnsi="Noto Sans" w:cs="Noto Sans"/>
      <w:b/>
      <w:color w:val="230050"/>
      <w:sz w:val="18"/>
      <w:szCs w:val="24"/>
    </w:rPr>
  </w:style>
  <w:style w:type="paragraph" w:customStyle="1" w:styleId="EFSGGBPurposeTextjustified">
    <w:name w:val="EFSG GB Purpose Text justified"/>
    <w:link w:val="EFSGGBPurposeTextjustifiedChar"/>
    <w:uiPriority w:val="2"/>
    <w:rsid w:val="00272DF1"/>
    <w:pPr>
      <w:widowControl/>
      <w:autoSpaceDE/>
      <w:autoSpaceDN/>
      <w:spacing w:before="60" w:after="60"/>
      <w:jc w:val="both"/>
    </w:pPr>
    <w:rPr>
      <w:rFonts w:ascii="Noto Sans" w:eastAsia="Noto Sans SC Regular" w:hAnsi="Noto Sans" w:cs="Noto Sans"/>
      <w:color w:val="000000" w:themeColor="text1"/>
      <w:sz w:val="18"/>
      <w:szCs w:val="18"/>
    </w:rPr>
  </w:style>
  <w:style w:type="character" w:customStyle="1" w:styleId="EFSGGBPurposeTextjustifiedChar">
    <w:name w:val="EFSG GB Purpose Text justified Char"/>
    <w:basedOn w:val="Policepardfaut"/>
    <w:link w:val="EFSGGBPurposeTextjustified"/>
    <w:uiPriority w:val="2"/>
    <w:rsid w:val="00272DF1"/>
    <w:rPr>
      <w:rFonts w:ascii="Noto Sans" w:eastAsia="Noto Sans SC Regular" w:hAnsi="Noto Sans" w:cs="Noto Sans"/>
      <w:color w:val="000000" w:themeColor="text1"/>
      <w:sz w:val="18"/>
      <w:szCs w:val="18"/>
    </w:rPr>
  </w:style>
  <w:style w:type="paragraph" w:styleId="Lgende">
    <w:name w:val="caption"/>
    <w:basedOn w:val="Normal"/>
    <w:next w:val="Normal"/>
    <w:uiPriority w:val="35"/>
    <w:semiHidden/>
    <w:unhideWhenUsed/>
    <w:qFormat/>
    <w:rsid w:val="00272DF1"/>
    <w:pPr>
      <w:widowControl/>
      <w:autoSpaceDE/>
      <w:autoSpaceDN/>
    </w:pPr>
    <w:rPr>
      <w:rFonts w:asciiTheme="minorHAnsi" w:eastAsiaTheme="minorHAnsi" w:hAnsiTheme="minorHAnsi" w:cstheme="minorBidi"/>
      <w:b/>
      <w:bCs/>
      <w:smallCaps/>
      <w:color w:val="595959" w:themeColor="text1" w:themeTint="A6"/>
      <w:sz w:val="24"/>
      <w:szCs w:val="24"/>
      <w:lang w:val="fr-CH"/>
    </w:rPr>
  </w:style>
  <w:style w:type="character" w:styleId="lev">
    <w:name w:val="Strong"/>
    <w:basedOn w:val="Policepardfaut"/>
    <w:uiPriority w:val="22"/>
    <w:qFormat/>
    <w:rsid w:val="00272DF1"/>
    <w:rPr>
      <w:b/>
      <w:bCs/>
    </w:rPr>
  </w:style>
  <w:style w:type="character" w:styleId="Accentuation">
    <w:name w:val="Emphasis"/>
    <w:basedOn w:val="Policepardfaut"/>
    <w:uiPriority w:val="20"/>
    <w:qFormat/>
    <w:rsid w:val="00272DF1"/>
    <w:rPr>
      <w:i/>
      <w:iCs/>
      <w:color w:val="F79646" w:themeColor="accent6"/>
    </w:rPr>
  </w:style>
  <w:style w:type="paragraph" w:styleId="Citationintense">
    <w:name w:val="Intense Quote"/>
    <w:basedOn w:val="Normal"/>
    <w:next w:val="Normal"/>
    <w:link w:val="CitationintenseCar"/>
    <w:uiPriority w:val="30"/>
    <w:qFormat/>
    <w:rsid w:val="00272DF1"/>
    <w:pPr>
      <w:widowControl/>
      <w:autoSpaceDE/>
      <w:autoSpaceDN/>
      <w:spacing w:before="160" w:line="264" w:lineRule="auto"/>
      <w:ind w:left="720" w:right="720"/>
      <w:jc w:val="center"/>
    </w:pPr>
    <w:rPr>
      <w:rFonts w:asciiTheme="majorHAnsi" w:eastAsiaTheme="majorEastAsia" w:hAnsiTheme="majorHAnsi" w:cstheme="majorBidi"/>
      <w:i/>
      <w:iCs/>
      <w:color w:val="F79646" w:themeColor="accent6"/>
      <w:sz w:val="32"/>
      <w:szCs w:val="32"/>
      <w:lang w:val="fr-CH"/>
    </w:rPr>
  </w:style>
  <w:style w:type="character" w:customStyle="1" w:styleId="CitationintenseCar">
    <w:name w:val="Citation intense Car"/>
    <w:basedOn w:val="Policepardfaut"/>
    <w:link w:val="Citationintense"/>
    <w:uiPriority w:val="30"/>
    <w:rsid w:val="00272DF1"/>
    <w:rPr>
      <w:rFonts w:asciiTheme="majorHAnsi" w:eastAsiaTheme="majorEastAsia" w:hAnsiTheme="majorHAnsi" w:cstheme="majorBidi"/>
      <w:i/>
      <w:iCs/>
      <w:color w:val="F79646" w:themeColor="accent6"/>
      <w:sz w:val="32"/>
      <w:szCs w:val="32"/>
      <w:lang w:val="fr-CH"/>
    </w:rPr>
  </w:style>
  <w:style w:type="character" w:styleId="Accentuationlgre">
    <w:name w:val="Subtle Emphasis"/>
    <w:basedOn w:val="Policepardfaut"/>
    <w:uiPriority w:val="19"/>
    <w:qFormat/>
    <w:rsid w:val="00272DF1"/>
    <w:rPr>
      <w:i/>
      <w:iCs/>
    </w:rPr>
  </w:style>
  <w:style w:type="character" w:styleId="Accentuationintense">
    <w:name w:val="Intense Emphasis"/>
    <w:basedOn w:val="Policepardfaut"/>
    <w:uiPriority w:val="21"/>
    <w:qFormat/>
    <w:rsid w:val="00272DF1"/>
    <w:rPr>
      <w:b/>
      <w:bCs/>
      <w:i/>
      <w:iCs/>
    </w:rPr>
  </w:style>
  <w:style w:type="character" w:styleId="Rfrencelgre">
    <w:name w:val="Subtle Reference"/>
    <w:basedOn w:val="Policepardfaut"/>
    <w:uiPriority w:val="31"/>
    <w:qFormat/>
    <w:rsid w:val="00272DF1"/>
    <w:rPr>
      <w:smallCaps/>
      <w:color w:val="595959" w:themeColor="text1" w:themeTint="A6"/>
    </w:rPr>
  </w:style>
  <w:style w:type="character" w:styleId="Rfrenceintense">
    <w:name w:val="Intense Reference"/>
    <w:basedOn w:val="Policepardfaut"/>
    <w:uiPriority w:val="32"/>
    <w:qFormat/>
    <w:rsid w:val="00272DF1"/>
    <w:rPr>
      <w:b/>
      <w:bCs/>
      <w:smallCaps/>
      <w:color w:val="4F81BD" w:themeColor="accent1"/>
      <w:spacing w:val="5"/>
    </w:rPr>
  </w:style>
  <w:style w:type="paragraph" w:styleId="En-ttedetabledesmatires">
    <w:name w:val="TOC Heading"/>
    <w:basedOn w:val="Titre1"/>
    <w:next w:val="Normal"/>
    <w:uiPriority w:val="39"/>
    <w:semiHidden/>
    <w:unhideWhenUsed/>
    <w:qFormat/>
    <w:rsid w:val="00272DF1"/>
    <w:pPr>
      <w:keepLines/>
      <w:widowControl/>
      <w:autoSpaceDE/>
      <w:autoSpaceDN/>
      <w:adjustRightInd/>
      <w:snapToGrid/>
      <w:spacing w:before="240" w:after="0"/>
      <w:jc w:val="left"/>
      <w:outlineLvl w:val="9"/>
    </w:pPr>
    <w:rPr>
      <w:rFonts w:ascii="Times New Roman" w:eastAsiaTheme="majorEastAsia" w:hAnsi="Times New Roman" w:cstheme="majorBidi"/>
      <w:bCs w:val="0"/>
      <w:color w:val="FF0000"/>
      <w:sz w:val="28"/>
      <w:lang w:val="fr-CH" w:eastAsia="fr-FR"/>
    </w:rPr>
  </w:style>
  <w:style w:type="paragraph" w:customStyle="1" w:styleId="BoxBodyNumbered">
    <w:name w:val="Box Body Numbered"/>
    <w:link w:val="BoxBodyNumberedChar"/>
    <w:uiPriority w:val="11"/>
    <w:qFormat/>
    <w:rsid w:val="005E0C97"/>
    <w:pPr>
      <w:widowControl/>
      <w:numPr>
        <w:numId w:val="52"/>
      </w:numPr>
      <w:autoSpaceDE/>
      <w:autoSpaceDN/>
      <w:adjustRightInd w:val="0"/>
      <w:snapToGrid w:val="0"/>
      <w:spacing w:before="60" w:after="60"/>
      <w:ind w:left="340" w:hanging="340"/>
      <w:jc w:val="both"/>
    </w:pPr>
    <w:rPr>
      <w:rFonts w:ascii="Noto Sans" w:eastAsia="Noto Sans SC Regular" w:hAnsi="Noto Sans" w:cs="Noto Sans"/>
      <w:color w:val="000000" w:themeColor="text1"/>
      <w:sz w:val="18"/>
      <w:szCs w:val="20"/>
      <w:lang w:val="en-GB"/>
    </w:rPr>
  </w:style>
  <w:style w:type="paragraph" w:customStyle="1" w:styleId="BoxIndent1">
    <w:name w:val="Box Indent 1"/>
    <w:link w:val="BoxIndent1Char"/>
    <w:uiPriority w:val="11"/>
    <w:qFormat/>
    <w:rsid w:val="00272DF1"/>
    <w:pPr>
      <w:widowControl/>
      <w:autoSpaceDE/>
      <w:autoSpaceDN/>
      <w:adjustRightInd w:val="0"/>
      <w:snapToGrid w:val="0"/>
      <w:spacing w:before="60" w:after="60"/>
      <w:ind w:left="680" w:hanging="340"/>
      <w:jc w:val="both"/>
    </w:pPr>
    <w:rPr>
      <w:rFonts w:ascii="Noto Sans" w:eastAsia="Noto Sans SC Regular" w:hAnsi="Noto Sans" w:cs="Noto Sans"/>
      <w:color w:val="000000" w:themeColor="text1"/>
      <w:sz w:val="18"/>
      <w:szCs w:val="20"/>
      <w:lang w:val="en-GB"/>
    </w:rPr>
  </w:style>
  <w:style w:type="character" w:customStyle="1" w:styleId="BoxBodyNumberedChar">
    <w:name w:val="Box Body Numbered Char"/>
    <w:basedOn w:val="Policepardfaut"/>
    <w:link w:val="BoxBodyNumbered"/>
    <w:uiPriority w:val="11"/>
    <w:rsid w:val="005E0C97"/>
    <w:rPr>
      <w:rFonts w:ascii="Noto Sans" w:eastAsia="Noto Sans SC Regular" w:hAnsi="Noto Sans" w:cs="Noto Sans"/>
      <w:color w:val="000000" w:themeColor="text1"/>
      <w:sz w:val="18"/>
      <w:szCs w:val="20"/>
      <w:lang w:val="en-GB"/>
    </w:rPr>
  </w:style>
  <w:style w:type="paragraph" w:customStyle="1" w:styleId="BoxIndent2">
    <w:name w:val="Box Indent 2"/>
    <w:link w:val="BoxIndent2Char"/>
    <w:uiPriority w:val="11"/>
    <w:qFormat/>
    <w:rsid w:val="00272DF1"/>
    <w:pPr>
      <w:widowControl/>
      <w:autoSpaceDE/>
      <w:autoSpaceDN/>
      <w:adjustRightInd w:val="0"/>
      <w:snapToGrid w:val="0"/>
      <w:spacing w:before="60" w:after="60"/>
      <w:ind w:left="1020" w:hanging="340"/>
      <w:jc w:val="both"/>
    </w:pPr>
    <w:rPr>
      <w:rFonts w:ascii="Noto Sans" w:eastAsia="Noto Sans SC Regular" w:hAnsi="Noto Sans" w:cs="Noto Sans"/>
      <w:color w:val="000000" w:themeColor="text1"/>
      <w:sz w:val="18"/>
      <w:szCs w:val="18"/>
      <w:lang w:val="en-GB"/>
    </w:rPr>
  </w:style>
  <w:style w:type="character" w:customStyle="1" w:styleId="BoxIndent1Char">
    <w:name w:val="Box Indent 1 Char"/>
    <w:basedOn w:val="Policepardfaut"/>
    <w:link w:val="BoxIndent1"/>
    <w:uiPriority w:val="11"/>
    <w:rsid w:val="00272DF1"/>
    <w:rPr>
      <w:rFonts w:ascii="Noto Sans" w:eastAsia="Noto Sans SC Regular" w:hAnsi="Noto Sans" w:cs="Noto Sans"/>
      <w:color w:val="000000" w:themeColor="text1"/>
      <w:sz w:val="18"/>
      <w:szCs w:val="20"/>
      <w:lang w:val="en-GB"/>
    </w:rPr>
  </w:style>
  <w:style w:type="paragraph" w:customStyle="1" w:styleId="EFSGGBParaNum">
    <w:name w:val="EFSG GB ParaNum"/>
    <w:link w:val="EFSGGBParaNumChar"/>
    <w:uiPriority w:val="4"/>
    <w:qFormat/>
    <w:rsid w:val="005E0C97"/>
    <w:pPr>
      <w:widowControl/>
      <w:numPr>
        <w:numId w:val="50"/>
      </w:numPr>
      <w:autoSpaceDE/>
      <w:autoSpaceDN/>
      <w:adjustRightInd w:val="0"/>
      <w:snapToGrid w:val="0"/>
      <w:spacing w:before="120" w:after="120"/>
      <w:ind w:left="850" w:hanging="510"/>
      <w:jc w:val="both"/>
    </w:pPr>
    <w:rPr>
      <w:rFonts w:ascii="Noto Sans" w:eastAsia="Noto Sans SC Regular" w:hAnsi="Noto Sans" w:cs="Noto Sans"/>
      <w:color w:val="000000" w:themeColor="text1"/>
      <w:sz w:val="20"/>
      <w:szCs w:val="20"/>
    </w:rPr>
  </w:style>
  <w:style w:type="paragraph" w:customStyle="1" w:styleId="EFSGGBPara">
    <w:name w:val="EFSG GB Para"/>
    <w:link w:val="EFSGGBParaChar"/>
    <w:uiPriority w:val="4"/>
    <w:qFormat/>
    <w:rsid w:val="00272DF1"/>
    <w:pPr>
      <w:widowControl/>
      <w:autoSpaceDE/>
      <w:autoSpaceDN/>
      <w:adjustRightInd w:val="0"/>
      <w:snapToGrid w:val="0"/>
      <w:spacing w:before="120" w:after="120"/>
      <w:ind w:left="851"/>
      <w:jc w:val="both"/>
    </w:pPr>
    <w:rPr>
      <w:rFonts w:ascii="Noto Sans" w:eastAsia="Noto Sans SC Regular" w:hAnsi="Noto Sans" w:cs="Noto Sans"/>
      <w:color w:val="000000" w:themeColor="text1"/>
      <w:sz w:val="20"/>
      <w:szCs w:val="20"/>
      <w:lang w:val="en-GB"/>
    </w:rPr>
  </w:style>
  <w:style w:type="character" w:customStyle="1" w:styleId="EFSGGBParaChar">
    <w:name w:val="EFSG GB Para Char"/>
    <w:basedOn w:val="Policepardfaut"/>
    <w:link w:val="EFSGGBPara"/>
    <w:uiPriority w:val="4"/>
    <w:rsid w:val="00272DF1"/>
    <w:rPr>
      <w:rFonts w:ascii="Noto Sans" w:eastAsia="Noto Sans SC Regular" w:hAnsi="Noto Sans" w:cs="Noto Sans"/>
      <w:color w:val="000000" w:themeColor="text1"/>
      <w:sz w:val="20"/>
      <w:szCs w:val="20"/>
      <w:lang w:val="en-GB"/>
    </w:rPr>
  </w:style>
  <w:style w:type="paragraph" w:customStyle="1" w:styleId="EFSGGBIndentbulletlist2">
    <w:name w:val="EFSG GB Indent bullet list 2"/>
    <w:link w:val="EFSGGBIndentbulletlist2Char"/>
    <w:uiPriority w:val="5"/>
    <w:qFormat/>
    <w:rsid w:val="005E0C97"/>
    <w:pPr>
      <w:widowControl/>
      <w:numPr>
        <w:numId w:val="51"/>
      </w:numPr>
      <w:autoSpaceDE/>
      <w:autoSpaceDN/>
      <w:adjustRightInd w:val="0"/>
      <w:snapToGrid w:val="0"/>
      <w:spacing w:before="120" w:after="120"/>
      <w:ind w:left="1304" w:hanging="227"/>
      <w:jc w:val="both"/>
    </w:pPr>
    <w:rPr>
      <w:rFonts w:ascii="Noto Sans" w:eastAsia="Noto Sans SC Regular" w:hAnsi="Noto Sans" w:cs="Noto Sans"/>
      <w:color w:val="000000" w:themeColor="text1"/>
      <w:sz w:val="20"/>
      <w:szCs w:val="20"/>
    </w:rPr>
  </w:style>
  <w:style w:type="paragraph" w:styleId="TM2">
    <w:name w:val="toc 2"/>
    <w:basedOn w:val="Normal"/>
    <w:next w:val="Normal"/>
    <w:autoRedefine/>
    <w:unhideWhenUsed/>
    <w:rsid w:val="00272DF1"/>
    <w:pPr>
      <w:widowControl/>
      <w:tabs>
        <w:tab w:val="left" w:pos="1134"/>
        <w:tab w:val="left" w:pos="1559"/>
        <w:tab w:val="right" w:leader="dot" w:pos="8505"/>
        <w:tab w:val="right" w:pos="9072"/>
      </w:tabs>
      <w:autoSpaceDE/>
      <w:autoSpaceDN/>
      <w:spacing w:before="120" w:after="120"/>
      <w:ind w:left="680"/>
    </w:pPr>
    <w:rPr>
      <w:rFonts w:eastAsiaTheme="minorHAnsi" w:cstheme="minorBidi"/>
      <w:sz w:val="20"/>
      <w:szCs w:val="20"/>
      <w:lang w:val="en-US"/>
    </w:rPr>
  </w:style>
  <w:style w:type="character" w:customStyle="1" w:styleId="EFSGGBIndentbulletlist2Char">
    <w:name w:val="EFSG GB Indent bullet list 2 Char"/>
    <w:basedOn w:val="Policepardfaut"/>
    <w:link w:val="EFSGGBIndentbulletlist2"/>
    <w:uiPriority w:val="5"/>
    <w:rsid w:val="005E0C97"/>
    <w:rPr>
      <w:rFonts w:ascii="Noto Sans" w:eastAsia="Noto Sans SC Regular" w:hAnsi="Noto Sans" w:cs="Noto Sans"/>
      <w:color w:val="000000" w:themeColor="text1"/>
      <w:sz w:val="20"/>
      <w:szCs w:val="20"/>
    </w:rPr>
  </w:style>
  <w:style w:type="paragraph" w:styleId="TM3">
    <w:name w:val="toc 3"/>
    <w:basedOn w:val="Normal"/>
    <w:next w:val="Normal"/>
    <w:autoRedefine/>
    <w:unhideWhenUsed/>
    <w:rsid w:val="00272DF1"/>
    <w:pPr>
      <w:widowControl/>
      <w:tabs>
        <w:tab w:val="left" w:pos="1701"/>
        <w:tab w:val="right" w:leader="dot" w:pos="8505"/>
        <w:tab w:val="right" w:pos="9072"/>
      </w:tabs>
      <w:autoSpaceDE/>
      <w:autoSpaceDN/>
      <w:spacing w:before="120" w:after="120"/>
      <w:ind w:left="1134"/>
    </w:pPr>
    <w:rPr>
      <w:rFonts w:eastAsiaTheme="minorHAnsi" w:cstheme="minorBidi"/>
      <w:sz w:val="20"/>
      <w:szCs w:val="20"/>
      <w:lang w:val="en-US"/>
    </w:rPr>
  </w:style>
  <w:style w:type="paragraph" w:customStyle="1" w:styleId="TOCpage">
    <w:name w:val="TOC page"/>
    <w:basedOn w:val="Normal"/>
    <w:uiPriority w:val="39"/>
    <w:qFormat/>
    <w:rsid w:val="00272DF1"/>
    <w:pPr>
      <w:keepNext/>
      <w:keepLines/>
      <w:widowControl/>
      <w:autoSpaceDE/>
      <w:autoSpaceDN/>
      <w:spacing w:before="120" w:after="120"/>
      <w:jc w:val="right"/>
    </w:pPr>
    <w:rPr>
      <w:rFonts w:eastAsia="Times New Roman" w:cs="Times New Roman"/>
      <w:b/>
      <w:bCs/>
      <w:color w:val="230050"/>
      <w:sz w:val="18"/>
      <w:szCs w:val="18"/>
      <w:lang w:val="en-US"/>
    </w:rPr>
  </w:style>
  <w:style w:type="paragraph" w:customStyle="1" w:styleId="BoxIndentletterlistFS">
    <w:name w:val="Box Indent letter list FS"/>
    <w:uiPriority w:val="11"/>
    <w:qFormat/>
    <w:rsid w:val="005E0C97"/>
    <w:pPr>
      <w:widowControl/>
      <w:numPr>
        <w:numId w:val="61"/>
      </w:numPr>
      <w:autoSpaceDE/>
      <w:autoSpaceDN/>
      <w:spacing w:before="60" w:after="60"/>
      <w:ind w:left="680" w:hanging="340"/>
      <w:jc w:val="both"/>
    </w:pPr>
    <w:rPr>
      <w:rFonts w:ascii="Noto Sans" w:eastAsia="Noto Sans SC Regular" w:hAnsi="Noto Sans" w:cs="Noto Sans"/>
      <w:sz w:val="18"/>
      <w:szCs w:val="18"/>
      <w:lang w:val="en-GB"/>
    </w:rPr>
  </w:style>
  <w:style w:type="paragraph" w:customStyle="1" w:styleId="TableBoxNoteSource">
    <w:name w:val="TableBox NoteSource"/>
    <w:uiPriority w:val="12"/>
    <w:qFormat/>
    <w:rsid w:val="00272DF1"/>
    <w:pPr>
      <w:widowControl/>
      <w:autoSpaceDE/>
      <w:autoSpaceDN/>
      <w:adjustRightInd w:val="0"/>
      <w:snapToGrid w:val="0"/>
      <w:spacing w:before="60" w:after="20"/>
      <w:jc w:val="both"/>
    </w:pPr>
    <w:rPr>
      <w:rFonts w:ascii="Noto Sans" w:eastAsia="Times New Roman" w:hAnsi="Noto Sans" w:cs="Arial"/>
      <w:color w:val="000000" w:themeColor="text1"/>
      <w:sz w:val="15"/>
      <w:szCs w:val="15"/>
    </w:rPr>
  </w:style>
  <w:style w:type="table" w:customStyle="1" w:styleId="Formatvorlage2">
    <w:name w:val="Formatvorlage2"/>
    <w:basedOn w:val="TableauNormal"/>
    <w:uiPriority w:val="99"/>
    <w:rsid w:val="00272DF1"/>
    <w:pPr>
      <w:widowControl/>
      <w:autoSpaceDE/>
      <w:autoSpaceDN/>
      <w:spacing w:before="120"/>
    </w:pPr>
    <w:rPr>
      <w:rFonts w:ascii="Noto Sans" w:eastAsia="Times New Roman" w:hAnsi="Noto Sans" w:cs="Arial"/>
      <w:sz w:val="20"/>
      <w:szCs w:val="20"/>
      <w:lang w:val="es-ES_tradnl"/>
    </w:rPr>
    <w:tblPr/>
  </w:style>
  <w:style w:type="paragraph" w:customStyle="1" w:styleId="TableHeaderLeft">
    <w:name w:val="Table Header Left"/>
    <w:link w:val="TableHeaderLeftChar"/>
    <w:uiPriority w:val="14"/>
    <w:qFormat/>
    <w:rsid w:val="00272DF1"/>
    <w:pPr>
      <w:widowControl/>
      <w:shd w:val="clear" w:color="auto" w:fill="1E2DBE"/>
      <w:autoSpaceDE/>
      <w:autoSpaceDN/>
      <w:adjustRightInd w:val="0"/>
      <w:snapToGrid w:val="0"/>
      <w:spacing w:before="20" w:after="20"/>
    </w:pPr>
    <w:rPr>
      <w:rFonts w:ascii="Noto Sans" w:eastAsia="Noto Sans SC Regular" w:hAnsi="Noto Sans" w:cs="Arial"/>
      <w:b/>
      <w:color w:val="FFFFFF" w:themeColor="background1"/>
      <w:sz w:val="18"/>
      <w:szCs w:val="18"/>
      <w:lang w:eastAsia="en-GB"/>
    </w:rPr>
  </w:style>
  <w:style w:type="paragraph" w:customStyle="1" w:styleId="TableHeaderRight">
    <w:name w:val="Table Header Right"/>
    <w:link w:val="TableHeaderRightChar"/>
    <w:uiPriority w:val="14"/>
    <w:qFormat/>
    <w:rsid w:val="00272DF1"/>
    <w:pPr>
      <w:widowControl/>
      <w:shd w:val="clear" w:color="auto" w:fill="1E2DBE"/>
      <w:autoSpaceDE/>
      <w:autoSpaceDN/>
      <w:adjustRightInd w:val="0"/>
      <w:snapToGrid w:val="0"/>
      <w:spacing w:before="20" w:after="20"/>
      <w:jc w:val="right"/>
    </w:pPr>
    <w:rPr>
      <w:rFonts w:ascii="Noto Sans" w:eastAsia="Noto Sans SC Regular" w:hAnsi="Noto Sans" w:cs="Arial"/>
      <w:b/>
      <w:color w:val="FFFFFF" w:themeColor="background1"/>
      <w:sz w:val="18"/>
      <w:szCs w:val="18"/>
      <w:lang w:eastAsia="en-GB"/>
    </w:rPr>
  </w:style>
  <w:style w:type="character" w:customStyle="1" w:styleId="TableHeaderLeftChar">
    <w:name w:val="Table Header Left Char"/>
    <w:basedOn w:val="Policepardfaut"/>
    <w:link w:val="TableHeaderLeft"/>
    <w:uiPriority w:val="14"/>
    <w:rsid w:val="00272DF1"/>
    <w:rPr>
      <w:rFonts w:ascii="Noto Sans" w:eastAsia="Noto Sans SC Regular" w:hAnsi="Noto Sans" w:cs="Arial"/>
      <w:b/>
      <w:color w:val="FFFFFF" w:themeColor="background1"/>
      <w:sz w:val="18"/>
      <w:szCs w:val="18"/>
      <w:shd w:val="clear" w:color="auto" w:fill="1E2DBE"/>
      <w:lang w:eastAsia="en-GB"/>
    </w:rPr>
  </w:style>
  <w:style w:type="paragraph" w:customStyle="1" w:styleId="TableTextLeft">
    <w:name w:val="Table Text Left"/>
    <w:link w:val="TableTextLeftChar"/>
    <w:uiPriority w:val="14"/>
    <w:qFormat/>
    <w:rsid w:val="00272DF1"/>
    <w:pPr>
      <w:widowControl/>
      <w:autoSpaceDE/>
      <w:autoSpaceDN/>
      <w:adjustRightInd w:val="0"/>
      <w:snapToGrid w:val="0"/>
      <w:spacing w:before="20" w:after="20"/>
    </w:pPr>
    <w:rPr>
      <w:rFonts w:ascii="Noto Sans" w:eastAsia="Noto Sans SC Regular" w:hAnsi="Noto Sans" w:cs="Times New Roman"/>
      <w:color w:val="000000" w:themeColor="text1"/>
      <w:sz w:val="18"/>
      <w:szCs w:val="18"/>
    </w:rPr>
  </w:style>
  <w:style w:type="character" w:customStyle="1" w:styleId="TableHeaderRightChar">
    <w:name w:val="Table Header Right Char"/>
    <w:basedOn w:val="Policepardfaut"/>
    <w:link w:val="TableHeaderRight"/>
    <w:uiPriority w:val="14"/>
    <w:rsid w:val="00272DF1"/>
    <w:rPr>
      <w:rFonts w:ascii="Noto Sans" w:eastAsia="Noto Sans SC Regular" w:hAnsi="Noto Sans" w:cs="Arial"/>
      <w:b/>
      <w:color w:val="FFFFFF" w:themeColor="background1"/>
      <w:sz w:val="18"/>
      <w:szCs w:val="18"/>
      <w:shd w:val="clear" w:color="auto" w:fill="1E2DBE"/>
      <w:lang w:eastAsia="en-GB"/>
    </w:rPr>
  </w:style>
  <w:style w:type="paragraph" w:customStyle="1" w:styleId="TableTextRight">
    <w:name w:val="Table Text Right"/>
    <w:link w:val="TableTextRightChar"/>
    <w:uiPriority w:val="14"/>
    <w:qFormat/>
    <w:rsid w:val="00272DF1"/>
    <w:pPr>
      <w:widowControl/>
      <w:autoSpaceDE/>
      <w:autoSpaceDN/>
      <w:adjustRightInd w:val="0"/>
      <w:snapToGrid w:val="0"/>
      <w:spacing w:before="20" w:after="20"/>
      <w:jc w:val="right"/>
    </w:pPr>
    <w:rPr>
      <w:rFonts w:ascii="Noto Sans" w:eastAsia="Noto Sans SC Regular" w:hAnsi="Noto Sans" w:cs="Arial"/>
      <w:color w:val="000000" w:themeColor="text1"/>
      <w:sz w:val="18"/>
      <w:szCs w:val="18"/>
    </w:rPr>
  </w:style>
  <w:style w:type="character" w:customStyle="1" w:styleId="TableTextLeftChar">
    <w:name w:val="Table Text Left Char"/>
    <w:basedOn w:val="Policepardfaut"/>
    <w:link w:val="TableTextLeft"/>
    <w:uiPriority w:val="14"/>
    <w:rsid w:val="00272DF1"/>
    <w:rPr>
      <w:rFonts w:ascii="Noto Sans" w:eastAsia="Noto Sans SC Regular" w:hAnsi="Noto Sans" w:cs="Times New Roman"/>
      <w:color w:val="000000" w:themeColor="text1"/>
      <w:sz w:val="18"/>
      <w:szCs w:val="18"/>
    </w:rPr>
  </w:style>
  <w:style w:type="paragraph" w:customStyle="1" w:styleId="BoxBodyText">
    <w:name w:val="Box Body Text"/>
    <w:link w:val="BoxBodyTextChar"/>
    <w:uiPriority w:val="11"/>
    <w:qFormat/>
    <w:rsid w:val="00272DF1"/>
    <w:pPr>
      <w:widowControl/>
      <w:autoSpaceDE/>
      <w:autoSpaceDN/>
      <w:adjustRightInd w:val="0"/>
      <w:snapToGrid w:val="0"/>
      <w:spacing w:before="60" w:after="60"/>
      <w:jc w:val="both"/>
    </w:pPr>
    <w:rPr>
      <w:rFonts w:ascii="Noto Sans" w:eastAsia="Noto Sans SC Regular" w:hAnsi="Noto Sans" w:cs="Noto Sans"/>
      <w:color w:val="000000" w:themeColor="text1"/>
      <w:sz w:val="18"/>
      <w:szCs w:val="18"/>
    </w:rPr>
  </w:style>
  <w:style w:type="character" w:customStyle="1" w:styleId="TableTextRightChar">
    <w:name w:val="Table Text Right Char"/>
    <w:basedOn w:val="Policepardfaut"/>
    <w:link w:val="TableTextRight"/>
    <w:uiPriority w:val="14"/>
    <w:rsid w:val="00272DF1"/>
    <w:rPr>
      <w:rFonts w:ascii="Noto Sans" w:eastAsia="Noto Sans SC Regular" w:hAnsi="Noto Sans" w:cs="Arial"/>
      <w:color w:val="000000" w:themeColor="text1"/>
      <w:sz w:val="18"/>
      <w:szCs w:val="18"/>
    </w:rPr>
  </w:style>
  <w:style w:type="character" w:customStyle="1" w:styleId="BoxIndent2Char">
    <w:name w:val="Box Indent 2 Char"/>
    <w:basedOn w:val="Policepardfaut"/>
    <w:link w:val="BoxIndent2"/>
    <w:uiPriority w:val="11"/>
    <w:rsid w:val="00272DF1"/>
    <w:rPr>
      <w:rFonts w:ascii="Noto Sans" w:eastAsia="Noto Sans SC Regular" w:hAnsi="Noto Sans" w:cs="Noto Sans"/>
      <w:color w:val="000000" w:themeColor="text1"/>
      <w:sz w:val="18"/>
      <w:szCs w:val="18"/>
      <w:lang w:val="en-GB"/>
    </w:rPr>
  </w:style>
  <w:style w:type="character" w:customStyle="1" w:styleId="BoxBodyTextChar">
    <w:name w:val="Box Body Text Char"/>
    <w:basedOn w:val="Policepardfaut"/>
    <w:link w:val="BoxBodyText"/>
    <w:uiPriority w:val="11"/>
    <w:rsid w:val="00272DF1"/>
    <w:rPr>
      <w:rFonts w:ascii="Noto Sans" w:eastAsia="Noto Sans SC Regular" w:hAnsi="Noto Sans" w:cs="Noto Sans"/>
      <w:color w:val="000000" w:themeColor="text1"/>
      <w:sz w:val="18"/>
      <w:szCs w:val="18"/>
    </w:rPr>
  </w:style>
  <w:style w:type="paragraph" w:customStyle="1" w:styleId="EFSGGBQuotationStyle2QuoteSource">
    <w:name w:val="EFSG GB Quotation Style 2 Quote Source"/>
    <w:link w:val="EFSGGBQuotationStyle2QuoteSourceChar"/>
    <w:uiPriority w:val="15"/>
    <w:qFormat/>
    <w:rsid w:val="00272DF1"/>
    <w:pPr>
      <w:widowControl/>
      <w:autoSpaceDE/>
      <w:autoSpaceDN/>
      <w:adjustRightInd w:val="0"/>
      <w:snapToGrid w:val="0"/>
      <w:spacing w:before="60" w:after="60"/>
      <w:jc w:val="both"/>
    </w:pPr>
    <w:rPr>
      <w:rFonts w:ascii="Noto Sans" w:eastAsia="Times New Roman" w:hAnsi="Noto Sans" w:cs="Arial"/>
      <w:sz w:val="15"/>
      <w:szCs w:val="16"/>
      <w:lang w:val="en-GB"/>
    </w:rPr>
  </w:style>
  <w:style w:type="character" w:customStyle="1" w:styleId="EFSGGBQuotationStyle2QuoteSourceChar">
    <w:name w:val="EFSG GB Quotation Style 2 Quote Source Char"/>
    <w:basedOn w:val="Policepardfaut"/>
    <w:link w:val="EFSGGBQuotationStyle2QuoteSource"/>
    <w:uiPriority w:val="15"/>
    <w:rsid w:val="00272DF1"/>
    <w:rPr>
      <w:rFonts w:ascii="Noto Sans" w:eastAsia="Times New Roman" w:hAnsi="Noto Sans" w:cs="Arial"/>
      <w:sz w:val="15"/>
      <w:szCs w:val="16"/>
      <w:lang w:val="en-GB"/>
    </w:rPr>
  </w:style>
  <w:style w:type="paragraph" w:customStyle="1" w:styleId="EFSGGBQuotationStyle1">
    <w:name w:val="EFSG GB Quotation Style 1"/>
    <w:link w:val="EFSGGBQuotationStyle1Char"/>
    <w:uiPriority w:val="15"/>
    <w:qFormat/>
    <w:rsid w:val="00272DF1"/>
    <w:pPr>
      <w:widowControl/>
      <w:autoSpaceDE/>
      <w:autoSpaceDN/>
      <w:adjustRightInd w:val="0"/>
      <w:snapToGrid w:val="0"/>
      <w:spacing w:before="60" w:after="60"/>
      <w:ind w:left="1701"/>
      <w:jc w:val="both"/>
    </w:pPr>
    <w:rPr>
      <w:rFonts w:ascii="Noto Sans" w:eastAsia="Noto Sans SC Regular" w:hAnsi="Noto Sans" w:cs="Times New Roman"/>
      <w:color w:val="000000" w:themeColor="text1"/>
      <w:sz w:val="18"/>
      <w:szCs w:val="18"/>
    </w:rPr>
  </w:style>
  <w:style w:type="table" w:customStyle="1" w:styleId="TableGrid2">
    <w:name w:val="Table Grid2"/>
    <w:basedOn w:val="TableauNormal"/>
    <w:next w:val="Grilledutableau"/>
    <w:uiPriority w:val="39"/>
    <w:rsid w:val="00272DF1"/>
    <w:pPr>
      <w:widowControl/>
      <w:autoSpaceDE/>
      <w:autoSpaceDN/>
      <w:spacing w:before="60"/>
      <w:ind w:left="340"/>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FSGGBQuotationStyle1Char">
    <w:name w:val="EFSG GB Quotation Style 1 Char"/>
    <w:basedOn w:val="Policepardfaut"/>
    <w:link w:val="EFSGGBQuotationStyle1"/>
    <w:uiPriority w:val="15"/>
    <w:rsid w:val="00272DF1"/>
    <w:rPr>
      <w:rFonts w:ascii="Noto Sans" w:eastAsia="Noto Sans SC Regular" w:hAnsi="Noto Sans" w:cs="Times New Roman"/>
      <w:color w:val="000000" w:themeColor="text1"/>
      <w:sz w:val="18"/>
      <w:szCs w:val="18"/>
    </w:rPr>
  </w:style>
  <w:style w:type="paragraph" w:customStyle="1" w:styleId="EFSGGBIndent1">
    <w:name w:val="EFSG GB Indent 1"/>
    <w:link w:val="EFSGGBIndent1Char"/>
    <w:uiPriority w:val="5"/>
    <w:qFormat/>
    <w:rsid w:val="00272DF1"/>
    <w:pPr>
      <w:widowControl/>
      <w:autoSpaceDE/>
      <w:autoSpaceDN/>
      <w:adjustRightInd w:val="0"/>
      <w:snapToGrid w:val="0"/>
      <w:spacing w:before="120" w:after="120"/>
      <w:ind w:left="1305" w:hanging="454"/>
      <w:jc w:val="both"/>
    </w:pPr>
    <w:rPr>
      <w:rFonts w:ascii="Noto Sans" w:eastAsia="Noto Sans SC Regular" w:hAnsi="Noto Sans" w:cs="Noto Sans"/>
      <w:color w:val="000000" w:themeColor="text1"/>
      <w:sz w:val="20"/>
      <w:szCs w:val="20"/>
      <w:lang w:val="en-GB"/>
    </w:rPr>
  </w:style>
  <w:style w:type="character" w:customStyle="1" w:styleId="EFSGGBIndent1Char">
    <w:name w:val="EFSG GB Indent 1 Char"/>
    <w:basedOn w:val="Policepardfaut"/>
    <w:link w:val="EFSGGBIndent1"/>
    <w:uiPriority w:val="5"/>
    <w:rsid w:val="00272DF1"/>
    <w:rPr>
      <w:rFonts w:ascii="Noto Sans" w:eastAsia="Noto Sans SC Regular" w:hAnsi="Noto Sans" w:cs="Noto Sans"/>
      <w:color w:val="000000" w:themeColor="text1"/>
      <w:sz w:val="20"/>
      <w:szCs w:val="20"/>
      <w:lang w:val="en-GB"/>
    </w:rPr>
  </w:style>
  <w:style w:type="paragraph" w:customStyle="1" w:styleId="EFSGGBIndent2">
    <w:name w:val="EFSG GB Indent 2"/>
    <w:link w:val="EFSGGBIndent2Char"/>
    <w:uiPriority w:val="5"/>
    <w:qFormat/>
    <w:rsid w:val="00272DF1"/>
    <w:pPr>
      <w:widowControl/>
      <w:autoSpaceDE/>
      <w:autoSpaceDN/>
      <w:adjustRightInd w:val="0"/>
      <w:snapToGrid w:val="0"/>
      <w:spacing w:before="120" w:after="120"/>
      <w:ind w:left="1814" w:hanging="510"/>
      <w:jc w:val="both"/>
    </w:pPr>
    <w:rPr>
      <w:rFonts w:ascii="Noto Sans" w:eastAsia="Noto Sans SC Regular" w:hAnsi="Noto Sans" w:cs="Noto Sans"/>
      <w:color w:val="000000" w:themeColor="text1"/>
      <w:sz w:val="20"/>
      <w:szCs w:val="20"/>
      <w:lang w:val="en-GB"/>
    </w:rPr>
  </w:style>
  <w:style w:type="character" w:customStyle="1" w:styleId="EFSGGBIndent2Char">
    <w:name w:val="EFSG GB Indent 2 Char"/>
    <w:basedOn w:val="Policepardfaut"/>
    <w:link w:val="EFSGGBIndent2"/>
    <w:uiPriority w:val="5"/>
    <w:rsid w:val="00272DF1"/>
    <w:rPr>
      <w:rFonts w:ascii="Noto Sans" w:eastAsia="Noto Sans SC Regular" w:hAnsi="Noto Sans" w:cs="Noto Sans"/>
      <w:color w:val="000000" w:themeColor="text1"/>
      <w:sz w:val="20"/>
      <w:szCs w:val="20"/>
      <w:lang w:val="en-GB"/>
    </w:rPr>
  </w:style>
  <w:style w:type="paragraph" w:customStyle="1" w:styleId="BoxIndentbulletlist1">
    <w:name w:val="Box Indent bullet list 1"/>
    <w:link w:val="BoxIndentbulletlist1Char"/>
    <w:uiPriority w:val="11"/>
    <w:qFormat/>
    <w:rsid w:val="00272DF1"/>
    <w:pPr>
      <w:widowControl/>
      <w:autoSpaceDE/>
      <w:autoSpaceDN/>
      <w:adjustRightInd w:val="0"/>
      <w:snapToGrid w:val="0"/>
      <w:jc w:val="both"/>
    </w:pPr>
    <w:rPr>
      <w:rFonts w:ascii="Noto Sans" w:eastAsia="Noto Sans SC Regular" w:hAnsi="Noto Sans" w:cs="Noto Sans"/>
      <w:color w:val="000000" w:themeColor="text1"/>
      <w:sz w:val="18"/>
      <w:szCs w:val="18"/>
    </w:rPr>
  </w:style>
  <w:style w:type="character" w:customStyle="1" w:styleId="BoxIndentbulletlist1Char">
    <w:name w:val="Box Indent bullet list 1 Char"/>
    <w:basedOn w:val="Policepardfaut"/>
    <w:link w:val="BoxIndentbulletlist1"/>
    <w:uiPriority w:val="11"/>
    <w:rsid w:val="00272DF1"/>
    <w:rPr>
      <w:rFonts w:ascii="Noto Sans" w:eastAsia="Noto Sans SC Regular" w:hAnsi="Noto Sans" w:cs="Noto Sans"/>
      <w:color w:val="000000" w:themeColor="text1"/>
      <w:sz w:val="18"/>
      <w:szCs w:val="18"/>
    </w:rPr>
  </w:style>
  <w:style w:type="paragraph" w:styleId="Listepuces">
    <w:name w:val="List Bullet"/>
    <w:basedOn w:val="Normal"/>
    <w:uiPriority w:val="99"/>
    <w:semiHidden/>
    <w:unhideWhenUsed/>
    <w:rsid w:val="005E0C97"/>
    <w:pPr>
      <w:widowControl/>
      <w:numPr>
        <w:numId w:val="45"/>
      </w:numPr>
      <w:autoSpaceDE/>
      <w:autoSpaceDN/>
      <w:contextualSpacing/>
    </w:pPr>
    <w:rPr>
      <w:rFonts w:asciiTheme="minorHAnsi" w:eastAsiaTheme="minorHAnsi" w:hAnsiTheme="minorHAnsi" w:cstheme="minorBidi"/>
      <w:sz w:val="24"/>
      <w:szCs w:val="24"/>
      <w:lang w:val="fr-CH"/>
    </w:rPr>
  </w:style>
  <w:style w:type="paragraph" w:customStyle="1" w:styleId="EFSGGBDecisionSub1ParaFS">
    <w:name w:val="EFSG GB Decision Sub 1 Para FS"/>
    <w:basedOn w:val="Normal"/>
    <w:link w:val="EFSGGBDecisionSub1ParaFSChar"/>
    <w:uiPriority w:val="7"/>
    <w:qFormat/>
    <w:rsid w:val="005E0C97"/>
    <w:pPr>
      <w:widowControl/>
      <w:numPr>
        <w:numId w:val="62"/>
      </w:numPr>
      <w:autoSpaceDE/>
      <w:autoSpaceDN/>
      <w:adjustRightInd w:val="0"/>
      <w:snapToGrid w:val="0"/>
      <w:spacing w:before="120" w:after="120"/>
      <w:jc w:val="both"/>
    </w:pPr>
    <w:rPr>
      <w:rFonts w:asciiTheme="minorHAnsi" w:eastAsia="Noto Sans SC Regular" w:hAnsiTheme="minorHAnsi"/>
      <w:b/>
      <w:color w:val="000000" w:themeColor="text1"/>
      <w:sz w:val="24"/>
      <w:szCs w:val="20"/>
      <w:lang w:val="en-US"/>
    </w:rPr>
  </w:style>
  <w:style w:type="paragraph" w:customStyle="1" w:styleId="BoxIndentbulletlist2">
    <w:name w:val="Box Indent bullet list 2"/>
    <w:link w:val="BoxIndentbulletlist2Char"/>
    <w:uiPriority w:val="11"/>
    <w:qFormat/>
    <w:rsid w:val="005E0C97"/>
    <w:pPr>
      <w:widowControl/>
      <w:numPr>
        <w:numId w:val="48"/>
      </w:numPr>
      <w:autoSpaceDE/>
      <w:autoSpaceDN/>
      <w:adjustRightInd w:val="0"/>
      <w:snapToGrid w:val="0"/>
      <w:ind w:left="1020" w:hanging="340"/>
      <w:jc w:val="both"/>
    </w:pPr>
    <w:rPr>
      <w:sz w:val="18"/>
      <w:szCs w:val="24"/>
      <w:lang w:val="fr-CH"/>
    </w:rPr>
  </w:style>
  <w:style w:type="paragraph" w:styleId="Listenumros">
    <w:name w:val="List Number"/>
    <w:basedOn w:val="Normal"/>
    <w:link w:val="ListenumrosCar"/>
    <w:uiPriority w:val="99"/>
    <w:semiHidden/>
    <w:unhideWhenUsed/>
    <w:rsid w:val="005E0C97"/>
    <w:pPr>
      <w:widowControl/>
      <w:numPr>
        <w:numId w:val="46"/>
      </w:numPr>
      <w:autoSpaceDE/>
      <w:autoSpaceDN/>
      <w:contextualSpacing/>
    </w:pPr>
    <w:rPr>
      <w:rFonts w:asciiTheme="minorHAnsi" w:eastAsiaTheme="minorHAnsi" w:hAnsiTheme="minorHAnsi" w:cstheme="minorBidi"/>
      <w:sz w:val="24"/>
      <w:szCs w:val="24"/>
      <w:lang w:val="fr-CH"/>
    </w:rPr>
  </w:style>
  <w:style w:type="character" w:customStyle="1" w:styleId="ListenumrosCar">
    <w:name w:val="Liste à numéros Car"/>
    <w:basedOn w:val="Policepardfaut"/>
    <w:link w:val="Listenumros"/>
    <w:uiPriority w:val="99"/>
    <w:semiHidden/>
    <w:rsid w:val="005E0C97"/>
    <w:rPr>
      <w:sz w:val="24"/>
      <w:szCs w:val="24"/>
      <w:lang w:val="fr-CH"/>
    </w:rPr>
  </w:style>
  <w:style w:type="character" w:customStyle="1" w:styleId="EFSGGBDecisionSub1ParaFSChar">
    <w:name w:val="EFSG GB Decision Sub 1 Para FS Char"/>
    <w:basedOn w:val="Policepardfaut"/>
    <w:link w:val="EFSGGBDecisionSub1ParaFS"/>
    <w:uiPriority w:val="7"/>
    <w:rsid w:val="005E0C97"/>
    <w:rPr>
      <w:rFonts w:eastAsia="Noto Sans SC Regular" w:cs="Noto Sans"/>
      <w:b/>
      <w:color w:val="000000" w:themeColor="text1"/>
      <w:sz w:val="24"/>
      <w:szCs w:val="20"/>
    </w:rPr>
  </w:style>
  <w:style w:type="paragraph" w:styleId="Listepuces2">
    <w:name w:val="List Bullet 2"/>
    <w:basedOn w:val="Normal"/>
    <w:uiPriority w:val="99"/>
    <w:semiHidden/>
    <w:unhideWhenUsed/>
    <w:rsid w:val="00272DF1"/>
    <w:pPr>
      <w:widowControl/>
      <w:autoSpaceDE/>
      <w:autoSpaceDN/>
      <w:contextualSpacing/>
    </w:pPr>
    <w:rPr>
      <w:rFonts w:asciiTheme="minorHAnsi" w:eastAsiaTheme="minorHAnsi" w:hAnsiTheme="minorHAnsi" w:cstheme="minorBidi"/>
      <w:sz w:val="24"/>
      <w:szCs w:val="24"/>
      <w:lang w:val="fr-CH"/>
    </w:rPr>
  </w:style>
  <w:style w:type="paragraph" w:customStyle="1" w:styleId="EFSGGBDecisionPara">
    <w:name w:val="EFSG GB Decision Para"/>
    <w:basedOn w:val="EFSGGBParaNum"/>
    <w:link w:val="EFSGGBDecisionParaChar"/>
    <w:uiPriority w:val="7"/>
    <w:qFormat/>
    <w:rsid w:val="005E0C97"/>
    <w:rPr>
      <w:rFonts w:eastAsia="Noto Sans SC Bold"/>
      <w:b/>
    </w:rPr>
  </w:style>
  <w:style w:type="paragraph" w:styleId="Listepuces3">
    <w:name w:val="List Bullet 3"/>
    <w:basedOn w:val="Normal"/>
    <w:link w:val="Listepuces3Car"/>
    <w:uiPriority w:val="99"/>
    <w:semiHidden/>
    <w:unhideWhenUsed/>
    <w:rsid w:val="005E0C97"/>
    <w:pPr>
      <w:widowControl/>
      <w:numPr>
        <w:numId w:val="47"/>
      </w:numPr>
      <w:autoSpaceDE/>
      <w:autoSpaceDN/>
      <w:contextualSpacing/>
    </w:pPr>
    <w:rPr>
      <w:rFonts w:asciiTheme="minorHAnsi" w:eastAsiaTheme="minorHAnsi" w:hAnsiTheme="minorHAnsi" w:cstheme="minorBidi"/>
      <w:sz w:val="24"/>
      <w:szCs w:val="24"/>
      <w:lang w:val="fr-CH"/>
    </w:rPr>
  </w:style>
  <w:style w:type="character" w:customStyle="1" w:styleId="Listepuces3Car">
    <w:name w:val="Liste à puces 3 Car"/>
    <w:basedOn w:val="Policepardfaut"/>
    <w:link w:val="Listepuces3"/>
    <w:uiPriority w:val="99"/>
    <w:semiHidden/>
    <w:rsid w:val="005E0C97"/>
    <w:rPr>
      <w:sz w:val="24"/>
      <w:szCs w:val="24"/>
      <w:lang w:val="fr-CH"/>
    </w:rPr>
  </w:style>
  <w:style w:type="character" w:customStyle="1" w:styleId="BoxIndentbulletlist2Char">
    <w:name w:val="Box Indent bullet list 2 Char"/>
    <w:basedOn w:val="Listepuces3Car"/>
    <w:link w:val="BoxIndentbulletlist2"/>
    <w:uiPriority w:val="11"/>
    <w:rsid w:val="005E0C97"/>
    <w:rPr>
      <w:sz w:val="18"/>
      <w:szCs w:val="24"/>
      <w:lang w:val="fr-CH"/>
    </w:rPr>
  </w:style>
  <w:style w:type="character" w:customStyle="1" w:styleId="EFSGGBParaNumChar">
    <w:name w:val="EFSG GB ParaNum Char"/>
    <w:basedOn w:val="Policepardfaut"/>
    <w:link w:val="EFSGGBParaNum"/>
    <w:uiPriority w:val="4"/>
    <w:rsid w:val="005E0C97"/>
    <w:rPr>
      <w:rFonts w:ascii="Noto Sans" w:eastAsia="Noto Sans SC Regular" w:hAnsi="Noto Sans" w:cs="Noto Sans"/>
      <w:color w:val="000000" w:themeColor="text1"/>
      <w:sz w:val="20"/>
      <w:szCs w:val="20"/>
    </w:rPr>
  </w:style>
  <w:style w:type="character" w:customStyle="1" w:styleId="EFSGGBDecisionParaChar">
    <w:name w:val="EFSG GB Decision Para Char"/>
    <w:basedOn w:val="EFSGGBParaNumChar"/>
    <w:link w:val="EFSGGBDecisionPara"/>
    <w:uiPriority w:val="7"/>
    <w:rsid w:val="005E0C97"/>
    <w:rPr>
      <w:rFonts w:ascii="Noto Sans" w:eastAsia="Noto Sans SC Bold" w:hAnsi="Noto Sans" w:cs="Noto Sans"/>
      <w:b/>
      <w:color w:val="000000" w:themeColor="text1"/>
      <w:sz w:val="20"/>
      <w:szCs w:val="20"/>
    </w:rPr>
  </w:style>
  <w:style w:type="paragraph" w:customStyle="1" w:styleId="EFSGGBDecisionSub2ParaFS">
    <w:name w:val="EFSG GB Decision Sub 2 Para FS"/>
    <w:basedOn w:val="Normal"/>
    <w:link w:val="EFSGGBDecisionSub2ParaFSChar"/>
    <w:uiPriority w:val="7"/>
    <w:qFormat/>
    <w:rsid w:val="005E0C97"/>
    <w:pPr>
      <w:widowControl/>
      <w:numPr>
        <w:numId w:val="53"/>
      </w:numPr>
      <w:autoSpaceDE/>
      <w:autoSpaceDN/>
      <w:adjustRightInd w:val="0"/>
      <w:snapToGrid w:val="0"/>
      <w:spacing w:before="120" w:after="120"/>
      <w:ind w:left="1644" w:hanging="340"/>
      <w:jc w:val="both"/>
    </w:pPr>
    <w:rPr>
      <w:rFonts w:asciiTheme="minorHAnsi" w:eastAsia="SimSun" w:hAnsiTheme="minorHAnsi"/>
      <w:b/>
      <w:color w:val="000000" w:themeColor="text1"/>
      <w:sz w:val="24"/>
      <w:szCs w:val="20"/>
      <w:lang w:val="en-US"/>
    </w:rPr>
  </w:style>
  <w:style w:type="character" w:customStyle="1" w:styleId="EFSGGBDecisionSub2ParaFSChar">
    <w:name w:val="EFSG GB Decision Sub 2 Para FS Char"/>
    <w:basedOn w:val="Policepardfaut"/>
    <w:link w:val="EFSGGBDecisionSub2ParaFS"/>
    <w:uiPriority w:val="7"/>
    <w:rsid w:val="005E0C97"/>
    <w:rPr>
      <w:rFonts w:eastAsia="SimSun" w:cs="Noto Sans"/>
      <w:b/>
      <w:color w:val="000000" w:themeColor="text1"/>
      <w:sz w:val="24"/>
      <w:szCs w:val="20"/>
    </w:rPr>
  </w:style>
  <w:style w:type="table" w:customStyle="1" w:styleId="TableGrid3">
    <w:name w:val="Table Grid3"/>
    <w:basedOn w:val="TableauNormal"/>
    <w:next w:val="Grilledutableau"/>
    <w:uiPriority w:val="39"/>
    <w:rsid w:val="00272DF1"/>
    <w:pPr>
      <w:widowControl/>
      <w:autoSpaceDE/>
      <w:autoSpaceDN/>
      <w:spacing w:before="60"/>
      <w:ind w:left="340"/>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SGGBParaNumrestartat1">
    <w:name w:val="EFSG GB ParaNum restart at 1"/>
    <w:link w:val="EFSGGBParaNumrestartat1Char"/>
    <w:uiPriority w:val="4"/>
    <w:qFormat/>
    <w:rsid w:val="005E0C97"/>
    <w:pPr>
      <w:widowControl/>
      <w:numPr>
        <w:numId w:val="49"/>
      </w:numPr>
      <w:autoSpaceDE/>
      <w:autoSpaceDN/>
      <w:adjustRightInd w:val="0"/>
      <w:spacing w:before="120" w:after="120"/>
      <w:ind w:left="850" w:hanging="510"/>
    </w:pPr>
    <w:rPr>
      <w:rFonts w:ascii="Noto Sans" w:eastAsia="Noto Sans SC Regular" w:hAnsi="Noto Sans" w:cs="Noto Sans"/>
      <w:color w:val="000000" w:themeColor="text1"/>
      <w:sz w:val="20"/>
      <w:szCs w:val="20"/>
    </w:rPr>
  </w:style>
  <w:style w:type="character" w:customStyle="1" w:styleId="EFSGGBParaNumrestartat1Char">
    <w:name w:val="EFSG GB ParaNum restart at 1 Char"/>
    <w:basedOn w:val="Policepardfaut"/>
    <w:link w:val="EFSGGBParaNumrestartat1"/>
    <w:uiPriority w:val="4"/>
    <w:rsid w:val="005E0C97"/>
    <w:rPr>
      <w:rFonts w:ascii="Noto Sans" w:eastAsia="Noto Sans SC Regular" w:hAnsi="Noto Sans" w:cs="Noto Sans"/>
      <w:color w:val="000000" w:themeColor="text1"/>
      <w:sz w:val="20"/>
      <w:szCs w:val="20"/>
    </w:rPr>
  </w:style>
  <w:style w:type="paragraph" w:customStyle="1" w:styleId="EFSGGBGraphicTitleF">
    <w:name w:val="EFSG GB Graphic Title F"/>
    <w:uiPriority w:val="8"/>
    <w:qFormat/>
    <w:rsid w:val="005E0C97"/>
    <w:pPr>
      <w:keepNext/>
      <w:widowControl/>
      <w:numPr>
        <w:numId w:val="58"/>
      </w:numPr>
      <w:tabs>
        <w:tab w:val="left" w:pos="1814"/>
      </w:tabs>
      <w:autoSpaceDE/>
      <w:autoSpaceDN/>
      <w:spacing w:before="240" w:after="120"/>
      <w:ind w:left="567" w:hanging="227"/>
    </w:pPr>
    <w:rPr>
      <w:rFonts w:ascii="Noto Sans" w:eastAsia="Noto Sans SC Regular" w:hAnsi="Noto Sans" w:cs="Noto Sans"/>
      <w:b/>
      <w:color w:val="1E2DBE"/>
      <w:sz w:val="20"/>
      <w:szCs w:val="20"/>
      <w:lang w:val="en-GB"/>
    </w:rPr>
  </w:style>
  <w:style w:type="paragraph" w:customStyle="1" w:styleId="EFSGGBGraphicNoteSource">
    <w:name w:val="EFSG GB Graphic NoteSource"/>
    <w:uiPriority w:val="9"/>
    <w:qFormat/>
    <w:rsid w:val="00272DF1"/>
    <w:pPr>
      <w:widowControl/>
      <w:autoSpaceDE/>
      <w:autoSpaceDN/>
      <w:adjustRightInd w:val="0"/>
      <w:snapToGrid w:val="0"/>
      <w:spacing w:before="120" w:after="240"/>
      <w:ind w:left="851"/>
      <w:jc w:val="both"/>
    </w:pPr>
    <w:rPr>
      <w:rFonts w:ascii="Noto Sans" w:eastAsia="Noto Sans SC Regular" w:hAnsi="Noto Sans" w:cs="Noto Sans"/>
      <w:color w:val="000000" w:themeColor="text1"/>
      <w:sz w:val="15"/>
      <w:szCs w:val="15"/>
      <w:lang w:val="en-GB"/>
    </w:rPr>
  </w:style>
  <w:style w:type="paragraph" w:customStyle="1" w:styleId="TableBoxrowempty">
    <w:name w:val="TableBox row empty"/>
    <w:uiPriority w:val="12"/>
    <w:rsid w:val="00272DF1"/>
    <w:pPr>
      <w:widowControl/>
      <w:autoSpaceDE/>
      <w:autoSpaceDN/>
      <w:jc w:val="both"/>
    </w:pPr>
    <w:rPr>
      <w:rFonts w:ascii="Noto Sans" w:eastAsia="Times New Roman" w:hAnsi="Noto Sans" w:cs="Times New Roman"/>
      <w:sz w:val="2"/>
      <w:szCs w:val="20"/>
      <w:lang w:val="en-GB"/>
    </w:rPr>
  </w:style>
  <w:style w:type="paragraph" w:customStyle="1" w:styleId="EFSGGBParaNumAppendix">
    <w:name w:val="EFSG GB ParaNum Appendix"/>
    <w:uiPriority w:val="4"/>
    <w:qFormat/>
    <w:rsid w:val="005E0C97"/>
    <w:pPr>
      <w:widowControl/>
      <w:numPr>
        <w:numId w:val="54"/>
      </w:numPr>
      <w:autoSpaceDE/>
      <w:autoSpaceDN/>
      <w:adjustRightInd w:val="0"/>
      <w:snapToGrid w:val="0"/>
      <w:spacing w:before="120" w:after="120"/>
      <w:ind w:left="850" w:hanging="510"/>
      <w:jc w:val="both"/>
    </w:pPr>
    <w:rPr>
      <w:rFonts w:ascii="Noto Sans" w:eastAsia="Noto Sans SC Regular" w:hAnsi="Noto Sans" w:cs="Noto Sans"/>
      <w:color w:val="000000" w:themeColor="text1"/>
      <w:sz w:val="20"/>
      <w:szCs w:val="20"/>
    </w:rPr>
  </w:style>
  <w:style w:type="paragraph" w:customStyle="1" w:styleId="EFSGGBGraphicPara">
    <w:name w:val="EFSG GB Graphic Para"/>
    <w:uiPriority w:val="9"/>
    <w:qFormat/>
    <w:rsid w:val="00272DF1"/>
    <w:pPr>
      <w:widowControl/>
      <w:autoSpaceDE/>
      <w:autoSpaceDN/>
      <w:adjustRightInd w:val="0"/>
      <w:snapToGrid w:val="0"/>
      <w:spacing w:before="120" w:after="120"/>
      <w:ind w:left="851"/>
      <w:jc w:val="both"/>
    </w:pPr>
    <w:rPr>
      <w:rFonts w:ascii="Noto Sans" w:eastAsia="Noto Sans SC Regular" w:hAnsi="Noto Sans" w:cs="Noto Sans"/>
      <w:color w:val="000000" w:themeColor="text1"/>
      <w:sz w:val="20"/>
      <w:szCs w:val="20"/>
      <w:lang w:val="en-GB"/>
    </w:rPr>
  </w:style>
  <w:style w:type="paragraph" w:customStyle="1" w:styleId="FootnoteSeparator">
    <w:name w:val="Footnote Separator"/>
    <w:link w:val="FootnoteSeparatorChar"/>
    <w:uiPriority w:val="7"/>
    <w:rsid w:val="00272DF1"/>
    <w:pPr>
      <w:widowControl/>
      <w:pBdr>
        <w:bottom w:val="single" w:sz="12" w:space="1" w:color="1E2CBD"/>
      </w:pBdr>
      <w:autoSpaceDE/>
      <w:autoSpaceDN/>
      <w:spacing w:before="120" w:after="60"/>
      <w:ind w:left="340" w:right="7938"/>
    </w:pPr>
    <w:rPr>
      <w:rFonts w:ascii="Noto Sans" w:eastAsia="Noto Sans" w:hAnsi="Noto Sans" w:cs="Noto Sans"/>
      <w:sz w:val="16"/>
      <w:szCs w:val="20"/>
      <w:lang w:val="en-GB"/>
    </w:rPr>
  </w:style>
  <w:style w:type="character" w:customStyle="1" w:styleId="FootnoteSeparatorChar">
    <w:name w:val="Footnote Separator Char"/>
    <w:basedOn w:val="NotedebasdepageCar"/>
    <w:link w:val="FootnoteSeparator"/>
    <w:uiPriority w:val="7"/>
    <w:rsid w:val="00272DF1"/>
    <w:rPr>
      <w:rFonts w:ascii="Noto Sans" w:eastAsia="Noto Sans" w:hAnsi="Noto Sans" w:cs="Noto Sans"/>
      <w:sz w:val="16"/>
      <w:szCs w:val="20"/>
      <w:lang w:val="en-GB"/>
    </w:rPr>
  </w:style>
  <w:style w:type="paragraph" w:customStyle="1" w:styleId="EFSGGBIndentbulletlist1Appendix">
    <w:name w:val="EFSG GB Indent bullet list 1 Appendix"/>
    <w:uiPriority w:val="6"/>
    <w:qFormat/>
    <w:rsid w:val="005E0C97"/>
    <w:pPr>
      <w:widowControl/>
      <w:numPr>
        <w:numId w:val="55"/>
      </w:numPr>
      <w:autoSpaceDE/>
      <w:autoSpaceDN/>
      <w:adjustRightInd w:val="0"/>
      <w:snapToGrid w:val="0"/>
      <w:spacing w:before="120" w:after="120"/>
      <w:ind w:left="1078" w:hanging="227"/>
      <w:jc w:val="both"/>
    </w:pPr>
    <w:rPr>
      <w:rFonts w:ascii="Noto Sans" w:eastAsia="Noto Sans SC Regular" w:hAnsi="Noto Sans" w:cs="Noto Sans"/>
      <w:color w:val="000000" w:themeColor="text1"/>
      <w:sz w:val="20"/>
      <w:szCs w:val="20"/>
      <w:lang w:val="en-GB"/>
    </w:rPr>
  </w:style>
  <w:style w:type="paragraph" w:customStyle="1" w:styleId="EFSGGBIndentbulletlist2Appendix">
    <w:name w:val="EFSG GB Indent bullet list 2 Appendix"/>
    <w:link w:val="EFSGGBIndentbulletlist2AppendixChar"/>
    <w:uiPriority w:val="6"/>
    <w:qFormat/>
    <w:rsid w:val="005E0C97"/>
    <w:pPr>
      <w:widowControl/>
      <w:numPr>
        <w:numId w:val="56"/>
      </w:numPr>
      <w:autoSpaceDE/>
      <w:autoSpaceDN/>
      <w:adjustRightInd w:val="0"/>
      <w:spacing w:before="120" w:after="120"/>
      <w:ind w:left="1304" w:hanging="227"/>
      <w:jc w:val="both"/>
    </w:pPr>
    <w:rPr>
      <w:rFonts w:ascii="Noto Sans" w:eastAsia="Noto Sans SC Regular" w:hAnsi="Noto Sans" w:cs="Noto Sans"/>
      <w:color w:val="000000" w:themeColor="text1"/>
      <w:sz w:val="20"/>
      <w:szCs w:val="20"/>
      <w:lang w:val="en-GB"/>
    </w:rPr>
  </w:style>
  <w:style w:type="character" w:customStyle="1" w:styleId="EFSGGBIndentbulletlist2AppendixChar">
    <w:name w:val="EFSG GB Indent bullet list 2 Appendix Char"/>
    <w:basedOn w:val="Policepardfaut"/>
    <w:link w:val="EFSGGBIndentbulletlist2Appendix"/>
    <w:uiPriority w:val="6"/>
    <w:rsid w:val="005E0C97"/>
    <w:rPr>
      <w:rFonts w:ascii="Noto Sans" w:eastAsia="Noto Sans SC Regular" w:hAnsi="Noto Sans" w:cs="Noto Sans"/>
      <w:color w:val="000000" w:themeColor="text1"/>
      <w:sz w:val="20"/>
      <w:szCs w:val="20"/>
      <w:lang w:val="en-GB"/>
    </w:rPr>
  </w:style>
  <w:style w:type="paragraph" w:customStyle="1" w:styleId="EFSGGBIndentletterlist2FS">
    <w:name w:val="EFSG GB Indent letter list 2 FS"/>
    <w:basedOn w:val="Normal"/>
    <w:link w:val="EFSGGBIndentletterlist2FSChar"/>
    <w:uiPriority w:val="5"/>
    <w:qFormat/>
    <w:rsid w:val="005E0C97"/>
    <w:pPr>
      <w:widowControl/>
      <w:numPr>
        <w:numId w:val="59"/>
      </w:numPr>
      <w:autoSpaceDE/>
      <w:autoSpaceDN/>
      <w:adjustRightInd w:val="0"/>
      <w:snapToGrid w:val="0"/>
      <w:spacing w:before="120" w:after="120"/>
      <w:ind w:left="1814" w:hanging="510"/>
      <w:jc w:val="both"/>
    </w:pPr>
    <w:rPr>
      <w:rFonts w:eastAsiaTheme="minorHAnsi" w:cstheme="minorBidi"/>
      <w:sz w:val="20"/>
      <w:szCs w:val="24"/>
      <w:lang w:val="fr-CH"/>
    </w:rPr>
  </w:style>
  <w:style w:type="character" w:customStyle="1" w:styleId="EFSGGBIndentletterlist2FSChar">
    <w:name w:val="EFSG GB Indent letter list 2 FS Char"/>
    <w:basedOn w:val="Policepardfaut"/>
    <w:link w:val="EFSGGBIndentletterlist2FS"/>
    <w:uiPriority w:val="5"/>
    <w:rsid w:val="005E0C97"/>
    <w:rPr>
      <w:rFonts w:ascii="Noto Sans" w:hAnsi="Noto Sans"/>
      <w:sz w:val="20"/>
      <w:szCs w:val="24"/>
      <w:lang w:val="fr-CH"/>
    </w:rPr>
  </w:style>
  <w:style w:type="paragraph" w:customStyle="1" w:styleId="EFSGGBIndentletterlist1FS">
    <w:name w:val="EFSG GB Indent letter list 1 FS"/>
    <w:link w:val="EFSGGBIndentletterlist1FSChar"/>
    <w:uiPriority w:val="5"/>
    <w:qFormat/>
    <w:rsid w:val="005E0C97"/>
    <w:pPr>
      <w:widowControl/>
      <w:numPr>
        <w:numId w:val="60"/>
      </w:numPr>
      <w:autoSpaceDE/>
      <w:autoSpaceDN/>
      <w:spacing w:before="120" w:after="120"/>
      <w:ind w:left="1305" w:hanging="454"/>
      <w:jc w:val="both"/>
    </w:pPr>
    <w:rPr>
      <w:rFonts w:ascii="Noto Sans" w:eastAsia="Noto Sans SC Regular" w:hAnsi="Noto Sans" w:cs="Noto Sans"/>
      <w:color w:val="000000" w:themeColor="text1"/>
      <w:sz w:val="20"/>
      <w:szCs w:val="20"/>
      <w:lang w:val="en-GB"/>
    </w:rPr>
  </w:style>
  <w:style w:type="character" w:customStyle="1" w:styleId="EFSGGBIndentletterlist1FSChar">
    <w:name w:val="EFSG GB Indent letter list 1 FS Char"/>
    <w:basedOn w:val="Policepardfaut"/>
    <w:link w:val="EFSGGBIndentletterlist1FS"/>
    <w:uiPriority w:val="5"/>
    <w:rsid w:val="005E0C97"/>
    <w:rPr>
      <w:rFonts w:ascii="Noto Sans" w:eastAsia="Noto Sans SC Regular" w:hAnsi="Noto Sans" w:cs="Noto Sans"/>
      <w:color w:val="000000" w:themeColor="text1"/>
      <w:sz w:val="20"/>
      <w:szCs w:val="20"/>
      <w:lang w:val="en-GB"/>
    </w:rPr>
  </w:style>
  <w:style w:type="paragraph" w:customStyle="1" w:styleId="GBNormal">
    <w:name w:val="GB Normal"/>
    <w:uiPriority w:val="3"/>
    <w:qFormat/>
    <w:rsid w:val="00272DF1"/>
    <w:pPr>
      <w:widowControl/>
      <w:autoSpaceDE/>
      <w:autoSpaceDN/>
    </w:pPr>
    <w:rPr>
      <w:rFonts w:ascii="Noto Sans" w:hAnsi="Noto Sans"/>
      <w:sz w:val="20"/>
      <w:lang w:val="en-GB"/>
    </w:rPr>
  </w:style>
  <w:style w:type="paragraph" w:styleId="Textedebulles">
    <w:name w:val="Balloon Text"/>
    <w:basedOn w:val="Normal"/>
    <w:link w:val="TextedebullesCar"/>
    <w:uiPriority w:val="99"/>
    <w:semiHidden/>
    <w:unhideWhenUsed/>
    <w:rsid w:val="00272DF1"/>
    <w:pPr>
      <w:widowControl/>
      <w:autoSpaceDE/>
      <w:autoSpaceDN/>
    </w:pPr>
    <w:rPr>
      <w:rFonts w:ascii="Segoe UI" w:eastAsiaTheme="minorHAnsi" w:hAnsi="Segoe UI" w:cs="Segoe UI"/>
      <w:sz w:val="18"/>
      <w:szCs w:val="18"/>
      <w:lang w:val="fr-CH"/>
    </w:rPr>
  </w:style>
  <w:style w:type="character" w:customStyle="1" w:styleId="TextedebullesCar">
    <w:name w:val="Texte de bulles Car"/>
    <w:basedOn w:val="Policepardfaut"/>
    <w:link w:val="Textedebulles"/>
    <w:uiPriority w:val="99"/>
    <w:semiHidden/>
    <w:rsid w:val="00272DF1"/>
    <w:rPr>
      <w:rFonts w:ascii="Segoe UI" w:hAnsi="Segoe UI" w:cs="Segoe UI"/>
      <w:sz w:val="18"/>
      <w:szCs w:val="18"/>
      <w:lang w:val="fr-CH"/>
    </w:rPr>
  </w:style>
  <w:style w:type="paragraph" w:customStyle="1" w:styleId="AppendixH1">
    <w:name w:val="AppendixH1"/>
    <w:next w:val="Normal"/>
    <w:rsid w:val="00272DF1"/>
    <w:pPr>
      <w:keepLines/>
      <w:tabs>
        <w:tab w:val="left" w:pos="680"/>
      </w:tabs>
      <w:autoSpaceDE/>
      <w:autoSpaceDN/>
      <w:spacing w:before="480" w:after="240"/>
      <w:ind w:right="2835"/>
      <w:outlineLvl w:val="0"/>
    </w:pPr>
    <w:rPr>
      <w:rFonts w:ascii="Arial" w:eastAsia="SimHei" w:hAnsi="Arial" w:cs="Arial"/>
      <w:b/>
      <w:bCs/>
      <w:sz w:val="28"/>
      <w:szCs w:val="30"/>
      <w:lang w:val="fr-FR"/>
    </w:rPr>
  </w:style>
  <w:style w:type="paragraph" w:styleId="Sous-titre">
    <w:name w:val="Subtitle"/>
    <w:aliases w:val="Légendes"/>
    <w:basedOn w:val="Normal"/>
    <w:next w:val="Normal"/>
    <w:link w:val="Sous-titreCar"/>
    <w:uiPriority w:val="11"/>
    <w:qFormat/>
    <w:rsid w:val="00272DF1"/>
    <w:pPr>
      <w:widowControl/>
      <w:numPr>
        <w:ilvl w:val="1"/>
      </w:numPr>
      <w:autoSpaceDE/>
      <w:autoSpaceDN/>
      <w:spacing w:after="160"/>
    </w:pPr>
    <w:rPr>
      <w:rFonts w:ascii="Times New Roman" w:eastAsiaTheme="minorEastAsia" w:hAnsi="Times New Roman" w:cstheme="minorBidi"/>
      <w:color w:val="5F497A" w:themeColor="accent4" w:themeShade="BF"/>
      <w:spacing w:val="15"/>
      <w:lang w:val="fr-CH"/>
    </w:rPr>
  </w:style>
  <w:style w:type="character" w:customStyle="1" w:styleId="Sous-titreCar">
    <w:name w:val="Sous-titre Car"/>
    <w:aliases w:val="Légendes Car"/>
    <w:basedOn w:val="Policepardfaut"/>
    <w:link w:val="Sous-titre"/>
    <w:uiPriority w:val="11"/>
    <w:rsid w:val="00272DF1"/>
    <w:rPr>
      <w:rFonts w:ascii="Times New Roman" w:eastAsiaTheme="minorEastAsia" w:hAnsi="Times New Roman"/>
      <w:color w:val="5F497A" w:themeColor="accent4" w:themeShade="BF"/>
      <w:spacing w:val="15"/>
      <w:lang w:val="fr-CH"/>
    </w:rPr>
  </w:style>
  <w:style w:type="numbering" w:customStyle="1" w:styleId="Listeactuelle36">
    <w:name w:val="Liste actuelle36"/>
    <w:uiPriority w:val="99"/>
    <w:rsid w:val="005E0C97"/>
    <w:pPr>
      <w:numPr>
        <w:numId w:val="63"/>
      </w:numPr>
    </w:pPr>
  </w:style>
  <w:style w:type="numbering" w:customStyle="1" w:styleId="Listeactuelle37">
    <w:name w:val="Liste actuelle37"/>
    <w:uiPriority w:val="99"/>
    <w:rsid w:val="005E0C97"/>
    <w:pPr>
      <w:numPr>
        <w:numId w:val="64"/>
      </w:numPr>
    </w:pPr>
  </w:style>
  <w:style w:type="numbering" w:customStyle="1" w:styleId="Listeactuelle38">
    <w:name w:val="Liste actuelle38"/>
    <w:uiPriority w:val="99"/>
    <w:rsid w:val="005E0C97"/>
    <w:pPr>
      <w:numPr>
        <w:numId w:val="65"/>
      </w:numPr>
    </w:pPr>
  </w:style>
  <w:style w:type="paragraph" w:customStyle="1" w:styleId="app22retraita">
    <w:name w:val="app22 retrait (a)"/>
    <w:basedOn w:val="app22Ca"/>
    <w:qFormat/>
    <w:rsid w:val="00940815"/>
    <w:pPr>
      <w:numPr>
        <w:numId w:val="0"/>
      </w:numPr>
      <w:ind w:left="357" w:hanging="357"/>
    </w:pPr>
  </w:style>
  <w:style w:type="paragraph" w:customStyle="1" w:styleId="app22retraiti">
    <w:name w:val="app22 retrait (i)"/>
    <w:basedOn w:val="app22Ci"/>
    <w:qFormat/>
    <w:rsid w:val="00A437B5"/>
    <w:pPr>
      <w:widowControl/>
      <w:numPr>
        <w:numId w:val="0"/>
      </w:numPr>
      <w:ind w:left="794" w:hanging="397"/>
    </w:pPr>
  </w:style>
  <w:style w:type="numbering" w:customStyle="1" w:styleId="Listeactuelle39">
    <w:name w:val="Liste actuelle39"/>
    <w:uiPriority w:val="99"/>
    <w:rsid w:val="005E0C97"/>
    <w:pPr>
      <w:numPr>
        <w:numId w:val="66"/>
      </w:numPr>
    </w:pPr>
  </w:style>
  <w:style w:type="numbering" w:customStyle="1" w:styleId="Listeactuelle40">
    <w:name w:val="Liste actuelle40"/>
    <w:uiPriority w:val="99"/>
    <w:rsid w:val="005E0C97"/>
    <w:pPr>
      <w:numPr>
        <w:numId w:val="67"/>
      </w:numPr>
    </w:pPr>
  </w:style>
  <w:style w:type="table" w:customStyle="1" w:styleId="Formatvorlage211">
    <w:name w:val="Formatvorlage211"/>
    <w:basedOn w:val="TableauNormal"/>
    <w:uiPriority w:val="99"/>
    <w:rsid w:val="00417E2F"/>
    <w:pPr>
      <w:widowControl/>
      <w:autoSpaceDE/>
      <w:autoSpaceDN/>
    </w:pPr>
    <w:rPr>
      <w:rFonts w:ascii="Noto Sans" w:eastAsia="Times New Roman" w:hAnsi="Noto Sans" w:cs="Arial"/>
      <w:sz w:val="20"/>
      <w:szCs w:val="20"/>
      <w:lang w:val="es-ES_tradnl"/>
    </w:rPr>
    <w:tblPr/>
  </w:style>
  <w:style w:type="numbering" w:customStyle="1" w:styleId="Listeactuelle41">
    <w:name w:val="Liste actuelle41"/>
    <w:uiPriority w:val="99"/>
    <w:rsid w:val="005E0C97"/>
    <w:pPr>
      <w:numPr>
        <w:numId w:val="68"/>
      </w:numPr>
    </w:pPr>
  </w:style>
  <w:style w:type="table" w:customStyle="1" w:styleId="Formatvorlage212">
    <w:name w:val="Formatvorlage212"/>
    <w:basedOn w:val="TableauNormal"/>
    <w:uiPriority w:val="99"/>
    <w:rsid w:val="00207A76"/>
    <w:pPr>
      <w:widowControl/>
      <w:autoSpaceDE/>
      <w:autoSpaceDN/>
    </w:pPr>
    <w:rPr>
      <w:rFonts w:ascii="Noto Sans" w:eastAsia="Times New Roman" w:hAnsi="Noto Sans" w:cs="Arial"/>
      <w:sz w:val="20"/>
      <w:szCs w:val="20"/>
      <w:lang w:val="es-ES_tradnl"/>
    </w:rPr>
    <w:tblPr/>
  </w:style>
  <w:style w:type="character" w:customStyle="1" w:styleId="TitreCar">
    <w:name w:val="Titre Car"/>
    <w:basedOn w:val="Policepardfaut"/>
    <w:link w:val="Titre"/>
    <w:uiPriority w:val="10"/>
    <w:rsid w:val="00AB226F"/>
    <w:rPr>
      <w:rFonts w:ascii="Overpass" w:eastAsia="Overpass" w:hAnsi="Overpass" w:cs="Overpass"/>
      <w:b/>
      <w:bCs/>
      <w:sz w:val="56"/>
      <w:szCs w:val="56"/>
      <w:lang w:val="en-GB"/>
    </w:rPr>
  </w:style>
  <w:style w:type="numbering" w:customStyle="1" w:styleId="Listeactuelle42">
    <w:name w:val="Liste actuelle42"/>
    <w:uiPriority w:val="99"/>
    <w:rsid w:val="005E0C97"/>
    <w:pPr>
      <w:numPr>
        <w:numId w:val="69"/>
      </w:numPr>
    </w:pPr>
  </w:style>
  <w:style w:type="paragraph" w:customStyle="1" w:styleId="EFSGGBTableTextJustif">
    <w:name w:val="EFSG GB Table Text Justif"/>
    <w:basedOn w:val="EFSGGBTableTextLeft"/>
    <w:qFormat/>
    <w:rsid w:val="00CE1C62"/>
    <w:pPr>
      <w:spacing w:before="60" w:after="60"/>
      <w:jc w:val="both"/>
    </w:pPr>
  </w:style>
  <w:style w:type="paragraph" w:customStyle="1" w:styleId="EFSGGBTablei">
    <w:name w:val="EFSG GB Table i)"/>
    <w:basedOn w:val="EFSGGBTableTextJustif"/>
    <w:qFormat/>
    <w:rsid w:val="005E0C97"/>
    <w:pPr>
      <w:numPr>
        <w:numId w:val="77"/>
      </w:numPr>
    </w:pPr>
  </w:style>
  <w:style w:type="paragraph" w:customStyle="1" w:styleId="EFSGGBTablea">
    <w:name w:val="EFSG GB Table a)"/>
    <w:basedOn w:val="EFSGGBTablei"/>
    <w:qFormat/>
    <w:rsid w:val="00E96C5F"/>
    <w:pPr>
      <w:numPr>
        <w:numId w:val="75"/>
      </w:numPr>
      <w:spacing w:before="40" w:after="40"/>
      <w:ind w:left="284" w:hanging="284"/>
    </w:pPr>
  </w:style>
  <w:style w:type="numbering" w:customStyle="1" w:styleId="Listeactuelle43">
    <w:name w:val="Liste actuelle43"/>
    <w:uiPriority w:val="99"/>
    <w:rsid w:val="005E0C97"/>
    <w:pPr>
      <w:numPr>
        <w:numId w:val="70"/>
      </w:numPr>
    </w:pPr>
  </w:style>
  <w:style w:type="numbering" w:customStyle="1" w:styleId="Listeactuelle44">
    <w:name w:val="Liste actuelle44"/>
    <w:uiPriority w:val="99"/>
    <w:rsid w:val="005E0C97"/>
    <w:pPr>
      <w:numPr>
        <w:numId w:val="71"/>
      </w:numPr>
    </w:pPr>
  </w:style>
  <w:style w:type="numbering" w:customStyle="1" w:styleId="Listeactuelle45">
    <w:name w:val="Liste actuelle45"/>
    <w:uiPriority w:val="99"/>
    <w:rsid w:val="005E0C97"/>
    <w:pPr>
      <w:numPr>
        <w:numId w:val="72"/>
      </w:numPr>
    </w:pPr>
  </w:style>
  <w:style w:type="numbering" w:customStyle="1" w:styleId="Listeactuelle46">
    <w:name w:val="Liste actuelle46"/>
    <w:uiPriority w:val="99"/>
    <w:rsid w:val="005E0C97"/>
    <w:pPr>
      <w:numPr>
        <w:numId w:val="73"/>
      </w:numPr>
    </w:pPr>
  </w:style>
  <w:style w:type="paragraph" w:customStyle="1" w:styleId="EFSGGBTablebullet">
    <w:name w:val="EFSG GB Table bullet"/>
    <w:basedOn w:val="Normal"/>
    <w:qFormat/>
    <w:rsid w:val="005E0C97"/>
    <w:pPr>
      <w:widowControl/>
      <w:numPr>
        <w:numId w:val="34"/>
      </w:numPr>
      <w:autoSpaceDE/>
      <w:autoSpaceDN/>
      <w:adjustRightInd w:val="0"/>
      <w:snapToGrid w:val="0"/>
      <w:spacing w:before="20" w:after="20"/>
      <w:ind w:left="284" w:hanging="284"/>
      <w:jc w:val="both"/>
    </w:pPr>
    <w:rPr>
      <w:rFonts w:eastAsia="SimSun"/>
      <w:color w:val="000000" w:themeColor="text1"/>
      <w:sz w:val="18"/>
      <w:szCs w:val="20"/>
      <w:lang w:val="en-US"/>
    </w:rPr>
  </w:style>
  <w:style w:type="numbering" w:customStyle="1" w:styleId="Listeactuelle47">
    <w:name w:val="Liste actuelle47"/>
    <w:uiPriority w:val="99"/>
    <w:rsid w:val="005E0C97"/>
    <w:pPr>
      <w:numPr>
        <w:numId w:val="74"/>
      </w:numPr>
    </w:pPr>
  </w:style>
  <w:style w:type="paragraph" w:customStyle="1" w:styleId="EFSGGBTabletitreinside2">
    <w:name w:val="EFSG GB Table titre inside2"/>
    <w:qFormat/>
    <w:rsid w:val="00AB226F"/>
    <w:pPr>
      <w:spacing w:after="60"/>
    </w:pPr>
    <w:rPr>
      <w:rFonts w:ascii="Overpass" w:eastAsia="Overpass" w:hAnsi="Overpass" w:cs="Overpass"/>
      <w:b/>
      <w:bCs/>
      <w:sz w:val="21"/>
      <w:szCs w:val="32"/>
      <w:u w:color="000000"/>
      <w:lang w:val="en-GB"/>
    </w:rPr>
  </w:style>
  <w:style w:type="paragraph" w:customStyle="1" w:styleId="app22Cpartie">
    <w:name w:val="app22 C partie"/>
    <w:qFormat/>
    <w:rsid w:val="00AB226F"/>
    <w:pPr>
      <w:spacing w:before="300" w:after="60"/>
      <w:jc w:val="center"/>
    </w:pPr>
    <w:rPr>
      <w:rFonts w:ascii="Overpass" w:eastAsia="Noto Sans" w:hAnsi="Overpass" w:cs="Noto Sans"/>
      <w:b/>
      <w:sz w:val="24"/>
      <w:lang w:val="en-GB"/>
    </w:rPr>
  </w:style>
  <w:style w:type="paragraph" w:styleId="En-tte">
    <w:name w:val="header"/>
    <w:basedOn w:val="Normal"/>
    <w:link w:val="En-tteCar"/>
    <w:unhideWhenUsed/>
    <w:rsid w:val="00292779"/>
    <w:pPr>
      <w:tabs>
        <w:tab w:val="center" w:pos="4536"/>
        <w:tab w:val="right" w:pos="9072"/>
      </w:tabs>
    </w:pPr>
  </w:style>
  <w:style w:type="character" w:customStyle="1" w:styleId="En-tteCar">
    <w:name w:val="En-tête Car"/>
    <w:basedOn w:val="Policepardfaut"/>
    <w:link w:val="En-tte"/>
    <w:rsid w:val="00292779"/>
    <w:rPr>
      <w:rFonts w:ascii="Noto Sans" w:eastAsia="Noto Sans" w:hAnsi="Noto Sans" w:cs="Noto Sans"/>
      <w:lang w:val="en-GB"/>
    </w:rPr>
  </w:style>
  <w:style w:type="paragraph" w:styleId="NormalWeb">
    <w:name w:val="Normal (Web)"/>
    <w:basedOn w:val="Normal"/>
    <w:rsid w:val="00204D78"/>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AgendaItem">
    <w:name w:val="AgendaItem"/>
    <w:basedOn w:val="Para"/>
    <w:rsid w:val="00204D78"/>
    <w:pPr>
      <w:spacing w:before="480"/>
      <w:jc w:val="center"/>
    </w:pPr>
    <w:rPr>
      <w:rFonts w:eastAsia="SimHei"/>
      <w:b/>
      <w:bCs/>
      <w:sz w:val="24"/>
      <w:szCs w:val="26"/>
      <w:lang w:val="fr-FR"/>
    </w:rPr>
  </w:style>
  <w:style w:type="paragraph" w:customStyle="1" w:styleId="AgendaSub1">
    <w:name w:val="AgendaSub1"/>
    <w:basedOn w:val="Para"/>
    <w:rsid w:val="00204D78"/>
    <w:pPr>
      <w:keepNext/>
      <w:jc w:val="center"/>
    </w:pPr>
    <w:rPr>
      <w:rFonts w:eastAsia="STKaiti"/>
      <w:i/>
      <w:iCs/>
      <w:lang w:val="fr-FR"/>
    </w:rPr>
  </w:style>
  <w:style w:type="paragraph" w:customStyle="1" w:styleId="AgendaTitle">
    <w:name w:val="AgendaTitle"/>
    <w:basedOn w:val="Para"/>
    <w:rsid w:val="00204D78"/>
    <w:pPr>
      <w:jc w:val="center"/>
    </w:pPr>
    <w:rPr>
      <w:smallCaps/>
      <w:lang w:val="fr-FR"/>
    </w:rPr>
  </w:style>
  <w:style w:type="paragraph" w:customStyle="1" w:styleId="Allegations">
    <w:name w:val="Allegations"/>
    <w:rsid w:val="00204D78"/>
    <w:pPr>
      <w:keepNext/>
      <w:widowControl/>
      <w:autoSpaceDE/>
      <w:autoSpaceDN/>
      <w:spacing w:before="240"/>
      <w:ind w:right="1418"/>
    </w:pPr>
    <w:rPr>
      <w:rFonts w:ascii="Times New Roman" w:eastAsia="SimHei" w:hAnsi="Times New Roman" w:cs="Times New Roman"/>
      <w:b/>
      <w:bCs/>
      <w:i/>
      <w:iCs/>
      <w:color w:val="000000"/>
      <w:sz w:val="26"/>
      <w:szCs w:val="28"/>
      <w:lang w:val="fr-FR"/>
    </w:rPr>
  </w:style>
  <w:style w:type="paragraph" w:customStyle="1" w:styleId="AppendixH1Indent">
    <w:name w:val="AppendixH1Indent"/>
    <w:basedOn w:val="AppendixH1"/>
    <w:next w:val="Normal"/>
    <w:rsid w:val="00204D78"/>
    <w:pPr>
      <w:keepNext/>
      <w:widowControl/>
      <w:ind w:left="680" w:hanging="680"/>
      <w:outlineLvl w:val="9"/>
    </w:pPr>
  </w:style>
  <w:style w:type="paragraph" w:customStyle="1" w:styleId="AppendixH2">
    <w:name w:val="AppendixH2"/>
    <w:next w:val="Normal"/>
    <w:rsid w:val="00204D78"/>
    <w:pPr>
      <w:keepNext/>
      <w:keepLines/>
      <w:widowControl/>
      <w:tabs>
        <w:tab w:val="left" w:pos="680"/>
      </w:tabs>
      <w:autoSpaceDE/>
      <w:autoSpaceDN/>
      <w:spacing w:before="360" w:after="240"/>
      <w:ind w:right="2835"/>
    </w:pPr>
    <w:rPr>
      <w:rFonts w:ascii="Arial" w:eastAsia="SimHei" w:hAnsi="Arial" w:cs="Arial"/>
      <w:b/>
      <w:bCs/>
      <w:color w:val="000000"/>
      <w:sz w:val="24"/>
      <w:szCs w:val="26"/>
      <w:lang w:val="fr-FR"/>
    </w:rPr>
  </w:style>
  <w:style w:type="paragraph" w:customStyle="1" w:styleId="AppendixH2Indent">
    <w:name w:val="AppendixH2Indent"/>
    <w:basedOn w:val="AppendixH2"/>
    <w:next w:val="Normal"/>
    <w:rsid w:val="00204D78"/>
    <w:pPr>
      <w:ind w:left="680" w:hanging="680"/>
    </w:pPr>
  </w:style>
  <w:style w:type="paragraph" w:customStyle="1" w:styleId="AppendixH3">
    <w:name w:val="AppendixH3"/>
    <w:next w:val="Normal"/>
    <w:rsid w:val="00204D78"/>
    <w:pPr>
      <w:keepNext/>
      <w:keepLines/>
      <w:widowControl/>
      <w:tabs>
        <w:tab w:val="left" w:pos="680"/>
      </w:tabs>
      <w:autoSpaceDE/>
      <w:autoSpaceDN/>
      <w:spacing w:before="240" w:after="240"/>
      <w:ind w:right="2835"/>
    </w:pPr>
    <w:rPr>
      <w:rFonts w:ascii="Arial" w:eastAsia="STKaiti" w:hAnsi="Arial" w:cs="Arial"/>
      <w:b/>
      <w:bCs/>
      <w:i/>
      <w:iCs/>
      <w:color w:val="000000"/>
      <w:sz w:val="24"/>
      <w:szCs w:val="26"/>
      <w:lang w:val="fr-FR"/>
    </w:rPr>
  </w:style>
  <w:style w:type="paragraph" w:customStyle="1" w:styleId="AppendixH3Indent">
    <w:name w:val="AppendixH3Indent"/>
    <w:basedOn w:val="AppendixH3"/>
    <w:next w:val="Normal"/>
    <w:rsid w:val="00204D78"/>
    <w:pPr>
      <w:ind w:left="680" w:hanging="680"/>
    </w:pPr>
  </w:style>
  <w:style w:type="paragraph" w:customStyle="1" w:styleId="AppendixH4">
    <w:name w:val="AppendixH4"/>
    <w:next w:val="Normal"/>
    <w:rsid w:val="00204D78"/>
    <w:pPr>
      <w:keepNext/>
      <w:keepLines/>
      <w:widowControl/>
      <w:tabs>
        <w:tab w:val="left" w:pos="680"/>
      </w:tabs>
      <w:autoSpaceDE/>
      <w:autoSpaceDN/>
      <w:spacing w:before="240" w:after="240"/>
      <w:ind w:right="2835"/>
    </w:pPr>
    <w:rPr>
      <w:rFonts w:ascii="Arial" w:eastAsia="SimSun" w:hAnsi="Arial" w:cs="Arial"/>
      <w:color w:val="000000"/>
      <w:lang w:val="fr-FR"/>
    </w:rPr>
  </w:style>
  <w:style w:type="paragraph" w:customStyle="1" w:styleId="AppendixH4Indent">
    <w:name w:val="AppendixH4Indent"/>
    <w:basedOn w:val="AppendixH4"/>
    <w:next w:val="Normal"/>
    <w:rsid w:val="00204D78"/>
    <w:pPr>
      <w:ind w:left="680" w:hanging="680"/>
    </w:pPr>
  </w:style>
  <w:style w:type="paragraph" w:customStyle="1" w:styleId="AppendixIndent3">
    <w:name w:val="AppendixIndent3"/>
    <w:basedOn w:val="AppendixIndent"/>
    <w:rsid w:val="00204D78"/>
    <w:pPr>
      <w:spacing w:line="240" w:lineRule="auto"/>
      <w:ind w:left="2495" w:hanging="454"/>
    </w:pPr>
    <w:rPr>
      <w:sz w:val="20"/>
      <w:szCs w:val="22"/>
    </w:rPr>
  </w:style>
  <w:style w:type="paragraph" w:customStyle="1" w:styleId="AppendixNum">
    <w:name w:val="AppendixNum"/>
    <w:basedOn w:val="Appendix"/>
    <w:rsid w:val="00204D78"/>
    <w:pPr>
      <w:spacing w:line="240" w:lineRule="auto"/>
      <w:ind w:hanging="340"/>
    </w:pPr>
    <w:rPr>
      <w:sz w:val="20"/>
      <w:szCs w:val="22"/>
    </w:rPr>
  </w:style>
  <w:style w:type="paragraph" w:customStyle="1" w:styleId="AppendixQuotation">
    <w:name w:val="AppendixQuotation"/>
    <w:rsid w:val="00204D78"/>
    <w:pPr>
      <w:widowControl/>
      <w:autoSpaceDE/>
      <w:autoSpaceDN/>
      <w:spacing w:before="120" w:after="120"/>
      <w:ind w:left="1588" w:firstLine="454"/>
      <w:jc w:val="both"/>
    </w:pPr>
    <w:rPr>
      <w:rFonts w:ascii="Times New Roman" w:eastAsia="SimSun" w:hAnsi="Times New Roman" w:cs="Times New Roman"/>
      <w:color w:val="000000"/>
      <w:sz w:val="19"/>
      <w:szCs w:val="21"/>
      <w:lang w:val="fr-FR"/>
    </w:rPr>
  </w:style>
  <w:style w:type="paragraph" w:customStyle="1" w:styleId="AppendixQuotationIndent1">
    <w:name w:val="AppendixQuotationIndent1"/>
    <w:basedOn w:val="AppendixQuotation"/>
    <w:rsid w:val="00204D78"/>
    <w:pPr>
      <w:ind w:left="2042" w:hanging="454"/>
    </w:pPr>
  </w:style>
  <w:style w:type="paragraph" w:customStyle="1" w:styleId="AppendixQuotationIndent2">
    <w:name w:val="AppendixQuotationIndent2"/>
    <w:basedOn w:val="AppendixQuotation"/>
    <w:rsid w:val="00204D78"/>
    <w:pPr>
      <w:ind w:left="2495" w:hanging="454"/>
    </w:pPr>
  </w:style>
  <w:style w:type="paragraph" w:customStyle="1" w:styleId="AppendixQuotationNum">
    <w:name w:val="AppendixQuotationNum"/>
    <w:basedOn w:val="AppendixQuotation"/>
    <w:rsid w:val="00204D78"/>
    <w:pPr>
      <w:numPr>
        <w:numId w:val="104"/>
      </w:numPr>
    </w:pPr>
  </w:style>
  <w:style w:type="paragraph" w:customStyle="1" w:styleId="AppendixQuotationTitle">
    <w:name w:val="AppendixQuotationTitle"/>
    <w:basedOn w:val="AppendixQuotation"/>
    <w:rsid w:val="00204D78"/>
    <w:pPr>
      <w:ind w:firstLine="0"/>
    </w:pPr>
    <w:rPr>
      <w:i/>
    </w:rPr>
  </w:style>
  <w:style w:type="paragraph" w:customStyle="1" w:styleId="Article">
    <w:name w:val="Article"/>
    <w:rsid w:val="00204D78"/>
    <w:pPr>
      <w:keepNext/>
      <w:keepLines/>
      <w:widowControl/>
      <w:autoSpaceDE/>
      <w:autoSpaceDN/>
      <w:spacing w:before="360" w:after="240"/>
      <w:ind w:left="1134"/>
      <w:jc w:val="center"/>
    </w:pPr>
    <w:rPr>
      <w:rFonts w:ascii="Times New Roman" w:eastAsia="SimSun" w:hAnsi="Times New Roman" w:cs="Times New Roman"/>
      <w:i/>
      <w:iCs/>
      <w:color w:val="000000"/>
      <w:sz w:val="24"/>
      <w:szCs w:val="26"/>
      <w:lang w:val="fr-FR"/>
    </w:rPr>
  </w:style>
  <w:style w:type="paragraph" w:customStyle="1" w:styleId="ArticleSmCp">
    <w:name w:val="ArticleSmCp"/>
    <w:basedOn w:val="Article"/>
    <w:rsid w:val="00204D78"/>
    <w:rPr>
      <w:i w:val="0"/>
      <w:iCs w:val="0"/>
      <w:smallCaps/>
    </w:rPr>
  </w:style>
  <w:style w:type="paragraph" w:customStyle="1" w:styleId="Box">
    <w:name w:val="Box"/>
    <w:rsid w:val="00204D78"/>
    <w:pPr>
      <w:widowControl/>
      <w:autoSpaceDE/>
      <w:autoSpaceDN/>
      <w:spacing w:before="120" w:after="120"/>
      <w:ind w:left="170" w:right="170"/>
      <w:jc w:val="both"/>
    </w:pPr>
    <w:rPr>
      <w:rFonts w:ascii="Arial Narrow" w:eastAsia="STKaiti" w:hAnsi="Arial Narrow" w:cs="Arial"/>
      <w:color w:val="000000"/>
      <w:sz w:val="19"/>
      <w:szCs w:val="20"/>
      <w:lang w:val="fr-FR"/>
    </w:rPr>
  </w:style>
  <w:style w:type="paragraph" w:customStyle="1" w:styleId="BoxIndent">
    <w:name w:val="BoxIndent"/>
    <w:basedOn w:val="Box"/>
    <w:rsid w:val="00204D78"/>
    <w:pPr>
      <w:ind w:firstLine="340"/>
    </w:pPr>
  </w:style>
  <w:style w:type="paragraph" w:customStyle="1" w:styleId="BoxIndent10">
    <w:name w:val="BoxIndent1"/>
    <w:basedOn w:val="Box"/>
    <w:rsid w:val="00204D78"/>
    <w:pPr>
      <w:ind w:left="510" w:hanging="340"/>
    </w:pPr>
  </w:style>
  <w:style w:type="paragraph" w:customStyle="1" w:styleId="BoxIndent20">
    <w:name w:val="BoxIndent2"/>
    <w:basedOn w:val="Box"/>
    <w:rsid w:val="00204D78"/>
    <w:pPr>
      <w:ind w:left="850" w:hanging="340"/>
    </w:pPr>
  </w:style>
  <w:style w:type="paragraph" w:customStyle="1" w:styleId="BoxIndent3">
    <w:name w:val="BoxIndent3"/>
    <w:basedOn w:val="Box"/>
    <w:rsid w:val="00204D78"/>
    <w:pPr>
      <w:ind w:left="1191" w:hanging="340"/>
    </w:pPr>
  </w:style>
  <w:style w:type="paragraph" w:customStyle="1" w:styleId="BoxIndent4">
    <w:name w:val="BoxIndent4"/>
    <w:basedOn w:val="Box"/>
    <w:rsid w:val="00204D78"/>
    <w:pPr>
      <w:ind w:left="1531" w:hanging="340"/>
    </w:pPr>
  </w:style>
  <w:style w:type="paragraph" w:customStyle="1" w:styleId="BoxNoteSource">
    <w:name w:val="BoxNoteSource"/>
    <w:basedOn w:val="Box"/>
    <w:rsid w:val="00204D78"/>
    <w:pPr>
      <w:spacing w:before="240"/>
    </w:pPr>
    <w:rPr>
      <w:sz w:val="17"/>
      <w:szCs w:val="18"/>
    </w:rPr>
  </w:style>
  <w:style w:type="paragraph" w:customStyle="1" w:styleId="BoxNum">
    <w:name w:val="BoxNum"/>
    <w:basedOn w:val="Box"/>
    <w:rsid w:val="00204D78"/>
    <w:pPr>
      <w:numPr>
        <w:numId w:val="105"/>
      </w:numPr>
      <w:tabs>
        <w:tab w:val="left" w:pos="567"/>
      </w:tabs>
    </w:pPr>
  </w:style>
  <w:style w:type="paragraph" w:customStyle="1" w:styleId="BoxSubTitle">
    <w:name w:val="BoxSubTitle"/>
    <w:basedOn w:val="Box"/>
    <w:rsid w:val="00204D78"/>
    <w:rPr>
      <w:b/>
    </w:rPr>
  </w:style>
  <w:style w:type="paragraph" w:customStyle="1" w:styleId="BoxTitle">
    <w:name w:val="BoxTitle"/>
    <w:basedOn w:val="Box"/>
    <w:rsid w:val="00204D78"/>
    <w:pPr>
      <w:jc w:val="center"/>
    </w:pPr>
    <w:rPr>
      <w:b/>
    </w:rPr>
  </w:style>
  <w:style w:type="paragraph" w:customStyle="1" w:styleId="CaseNo">
    <w:name w:val="CaseNo"/>
    <w:rsid w:val="00204D78"/>
    <w:pPr>
      <w:keepNext/>
      <w:widowControl/>
      <w:autoSpaceDE/>
      <w:autoSpaceDN/>
    </w:pPr>
    <w:rPr>
      <w:rFonts w:ascii="Times New Roman" w:eastAsia="SimSun" w:hAnsi="Times New Roman" w:cs="Times New Roman"/>
      <w:smallCaps/>
      <w:color w:val="000000"/>
      <w:szCs w:val="24"/>
      <w:lang w:val="fr-FR"/>
    </w:rPr>
  </w:style>
  <w:style w:type="paragraph" w:customStyle="1" w:styleId="CaseNo2">
    <w:name w:val="CaseNo2"/>
    <w:basedOn w:val="CaseNo"/>
    <w:rsid w:val="00204D78"/>
    <w:pPr>
      <w:spacing w:before="240"/>
    </w:pPr>
  </w:style>
  <w:style w:type="paragraph" w:customStyle="1" w:styleId="Complaint">
    <w:name w:val="Complaint"/>
    <w:rsid w:val="00204D78"/>
    <w:pPr>
      <w:keepNext/>
      <w:widowControl/>
      <w:autoSpaceDE/>
      <w:autoSpaceDN/>
      <w:ind w:left="312" w:hanging="312"/>
    </w:pPr>
    <w:rPr>
      <w:rFonts w:ascii="Times New Roman" w:eastAsia="SimHei" w:hAnsi="Times New Roman" w:cs="Times New Roman"/>
      <w:b/>
      <w:bCs/>
      <w:color w:val="000000"/>
      <w:sz w:val="26"/>
      <w:szCs w:val="28"/>
      <w:lang w:val="fr-FR"/>
    </w:rPr>
  </w:style>
  <w:style w:type="paragraph" w:customStyle="1" w:styleId="ComplaintTitle">
    <w:name w:val="ComplaintTitle"/>
    <w:rsid w:val="00204D78"/>
    <w:pPr>
      <w:keepNext/>
      <w:widowControl/>
      <w:autoSpaceDE/>
      <w:autoSpaceDN/>
      <w:ind w:right="1264"/>
    </w:pPr>
    <w:rPr>
      <w:rFonts w:ascii="Times New Roman" w:eastAsia="SimHei" w:hAnsi="Times New Roman" w:cs="Times New Roman"/>
      <w:b/>
      <w:bCs/>
      <w:color w:val="000000"/>
      <w:sz w:val="26"/>
      <w:szCs w:val="28"/>
      <w:lang w:val="fr-FR"/>
    </w:rPr>
  </w:style>
  <w:style w:type="paragraph" w:customStyle="1" w:styleId="ParaNum">
    <w:name w:val="ParaNum"/>
    <w:basedOn w:val="Para"/>
    <w:qFormat/>
    <w:rsid w:val="00204D78"/>
    <w:pPr>
      <w:numPr>
        <w:numId w:val="106"/>
      </w:numPr>
    </w:pPr>
    <w:rPr>
      <w:lang w:val="fr-FR"/>
    </w:rPr>
  </w:style>
  <w:style w:type="paragraph" w:customStyle="1" w:styleId="Conclusions">
    <w:name w:val="Conclusions"/>
    <w:basedOn w:val="ParaNum"/>
    <w:rsid w:val="00204D78"/>
    <w:pPr>
      <w:numPr>
        <w:numId w:val="0"/>
      </w:numPr>
      <w:tabs>
        <w:tab w:val="num" w:pos="1134"/>
      </w:tabs>
      <w:ind w:left="1134" w:hanging="113"/>
    </w:pPr>
    <w:rPr>
      <w:i/>
      <w:iCs/>
    </w:rPr>
  </w:style>
  <w:style w:type="paragraph" w:customStyle="1" w:styleId="Contents">
    <w:name w:val="Contents"/>
    <w:rsid w:val="00204D78"/>
    <w:pPr>
      <w:widowControl/>
      <w:autoSpaceDE/>
      <w:autoSpaceDN/>
      <w:spacing w:before="360" w:after="120"/>
      <w:ind w:right="567"/>
    </w:pPr>
    <w:rPr>
      <w:rFonts w:ascii="Arial" w:eastAsia="SimSun" w:hAnsi="Arial" w:cs="Times New Roman"/>
      <w:b/>
      <w:bCs/>
      <w:i/>
      <w:iCs/>
      <w:color w:val="000000"/>
      <w:lang w:val="fr-FR"/>
    </w:rPr>
  </w:style>
  <w:style w:type="paragraph" w:customStyle="1" w:styleId="ContentsRef">
    <w:name w:val="ContentsRef"/>
    <w:rsid w:val="00204D78"/>
    <w:pPr>
      <w:widowControl/>
      <w:autoSpaceDE/>
      <w:autoSpaceDN/>
      <w:spacing w:before="360" w:after="120"/>
      <w:jc w:val="right"/>
    </w:pPr>
    <w:rPr>
      <w:rFonts w:ascii="Times New Roman" w:eastAsia="STKaiti" w:hAnsi="Times New Roman" w:cs="Times New Roman"/>
      <w:i/>
      <w:iCs/>
      <w:sz w:val="20"/>
      <w:lang w:val="fr-FR"/>
    </w:rPr>
  </w:style>
  <w:style w:type="paragraph" w:customStyle="1" w:styleId="Country">
    <w:name w:val="Country"/>
    <w:basedOn w:val="AgendaTitle"/>
    <w:rsid w:val="00204D78"/>
    <w:rPr>
      <w:rFonts w:eastAsia="SimHei"/>
      <w:b/>
      <w:bCs/>
      <w:sz w:val="24"/>
      <w:szCs w:val="26"/>
    </w:rPr>
  </w:style>
  <w:style w:type="character" w:customStyle="1" w:styleId="DecisionType">
    <w:name w:val="DecisionType"/>
    <w:basedOn w:val="Policepardfaut"/>
    <w:rsid w:val="00204D78"/>
    <w:rPr>
      <w:b/>
      <w:i/>
      <w:sz w:val="24"/>
      <w:lang w:val="fr-FR"/>
    </w:rPr>
  </w:style>
  <w:style w:type="paragraph" w:customStyle="1" w:styleId="DocTitle">
    <w:name w:val="DocTitle"/>
    <w:next w:val="Normal"/>
    <w:rsid w:val="00204D78"/>
    <w:pPr>
      <w:widowControl/>
      <w:autoSpaceDE/>
      <w:autoSpaceDN/>
      <w:spacing w:before="300" w:after="360"/>
      <w:ind w:right="2835"/>
    </w:pPr>
    <w:rPr>
      <w:rFonts w:ascii="Arial" w:eastAsia="SimHei" w:hAnsi="Arial" w:cs="Arial"/>
      <w:b/>
      <w:bCs/>
      <w:sz w:val="32"/>
      <w:szCs w:val="34"/>
      <w:lang w:val="fr-FR"/>
    </w:rPr>
  </w:style>
  <w:style w:type="paragraph" w:customStyle="1" w:styleId="ParaTable">
    <w:name w:val="ParaTable"/>
    <w:basedOn w:val="Para"/>
    <w:rsid w:val="00204D78"/>
    <w:pPr>
      <w:spacing w:before="0" w:after="0"/>
      <w:ind w:left="0"/>
      <w:jc w:val="left"/>
    </w:pPr>
    <w:rPr>
      <w:lang w:val="fr-FR"/>
    </w:rPr>
  </w:style>
  <w:style w:type="paragraph" w:customStyle="1" w:styleId="FirstLevel">
    <w:name w:val="FirstLevel"/>
    <w:basedOn w:val="ParaTable"/>
    <w:rsid w:val="00204D78"/>
    <w:pPr>
      <w:ind w:left="454" w:hanging="454"/>
    </w:pPr>
    <w:rPr>
      <w:rFonts w:eastAsia="Times New Roman"/>
      <w:color w:val="auto"/>
      <w:szCs w:val="20"/>
    </w:rPr>
  </w:style>
  <w:style w:type="paragraph" w:customStyle="1" w:styleId="FirstLevelSub1">
    <w:name w:val="FirstLevelSub1"/>
    <w:basedOn w:val="FirstLevel"/>
    <w:rsid w:val="00204D78"/>
    <w:pPr>
      <w:ind w:left="908"/>
    </w:pPr>
  </w:style>
  <w:style w:type="paragraph" w:customStyle="1" w:styleId="FirstLevelSub2">
    <w:name w:val="FirstLevelSub2"/>
    <w:basedOn w:val="FirstLevelSub1"/>
    <w:rsid w:val="00204D78"/>
    <w:pPr>
      <w:ind w:left="1361"/>
    </w:pPr>
  </w:style>
  <w:style w:type="paragraph" w:customStyle="1" w:styleId="GraphicTitle">
    <w:name w:val="GraphicTitle"/>
    <w:rsid w:val="00204D78"/>
    <w:pPr>
      <w:widowControl/>
      <w:autoSpaceDE/>
      <w:autoSpaceDN/>
      <w:spacing w:before="240" w:after="240"/>
      <w:ind w:left="1134" w:hanging="1134"/>
    </w:pPr>
    <w:rPr>
      <w:rFonts w:ascii="Arial Narrow" w:eastAsia="SimHei" w:hAnsi="Arial Narrow" w:cs="Arial"/>
      <w:b/>
      <w:bCs/>
      <w:color w:val="000000"/>
      <w:szCs w:val="24"/>
      <w:lang w:val="fr-FR"/>
    </w:rPr>
  </w:style>
  <w:style w:type="paragraph" w:customStyle="1" w:styleId="H1">
    <w:name w:val="H1"/>
    <w:next w:val="Normal"/>
    <w:qFormat/>
    <w:rsid w:val="00204D78"/>
    <w:pPr>
      <w:keepNext/>
      <w:keepLines/>
      <w:widowControl/>
      <w:tabs>
        <w:tab w:val="left" w:pos="680"/>
      </w:tabs>
      <w:autoSpaceDE/>
      <w:autoSpaceDN/>
      <w:spacing w:before="480" w:after="240"/>
      <w:ind w:right="2835"/>
      <w:outlineLvl w:val="0"/>
    </w:pPr>
    <w:rPr>
      <w:rFonts w:ascii="Arial" w:eastAsia="SimHei" w:hAnsi="Arial" w:cs="Arial"/>
      <w:b/>
      <w:bCs/>
      <w:color w:val="000000"/>
      <w:sz w:val="28"/>
      <w:szCs w:val="32"/>
      <w:lang w:val="fr-FR"/>
    </w:rPr>
  </w:style>
  <w:style w:type="paragraph" w:customStyle="1" w:styleId="H1Indent">
    <w:name w:val="H1Indent"/>
    <w:basedOn w:val="H1"/>
    <w:next w:val="Normal"/>
    <w:rsid w:val="00204D78"/>
    <w:pPr>
      <w:ind w:left="680" w:hanging="680"/>
    </w:pPr>
  </w:style>
  <w:style w:type="paragraph" w:customStyle="1" w:styleId="H1Instrument">
    <w:name w:val="H1Instrument"/>
    <w:next w:val="Normal"/>
    <w:rsid w:val="00204D78"/>
    <w:pPr>
      <w:widowControl/>
      <w:autoSpaceDE/>
      <w:autoSpaceDN/>
      <w:spacing w:before="480" w:after="240"/>
      <w:jc w:val="center"/>
      <w:outlineLvl w:val="0"/>
    </w:pPr>
    <w:rPr>
      <w:rFonts w:ascii="Times New Roman" w:eastAsia="SimSun" w:hAnsi="Times New Roman" w:cs="Times New Roman"/>
      <w:b/>
      <w:bCs/>
      <w:color w:val="000000"/>
      <w:sz w:val="28"/>
      <w:szCs w:val="30"/>
      <w:lang w:val="fr-FR"/>
    </w:rPr>
  </w:style>
  <w:style w:type="paragraph" w:customStyle="1" w:styleId="H2">
    <w:name w:val="H2"/>
    <w:next w:val="ParaNum"/>
    <w:qFormat/>
    <w:rsid w:val="00204D78"/>
    <w:pPr>
      <w:keepNext/>
      <w:keepLines/>
      <w:widowControl/>
      <w:tabs>
        <w:tab w:val="left" w:pos="680"/>
      </w:tabs>
      <w:autoSpaceDE/>
      <w:autoSpaceDN/>
      <w:spacing w:before="480" w:after="240"/>
      <w:ind w:right="2835"/>
      <w:outlineLvl w:val="1"/>
    </w:pPr>
    <w:rPr>
      <w:rFonts w:ascii="Arial" w:eastAsia="SimHei" w:hAnsi="Arial" w:cs="Arial"/>
      <w:b/>
      <w:bCs/>
      <w:color w:val="000000"/>
      <w:sz w:val="24"/>
      <w:szCs w:val="28"/>
      <w:lang w:val="fr-FR"/>
    </w:rPr>
  </w:style>
  <w:style w:type="paragraph" w:customStyle="1" w:styleId="H2Indent">
    <w:name w:val="H2Indent"/>
    <w:basedOn w:val="H2"/>
    <w:next w:val="ParaNum"/>
    <w:rsid w:val="00204D78"/>
    <w:pPr>
      <w:ind w:left="680" w:hanging="680"/>
    </w:pPr>
  </w:style>
  <w:style w:type="paragraph" w:customStyle="1" w:styleId="H2Instrument">
    <w:name w:val="H2Instrument"/>
    <w:basedOn w:val="H1Instrument"/>
    <w:next w:val="Normal"/>
    <w:rsid w:val="00204D78"/>
    <w:pPr>
      <w:spacing w:before="360"/>
    </w:pPr>
    <w:rPr>
      <w:sz w:val="24"/>
      <w:szCs w:val="26"/>
    </w:rPr>
  </w:style>
  <w:style w:type="paragraph" w:customStyle="1" w:styleId="H3">
    <w:name w:val="H3"/>
    <w:next w:val="ParaNum"/>
    <w:qFormat/>
    <w:rsid w:val="00204D78"/>
    <w:pPr>
      <w:keepNext/>
      <w:keepLines/>
      <w:widowControl/>
      <w:tabs>
        <w:tab w:val="left" w:pos="680"/>
      </w:tabs>
      <w:autoSpaceDE/>
      <w:autoSpaceDN/>
      <w:spacing w:before="360" w:after="240"/>
      <w:ind w:right="2835"/>
      <w:outlineLvl w:val="2"/>
    </w:pPr>
    <w:rPr>
      <w:rFonts w:ascii="Arial" w:eastAsia="STKaiti" w:hAnsi="Arial" w:cs="Arial"/>
      <w:b/>
      <w:bCs/>
      <w:i/>
      <w:iCs/>
      <w:color w:val="000000"/>
      <w:sz w:val="24"/>
      <w:szCs w:val="26"/>
      <w:lang w:val="fr-FR"/>
    </w:rPr>
  </w:style>
  <w:style w:type="paragraph" w:customStyle="1" w:styleId="H3Indent">
    <w:name w:val="H3Indent"/>
    <w:basedOn w:val="H3"/>
    <w:next w:val="ParaNum"/>
    <w:rsid w:val="00204D78"/>
    <w:pPr>
      <w:ind w:left="680" w:hanging="680"/>
    </w:pPr>
  </w:style>
  <w:style w:type="paragraph" w:customStyle="1" w:styleId="H4">
    <w:name w:val="H4"/>
    <w:next w:val="ParaNum"/>
    <w:qFormat/>
    <w:rsid w:val="00204D78"/>
    <w:pPr>
      <w:keepNext/>
      <w:keepLines/>
      <w:widowControl/>
      <w:tabs>
        <w:tab w:val="left" w:pos="680"/>
      </w:tabs>
      <w:autoSpaceDE/>
      <w:autoSpaceDN/>
      <w:spacing w:before="240" w:after="240"/>
      <w:ind w:right="2835"/>
      <w:outlineLvl w:val="3"/>
    </w:pPr>
    <w:rPr>
      <w:rFonts w:ascii="Arial" w:eastAsia="Times New Roman" w:hAnsi="Arial" w:cs="Arial"/>
      <w:color w:val="000000"/>
      <w:szCs w:val="24"/>
      <w:lang w:val="fr-FR"/>
    </w:rPr>
  </w:style>
  <w:style w:type="paragraph" w:customStyle="1" w:styleId="H4Indent">
    <w:name w:val="H4Indent"/>
    <w:basedOn w:val="H4"/>
    <w:next w:val="ParaNum"/>
    <w:rsid w:val="00204D78"/>
    <w:pPr>
      <w:ind w:left="680" w:hanging="680"/>
    </w:pPr>
  </w:style>
  <w:style w:type="paragraph" w:customStyle="1" w:styleId="H5">
    <w:name w:val="H5"/>
    <w:next w:val="ParaNum"/>
    <w:rsid w:val="00204D78"/>
    <w:pPr>
      <w:keepNext/>
      <w:keepLines/>
      <w:widowControl/>
      <w:tabs>
        <w:tab w:val="left" w:pos="680"/>
      </w:tabs>
      <w:autoSpaceDE/>
      <w:autoSpaceDN/>
      <w:spacing w:before="120" w:after="60"/>
      <w:ind w:right="2835"/>
      <w:outlineLvl w:val="4"/>
    </w:pPr>
    <w:rPr>
      <w:rFonts w:ascii="Arial" w:eastAsia="STKaiti" w:hAnsi="Arial" w:cs="Arial"/>
      <w:i/>
      <w:iCs/>
      <w:color w:val="000000"/>
      <w:szCs w:val="24"/>
      <w:lang w:val="fr-FR"/>
    </w:rPr>
  </w:style>
  <w:style w:type="paragraph" w:customStyle="1" w:styleId="H5Indent">
    <w:name w:val="H5Indent"/>
    <w:basedOn w:val="H5"/>
    <w:next w:val="ParaNum"/>
    <w:rsid w:val="00204D78"/>
    <w:pPr>
      <w:ind w:left="680" w:hanging="680"/>
    </w:pPr>
  </w:style>
  <w:style w:type="paragraph" w:customStyle="1" w:styleId="Indent">
    <w:name w:val="Indent"/>
    <w:basedOn w:val="Para"/>
    <w:qFormat/>
    <w:rsid w:val="00204D78"/>
    <w:pPr>
      <w:ind w:firstLine="454"/>
    </w:pPr>
    <w:rPr>
      <w:lang w:val="fr-FR"/>
    </w:rPr>
  </w:style>
  <w:style w:type="paragraph" w:customStyle="1" w:styleId="Indent1">
    <w:name w:val="Indent1"/>
    <w:basedOn w:val="Indent"/>
    <w:qFormat/>
    <w:rsid w:val="00204D78"/>
    <w:pPr>
      <w:ind w:left="1588" w:hanging="454"/>
    </w:pPr>
  </w:style>
  <w:style w:type="paragraph" w:customStyle="1" w:styleId="Indent1Table">
    <w:name w:val="Indent1Table"/>
    <w:basedOn w:val="Indent1"/>
    <w:rsid w:val="00204D78"/>
    <w:pPr>
      <w:spacing w:before="0" w:after="0"/>
      <w:ind w:left="454"/>
      <w:jc w:val="left"/>
    </w:pPr>
  </w:style>
  <w:style w:type="paragraph" w:customStyle="1" w:styleId="Indent2">
    <w:name w:val="Indent2"/>
    <w:basedOn w:val="Indent"/>
    <w:qFormat/>
    <w:rsid w:val="00204D78"/>
    <w:pPr>
      <w:ind w:left="2042" w:hanging="454"/>
    </w:pPr>
  </w:style>
  <w:style w:type="paragraph" w:customStyle="1" w:styleId="Indent2Table">
    <w:name w:val="Indent2Table"/>
    <w:basedOn w:val="Indent2"/>
    <w:rsid w:val="00204D78"/>
    <w:pPr>
      <w:spacing w:before="0" w:after="0"/>
      <w:ind w:left="908"/>
      <w:jc w:val="left"/>
    </w:pPr>
  </w:style>
  <w:style w:type="paragraph" w:customStyle="1" w:styleId="Indent3">
    <w:name w:val="Indent3"/>
    <w:basedOn w:val="Indent"/>
    <w:qFormat/>
    <w:rsid w:val="00204D78"/>
    <w:pPr>
      <w:ind w:left="2495" w:hanging="454"/>
    </w:pPr>
  </w:style>
  <w:style w:type="paragraph" w:customStyle="1" w:styleId="Indent3Table">
    <w:name w:val="Indent3Table"/>
    <w:basedOn w:val="Indent3"/>
    <w:rsid w:val="00204D78"/>
    <w:pPr>
      <w:spacing w:before="0" w:after="0"/>
      <w:ind w:left="1361"/>
      <w:jc w:val="left"/>
    </w:pPr>
  </w:style>
  <w:style w:type="paragraph" w:customStyle="1" w:styleId="IndentItalic">
    <w:name w:val="IndentItalic"/>
    <w:basedOn w:val="Indent"/>
    <w:rsid w:val="00204D78"/>
    <w:rPr>
      <w:i/>
    </w:rPr>
  </w:style>
  <w:style w:type="paragraph" w:customStyle="1" w:styleId="IndentTable">
    <w:name w:val="IndentTable"/>
    <w:basedOn w:val="Indent"/>
    <w:rsid w:val="00204D78"/>
    <w:pPr>
      <w:spacing w:before="0" w:after="0"/>
      <w:ind w:left="0"/>
      <w:jc w:val="left"/>
    </w:pPr>
  </w:style>
  <w:style w:type="paragraph" w:customStyle="1" w:styleId="InstrumentC1">
    <w:name w:val="InstrumentC1"/>
    <w:basedOn w:val="Appendix"/>
    <w:rsid w:val="00204D78"/>
    <w:pPr>
      <w:spacing w:line="240" w:lineRule="auto"/>
      <w:ind w:left="1644" w:hanging="510"/>
    </w:pPr>
    <w:rPr>
      <w:sz w:val="20"/>
      <w:szCs w:val="22"/>
    </w:rPr>
  </w:style>
  <w:style w:type="paragraph" w:customStyle="1" w:styleId="InstrumentC2">
    <w:name w:val="InstrumentC2"/>
    <w:basedOn w:val="InstrumentC1"/>
    <w:rsid w:val="00204D78"/>
    <w:pPr>
      <w:ind w:left="2324" w:hanging="680"/>
    </w:pPr>
  </w:style>
  <w:style w:type="paragraph" w:customStyle="1" w:styleId="InstrumentC3">
    <w:name w:val="InstrumentC3"/>
    <w:basedOn w:val="InstrumentC2"/>
    <w:rsid w:val="00204D78"/>
    <w:pPr>
      <w:ind w:left="3176" w:hanging="851"/>
    </w:pPr>
  </w:style>
  <w:style w:type="paragraph" w:customStyle="1" w:styleId="InstrumentCsub">
    <w:name w:val="InstrumentCsub"/>
    <w:basedOn w:val="Appendix"/>
    <w:rsid w:val="00204D78"/>
    <w:pPr>
      <w:spacing w:line="240" w:lineRule="auto"/>
      <w:ind w:left="2098" w:hanging="454"/>
    </w:pPr>
    <w:rPr>
      <w:sz w:val="20"/>
      <w:szCs w:val="22"/>
    </w:rPr>
  </w:style>
  <w:style w:type="paragraph" w:customStyle="1" w:styleId="Officers">
    <w:name w:val="Officers"/>
    <w:rsid w:val="00204D78"/>
    <w:pPr>
      <w:widowControl/>
      <w:autoSpaceDE/>
      <w:autoSpaceDN/>
      <w:spacing w:before="120" w:after="120"/>
      <w:ind w:left="3062" w:hanging="1928"/>
    </w:pPr>
    <w:rPr>
      <w:rFonts w:ascii="Times New Roman" w:eastAsia="SimSun" w:hAnsi="Times New Roman" w:cs="Times New Roman"/>
      <w:color w:val="000000"/>
      <w:szCs w:val="24"/>
      <w:lang w:val="fr-FR"/>
    </w:rPr>
  </w:style>
  <w:style w:type="character" w:styleId="Numrodepage">
    <w:name w:val="page number"/>
    <w:basedOn w:val="Policepardfaut"/>
    <w:rsid w:val="00204D78"/>
    <w:rPr>
      <w:sz w:val="20"/>
      <w:lang w:val="fr-FR"/>
    </w:rPr>
  </w:style>
  <w:style w:type="paragraph" w:customStyle="1" w:styleId="ParaInstrument">
    <w:name w:val="ParaInstrument"/>
    <w:rsid w:val="00204D78"/>
    <w:pPr>
      <w:widowControl/>
      <w:autoSpaceDE/>
      <w:autoSpaceDN/>
      <w:spacing w:before="80" w:after="80"/>
      <w:ind w:left="2155" w:right="851" w:hanging="567"/>
      <w:jc w:val="both"/>
    </w:pPr>
    <w:rPr>
      <w:rFonts w:ascii="Times New Roman" w:eastAsia="SimSun" w:hAnsi="Times New Roman" w:cs="Times New Roman"/>
      <w:color w:val="000000"/>
      <w:szCs w:val="24"/>
      <w:lang w:val="fr-FR"/>
    </w:rPr>
  </w:style>
  <w:style w:type="paragraph" w:customStyle="1" w:styleId="Participants">
    <w:name w:val="Participants"/>
    <w:basedOn w:val="Para"/>
    <w:rsid w:val="00204D78"/>
    <w:pPr>
      <w:ind w:left="0"/>
    </w:pPr>
    <w:rPr>
      <w:sz w:val="24"/>
      <w:lang w:val="fr-FR"/>
    </w:rPr>
  </w:style>
  <w:style w:type="paragraph" w:customStyle="1" w:styleId="PointDecision">
    <w:name w:val="PointDecision"/>
    <w:basedOn w:val="ParaNum"/>
    <w:rsid w:val="00204D78"/>
    <w:pPr>
      <w:numPr>
        <w:numId w:val="0"/>
      </w:numPr>
      <w:tabs>
        <w:tab w:val="num" w:pos="1134"/>
      </w:tabs>
      <w:ind w:left="1134" w:hanging="113"/>
    </w:pPr>
    <w:rPr>
      <w:b/>
      <w:i/>
      <w:sz w:val="24"/>
    </w:rPr>
  </w:style>
  <w:style w:type="paragraph" w:customStyle="1" w:styleId="Quotation">
    <w:name w:val="Quotation"/>
    <w:rsid w:val="00204D78"/>
    <w:pPr>
      <w:widowControl/>
      <w:autoSpaceDE/>
      <w:autoSpaceDN/>
      <w:spacing w:before="120" w:after="120"/>
      <w:ind w:left="1588" w:firstLine="454"/>
      <w:jc w:val="both"/>
    </w:pPr>
    <w:rPr>
      <w:rFonts w:ascii="Times New Roman" w:eastAsia="SimSun" w:hAnsi="Times New Roman" w:cs="Times New Roman"/>
      <w:color w:val="000000"/>
      <w:sz w:val="20"/>
      <w:lang w:val="fr-FR"/>
    </w:rPr>
  </w:style>
  <w:style w:type="paragraph" w:customStyle="1" w:styleId="QuotationIndent1">
    <w:name w:val="QuotationIndent1"/>
    <w:basedOn w:val="Quotation"/>
    <w:rsid w:val="00204D78"/>
    <w:pPr>
      <w:ind w:left="2042" w:hanging="454"/>
    </w:pPr>
  </w:style>
  <w:style w:type="paragraph" w:customStyle="1" w:styleId="QuotationIndent2">
    <w:name w:val="QuotationIndent2"/>
    <w:basedOn w:val="Quotation"/>
    <w:rsid w:val="00204D78"/>
    <w:pPr>
      <w:ind w:left="2495" w:hanging="454"/>
    </w:pPr>
  </w:style>
  <w:style w:type="paragraph" w:customStyle="1" w:styleId="QuotationNum">
    <w:name w:val="QuotationNum"/>
    <w:basedOn w:val="Quotation"/>
    <w:rsid w:val="00204D78"/>
    <w:pPr>
      <w:numPr>
        <w:numId w:val="107"/>
      </w:numPr>
    </w:pPr>
  </w:style>
  <w:style w:type="paragraph" w:customStyle="1" w:styleId="QuotationPointDecision">
    <w:name w:val="QuotationPointDecision"/>
    <w:basedOn w:val="Quotation"/>
    <w:rsid w:val="00204D78"/>
    <w:pPr>
      <w:ind w:left="2042" w:hanging="454"/>
    </w:pPr>
    <w:rPr>
      <w:b/>
      <w:i/>
    </w:rPr>
  </w:style>
  <w:style w:type="paragraph" w:customStyle="1" w:styleId="QuotationTitle">
    <w:name w:val="QuotationTitle"/>
    <w:basedOn w:val="Quotation"/>
    <w:rsid w:val="00204D78"/>
    <w:pPr>
      <w:ind w:firstLine="0"/>
      <w:jc w:val="left"/>
    </w:pPr>
    <w:rPr>
      <w:i/>
    </w:rPr>
  </w:style>
  <w:style w:type="paragraph" w:customStyle="1" w:styleId="ReportIndent">
    <w:name w:val="ReportIndent"/>
    <w:basedOn w:val="ParaTable"/>
    <w:rsid w:val="00204D78"/>
    <w:pPr>
      <w:ind w:left="1361" w:hanging="1361"/>
    </w:pPr>
  </w:style>
  <w:style w:type="paragraph" w:customStyle="1" w:styleId="ReportTitle">
    <w:name w:val="ReportTitle"/>
    <w:basedOn w:val="DocTitle"/>
    <w:next w:val="Para"/>
    <w:rsid w:val="00204D78"/>
    <w:pPr>
      <w:spacing w:before="120" w:after="240"/>
    </w:pPr>
    <w:rPr>
      <w:color w:val="000000"/>
      <w:sz w:val="30"/>
      <w:szCs w:val="30"/>
    </w:rPr>
  </w:style>
  <w:style w:type="paragraph" w:customStyle="1" w:styleId="SittingDate">
    <w:name w:val="SittingDate"/>
    <w:basedOn w:val="Para"/>
    <w:rsid w:val="00204D78"/>
    <w:pPr>
      <w:keepNext/>
      <w:spacing w:before="360" w:after="360"/>
      <w:jc w:val="center"/>
    </w:pPr>
    <w:rPr>
      <w:lang w:val="fr-FR"/>
    </w:rPr>
  </w:style>
  <w:style w:type="paragraph" w:customStyle="1" w:styleId="SittingTitle">
    <w:name w:val="SittingTitle"/>
    <w:basedOn w:val="AgendaItem"/>
    <w:rsid w:val="00204D78"/>
  </w:style>
  <w:style w:type="paragraph" w:customStyle="1" w:styleId="TableBody">
    <w:name w:val="TableBody"/>
    <w:rsid w:val="00204D78"/>
    <w:pPr>
      <w:widowControl/>
      <w:autoSpaceDE/>
      <w:autoSpaceDN/>
    </w:pPr>
    <w:rPr>
      <w:rFonts w:ascii="Arial Narrow" w:eastAsia="SimSun" w:hAnsi="Arial Narrow" w:cs="Arial"/>
      <w:sz w:val="19"/>
      <w:szCs w:val="20"/>
      <w:lang w:val="fr-FR"/>
    </w:rPr>
  </w:style>
  <w:style w:type="paragraph" w:customStyle="1" w:styleId="TableHeaderCender">
    <w:name w:val="TableHeaderCender"/>
    <w:basedOn w:val="TableBody"/>
    <w:rsid w:val="00204D78"/>
    <w:pPr>
      <w:jc w:val="center"/>
    </w:pPr>
  </w:style>
  <w:style w:type="paragraph" w:customStyle="1" w:styleId="TableHeaderLeft0">
    <w:name w:val="TableHeaderLeft"/>
    <w:basedOn w:val="TableBody"/>
    <w:rsid w:val="00204D78"/>
    <w:rPr>
      <w:b/>
    </w:rPr>
  </w:style>
  <w:style w:type="paragraph" w:customStyle="1" w:styleId="TableHeaderCenter">
    <w:name w:val="TableHeaderCenter"/>
    <w:basedOn w:val="TableHeaderLeft0"/>
    <w:rsid w:val="00204D78"/>
    <w:pPr>
      <w:jc w:val="center"/>
    </w:pPr>
  </w:style>
  <w:style w:type="paragraph" w:customStyle="1" w:styleId="TableHeaderRight0">
    <w:name w:val="TableHeaderRight"/>
    <w:basedOn w:val="TableHeaderLeft0"/>
    <w:rsid w:val="00204D78"/>
    <w:pPr>
      <w:jc w:val="right"/>
    </w:pPr>
  </w:style>
  <w:style w:type="paragraph" w:customStyle="1" w:styleId="TableNoteSource">
    <w:name w:val="TableNoteSource"/>
    <w:basedOn w:val="TableBody"/>
    <w:rsid w:val="00204D78"/>
    <w:pPr>
      <w:spacing w:before="60"/>
      <w:jc w:val="both"/>
    </w:pPr>
    <w:rPr>
      <w:sz w:val="17"/>
      <w:szCs w:val="18"/>
    </w:rPr>
  </w:style>
  <w:style w:type="paragraph" w:customStyle="1" w:styleId="TableNumber">
    <w:name w:val="TableNumber"/>
    <w:basedOn w:val="TableBody"/>
    <w:rsid w:val="00204D78"/>
    <w:pPr>
      <w:jc w:val="right"/>
    </w:pPr>
  </w:style>
  <w:style w:type="paragraph" w:customStyle="1" w:styleId="TableTextIndent1">
    <w:name w:val="TableTextIndent1"/>
    <w:basedOn w:val="TableText"/>
    <w:rsid w:val="00204D78"/>
    <w:pPr>
      <w:ind w:left="227" w:hanging="227"/>
    </w:pPr>
    <w:rPr>
      <w:szCs w:val="20"/>
      <w:lang w:val="fr-FR"/>
    </w:rPr>
  </w:style>
  <w:style w:type="paragraph" w:customStyle="1" w:styleId="TableTextIndent2">
    <w:name w:val="TableTextIndent2"/>
    <w:basedOn w:val="TableText"/>
    <w:rsid w:val="00204D78"/>
    <w:pPr>
      <w:ind w:left="454" w:hanging="227"/>
    </w:pPr>
    <w:rPr>
      <w:szCs w:val="20"/>
      <w:lang w:val="fr-FR"/>
    </w:rPr>
  </w:style>
  <w:style w:type="paragraph" w:customStyle="1" w:styleId="TableTitle">
    <w:name w:val="TableTitle"/>
    <w:rsid w:val="00204D78"/>
    <w:pPr>
      <w:widowControl/>
      <w:autoSpaceDE/>
      <w:autoSpaceDN/>
      <w:spacing w:before="240" w:after="240"/>
      <w:ind w:left="1134" w:hanging="1134"/>
    </w:pPr>
    <w:rPr>
      <w:rFonts w:ascii="Arial Narrow" w:eastAsia="SimHei" w:hAnsi="Arial Narrow" w:cs="Arial"/>
      <w:b/>
      <w:bCs/>
      <w:color w:val="000000"/>
      <w:szCs w:val="24"/>
      <w:lang w:val="fr-FR"/>
    </w:rPr>
  </w:style>
  <w:style w:type="paragraph" w:styleId="TM4">
    <w:name w:val="toc 4"/>
    <w:next w:val="Normal"/>
    <w:autoRedefine/>
    <w:semiHidden/>
    <w:rsid w:val="00204D78"/>
    <w:pPr>
      <w:widowControl/>
      <w:tabs>
        <w:tab w:val="right" w:leader="dot" w:pos="8618"/>
        <w:tab w:val="right" w:pos="9185"/>
      </w:tabs>
      <w:autoSpaceDE/>
      <w:autoSpaceDN/>
      <w:spacing w:before="60" w:after="60"/>
      <w:ind w:left="1701"/>
    </w:pPr>
    <w:rPr>
      <w:rFonts w:ascii="Times New Roman" w:eastAsia="SimSun" w:hAnsi="Times New Roman" w:cs="Times New Roman"/>
      <w:color w:val="000000"/>
      <w:lang w:val="fr-FR"/>
    </w:rPr>
  </w:style>
  <w:style w:type="paragraph" w:styleId="TM5">
    <w:name w:val="toc 5"/>
    <w:next w:val="Normal"/>
    <w:autoRedefine/>
    <w:semiHidden/>
    <w:rsid w:val="00204D78"/>
    <w:pPr>
      <w:widowControl/>
      <w:tabs>
        <w:tab w:val="right" w:leader="dot" w:pos="8618"/>
        <w:tab w:val="right" w:pos="9185"/>
      </w:tabs>
      <w:autoSpaceDE/>
      <w:autoSpaceDN/>
      <w:spacing w:before="60" w:after="60"/>
      <w:ind w:left="2268"/>
    </w:pPr>
    <w:rPr>
      <w:rFonts w:ascii="Times New Roman" w:eastAsia="SimSun" w:hAnsi="Times New Roman" w:cs="Times New Roman"/>
      <w:color w:val="000000"/>
      <w:lang w:val="fr-FR"/>
    </w:rPr>
  </w:style>
  <w:style w:type="paragraph" w:customStyle="1" w:styleId="TWPHeading">
    <w:name w:val="TWPHeading"/>
    <w:rsid w:val="00204D78"/>
    <w:pPr>
      <w:keepLines/>
      <w:widowControl/>
      <w:tabs>
        <w:tab w:val="left" w:pos="680"/>
      </w:tabs>
      <w:autoSpaceDE/>
      <w:autoSpaceDN/>
      <w:spacing w:before="360" w:after="240"/>
      <w:ind w:right="2835"/>
    </w:pPr>
    <w:rPr>
      <w:rFonts w:ascii="Arial" w:eastAsia="SimHei" w:hAnsi="Arial" w:cs="Arial"/>
      <w:b/>
      <w:bCs/>
      <w:color w:val="000000"/>
      <w:kern w:val="32"/>
      <w:sz w:val="24"/>
      <w:szCs w:val="26"/>
      <w:lang w:val="fr-FR"/>
    </w:rPr>
  </w:style>
  <w:style w:type="paragraph" w:styleId="Sansinterligne">
    <w:name w:val="No Spacing"/>
    <w:uiPriority w:val="1"/>
    <w:rsid w:val="00204D78"/>
    <w:pPr>
      <w:widowControl/>
      <w:autoSpaceDE/>
      <w:autoSpaceDN/>
    </w:pPr>
    <w:rPr>
      <w:rFonts w:ascii="Times New Roman" w:eastAsia="SimSun" w:hAnsi="Times New Roman" w:cs="Times New Roman"/>
      <w:color w:val="000000"/>
      <w:sz w:val="24"/>
      <w:szCs w:val="24"/>
      <w:lang w:val="fr-FR"/>
    </w:rPr>
  </w:style>
  <w:style w:type="numbering" w:customStyle="1" w:styleId="Listeactuelle55">
    <w:name w:val="Liste actuelle55"/>
    <w:uiPriority w:val="99"/>
    <w:rsid w:val="006757DA"/>
    <w:pPr>
      <w:numPr>
        <w:numId w:val="118"/>
      </w:numPr>
    </w:pPr>
  </w:style>
  <w:style w:type="numbering" w:customStyle="1" w:styleId="Listeactuelle56">
    <w:name w:val="Liste actuelle56"/>
    <w:uiPriority w:val="99"/>
    <w:rsid w:val="000F3ACB"/>
    <w:pPr>
      <w:numPr>
        <w:numId w:val="134"/>
      </w:numPr>
    </w:pPr>
  </w:style>
  <w:style w:type="numbering" w:customStyle="1" w:styleId="Listeactuelle57">
    <w:name w:val="Liste actuelle57"/>
    <w:uiPriority w:val="99"/>
    <w:rsid w:val="00EB0AEC"/>
    <w:pPr>
      <w:numPr>
        <w:numId w:val="1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6763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ilo.org/wcmsp5/groups/public/---ed_norm/---relconf/documents/meetingdocument/wcms_558623.pdf" TargetMode="External"/><Relationship Id="rId2" Type="http://schemas.openxmlformats.org/officeDocument/2006/relationships/hyperlink" Target="https://www.ilo.org/wcmsp5/groups/public/---ed_norm/---relconf/documents/meetingdocument/wcms_558623.pdf" TargetMode="External"/><Relationship Id="rId1" Type="http://schemas.openxmlformats.org/officeDocument/2006/relationships/hyperlink" Target="https://www.ilo.org/wcmsp5/groups/public/---ed_norm/---relconf/documents/meetingdocument/wcms_871613.pdf" TargetMode="External"/><Relationship Id="rId6" Type="http://schemas.openxmlformats.org/officeDocument/2006/relationships/hyperlink" Target="https://www.ilo.org/wcmsp5/groups/public/---ed_norm/---relconf/documents/meetingdocument/wcms_558623.pdf" TargetMode="External"/><Relationship Id="rId5" Type="http://schemas.openxmlformats.org/officeDocument/2006/relationships/hyperlink" Target="https://www.ilo.org/wcmsp5/groups/public/---ed_norm/---relconf/documents/meetingdocument/wcms_358378.pdf" TargetMode="External"/><Relationship Id="rId4" Type="http://schemas.openxmlformats.org/officeDocument/2006/relationships/hyperlink" Target="https://www.ilo.org/wcmsp5/groups/public/---ed_norm/---relconf/documents/meetingdocument/wcms_35837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14405</Words>
  <Characters>79228</Characters>
  <Application>Microsoft Office Word</Application>
  <DocSecurity>0</DocSecurity>
  <Lines>660</Lines>
  <Paragraphs>186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93447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Weidmann</dc:creator>
  <cp:keywords/>
  <dc:description/>
  <cp:lastModifiedBy>Hans Christian Weidmann</cp:lastModifiedBy>
  <cp:revision>4</cp:revision>
  <cp:lastPrinted>2024-11-06T16:43:00Z</cp:lastPrinted>
  <dcterms:created xsi:type="dcterms:W3CDTF">2024-11-06T16:43:00Z</dcterms:created>
  <dcterms:modified xsi:type="dcterms:W3CDTF">2024-11-07T14:06:00Z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2021-04-26T10:00:00Z</vt:filetime>
  </property>
  <property fmtid="{D5CDD505-2E9C-101B-9397-08002B2CF9AE}" pid="3" name="Creator">
    <vt:lpwstr>Microsoft® Word 2016</vt:lpwstr>
  </property>
  <property fmtid="{D5CDD505-2E9C-101B-9397-08002B2CF9AE}" pid="4" name="LastSaved">
    <vt:filetime>2021-10-13T10:00:00Z</vt:filetime>
  </property>
</Properties>
</file>